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ED1802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B02D18">
              <w:rPr>
                <w:rFonts w:ascii="Verdana" w:hAnsi="Verdana"/>
                <w:b/>
                <w:bCs/>
                <w:sz w:val="24"/>
                <w:szCs w:val="24"/>
              </w:rPr>
              <w:t>A-level</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4DF81B3"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5489A">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EDF42F5" w:rsidR="00B245FA" w:rsidRPr="00B245FA" w:rsidRDefault="00B02D18" w:rsidP="00B245FA">
            <w:pPr>
              <w:rPr>
                <w:rFonts w:ascii="Verdana" w:hAnsi="Verdana"/>
                <w:b/>
                <w:bCs/>
                <w:sz w:val="24"/>
                <w:szCs w:val="24"/>
              </w:rPr>
            </w:pPr>
            <w:r>
              <w:rPr>
                <w:rFonts w:ascii="Verdana" w:hAnsi="Verdana"/>
                <w:b/>
                <w:bCs/>
                <w:sz w:val="24"/>
                <w:szCs w:val="24"/>
              </w:rPr>
              <w:t>R Graham</w:t>
            </w:r>
          </w:p>
        </w:tc>
      </w:tr>
      <w:tr w:rsidR="00B245FA" w:rsidRPr="00B245FA" w14:paraId="0B0B2711" w14:textId="77777777" w:rsidTr="001E615B">
        <w:trPr>
          <w:trHeight w:val="483"/>
        </w:trPr>
        <w:tc>
          <w:tcPr>
            <w:tcW w:w="10485" w:type="dxa"/>
            <w:gridSpan w:val="4"/>
          </w:tcPr>
          <w:p w14:paraId="151CC055" w14:textId="7E39A1BC"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B02D18">
              <w:rPr>
                <w:rFonts w:ascii="Verdana" w:hAnsi="Verdana"/>
                <w:b/>
                <w:bCs/>
                <w:sz w:val="24"/>
                <w:szCs w:val="24"/>
              </w:rPr>
              <w:t>POS 3</w:t>
            </w:r>
          </w:p>
        </w:tc>
      </w:tr>
      <w:tr w:rsidR="00B245FA" w:rsidRPr="00B245FA" w14:paraId="351A68E2" w14:textId="77777777" w:rsidTr="001E615B">
        <w:trPr>
          <w:trHeight w:val="1283"/>
        </w:trPr>
        <w:tc>
          <w:tcPr>
            <w:tcW w:w="10485" w:type="dxa"/>
            <w:gridSpan w:val="4"/>
          </w:tcPr>
          <w:p w14:paraId="45E674C4" w14:textId="07420411" w:rsidR="00B02D18" w:rsidRPr="00A5489A" w:rsidRDefault="00B245FA" w:rsidP="00B245FA">
            <w:pPr>
              <w:rPr>
                <w:rFonts w:cstheme="minorHAnsi"/>
                <w:sz w:val="24"/>
                <w:szCs w:val="24"/>
              </w:rPr>
            </w:pPr>
            <w:r w:rsidRPr="004141AA">
              <w:rPr>
                <w:rFonts w:ascii="Verdana" w:hAnsi="Verdana" w:cstheme="minorHAnsi"/>
                <w:b/>
                <w:bCs/>
                <w:sz w:val="24"/>
                <w:szCs w:val="24"/>
              </w:rPr>
              <w:t xml:space="preserve">Term </w:t>
            </w:r>
            <w:r w:rsidR="00A359BE">
              <w:rPr>
                <w:rFonts w:ascii="Verdana" w:hAnsi="Verdana" w:cstheme="minorHAnsi"/>
                <w:b/>
                <w:bCs/>
                <w:sz w:val="24"/>
                <w:szCs w:val="24"/>
              </w:rPr>
              <w:t>x</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B02D18">
              <w:rPr>
                <w:rFonts w:cstheme="minorHAnsi"/>
                <w:sz w:val="24"/>
                <w:szCs w:val="24"/>
              </w:rPr>
              <w:t>In term 2 we will focus in Pure Maths on deepening understanding of differentiation and integration in more complex contexts, and using previously developed skills such as partial fractions and trigonometric identities as tools to accomplish this</w:t>
            </w:r>
            <w:r w:rsidR="00A5489A">
              <w:rPr>
                <w:rFonts w:cstheme="minorHAnsi"/>
                <w:sz w:val="24"/>
                <w:szCs w:val="24"/>
              </w:rPr>
              <w:t xml:space="preserve">. In both Applied and Pure maths there will be an increasing focus on interleaved practice. </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2876"/>
        <w:gridCol w:w="3119"/>
        <w:gridCol w:w="1578"/>
        <w:gridCol w:w="840"/>
        <w:gridCol w:w="850"/>
        <w:gridCol w:w="723"/>
      </w:tblGrid>
      <w:tr w:rsidR="00831BCF" w:rsidRPr="00D76A23" w14:paraId="6B6CAEA5" w14:textId="77777777" w:rsidTr="005E6301">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77"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493"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155"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5E6301">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377"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493" w:type="pct"/>
            <w:shd w:val="clear" w:color="auto" w:fill="auto"/>
            <w:vAlign w:val="center"/>
          </w:tcPr>
          <w:p w14:paraId="10AF3086" w14:textId="3AD30841"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402"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407"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346"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139DF" w:rsidRPr="00D76A23" w14:paraId="23095E5E" w14:textId="4951FCFA" w:rsidTr="005E6301">
        <w:trPr>
          <w:trHeight w:val="885"/>
          <w:jc w:val="center"/>
        </w:trPr>
        <w:tc>
          <w:tcPr>
            <w:tcW w:w="220" w:type="pct"/>
            <w:shd w:val="clear" w:color="000000" w:fill="FFFFFF"/>
            <w:vAlign w:val="center"/>
          </w:tcPr>
          <w:p w14:paraId="3A4C31A9" w14:textId="522EA7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1377"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6E5A7029" w:rsidR="001139DF" w:rsidRPr="00825AD5" w:rsidRDefault="00284B24"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Integration</w:t>
            </w:r>
          </w:p>
        </w:tc>
        <w:tc>
          <w:tcPr>
            <w:tcW w:w="1493" w:type="pct"/>
            <w:tcBorders>
              <w:top w:val="single" w:sz="4" w:space="0" w:color="auto"/>
              <w:left w:val="nil"/>
              <w:bottom w:val="single" w:sz="4" w:space="0" w:color="auto"/>
              <w:right w:val="single" w:sz="4" w:space="0" w:color="auto"/>
            </w:tcBorders>
            <w:shd w:val="clear" w:color="auto" w:fill="auto"/>
            <w:vAlign w:val="center"/>
          </w:tcPr>
          <w:p w14:paraId="379BE1BA" w14:textId="6499E8C7" w:rsidR="001139DF" w:rsidRPr="00825AD5" w:rsidRDefault="00284B24" w:rsidP="001139DF">
            <w:pPr>
              <w:spacing w:after="0" w:line="240" w:lineRule="auto"/>
              <w:rPr>
                <w:rFonts w:ascii="Calibri" w:eastAsia="Times New Roman" w:hAnsi="Calibri" w:cs="Times New Roman"/>
                <w:color w:val="000000"/>
                <w:sz w:val="24"/>
                <w:szCs w:val="24"/>
                <w:lang w:eastAsia="en-GB"/>
              </w:rPr>
            </w:pPr>
            <w:r w:rsidRPr="00284B24">
              <w:rPr>
                <w:rFonts w:ascii="Calibri" w:eastAsia="Times New Roman" w:hAnsi="Calibri" w:cs="Times New Roman"/>
                <w:color w:val="000000"/>
                <w:sz w:val="24"/>
                <w:szCs w:val="24"/>
                <w:lang w:eastAsia="en-GB"/>
              </w:rPr>
              <w:t>Integration by parts</w:t>
            </w:r>
          </w:p>
        </w:tc>
        <w:tc>
          <w:tcPr>
            <w:tcW w:w="755" w:type="pct"/>
          </w:tcPr>
          <w:p w14:paraId="6EB5C03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722F7E33" w14:textId="31E22A51"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635ADD6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6962DCB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20E7B2C4" w14:textId="34357C51" w:rsidTr="005E6301">
        <w:trPr>
          <w:trHeight w:val="885"/>
          <w:jc w:val="center"/>
        </w:trPr>
        <w:tc>
          <w:tcPr>
            <w:tcW w:w="220" w:type="pct"/>
            <w:shd w:val="clear" w:color="000000" w:fill="FFFFFF"/>
            <w:vAlign w:val="center"/>
          </w:tcPr>
          <w:p w14:paraId="39760F18" w14:textId="742216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1377" w:type="pct"/>
            <w:tcBorders>
              <w:top w:val="nil"/>
              <w:left w:val="single" w:sz="4" w:space="0" w:color="auto"/>
              <w:bottom w:val="single" w:sz="4" w:space="0" w:color="auto"/>
              <w:right w:val="single" w:sz="4" w:space="0" w:color="auto"/>
            </w:tcBorders>
            <w:shd w:val="clear" w:color="000000" w:fill="FF0000"/>
            <w:noWrap/>
            <w:vAlign w:val="center"/>
          </w:tcPr>
          <w:p w14:paraId="012DE87C" w14:textId="2662E2AB" w:rsidR="001139DF" w:rsidRPr="00825AD5" w:rsidRDefault="00284B24"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Integration</w:t>
            </w:r>
          </w:p>
        </w:tc>
        <w:tc>
          <w:tcPr>
            <w:tcW w:w="1493" w:type="pct"/>
            <w:tcBorders>
              <w:top w:val="nil"/>
              <w:left w:val="nil"/>
              <w:bottom w:val="single" w:sz="4" w:space="0" w:color="auto"/>
              <w:right w:val="single" w:sz="4" w:space="0" w:color="auto"/>
            </w:tcBorders>
            <w:shd w:val="clear" w:color="auto" w:fill="auto"/>
            <w:vAlign w:val="center"/>
          </w:tcPr>
          <w:p w14:paraId="593C8B93" w14:textId="15402BE8" w:rsidR="001139DF" w:rsidRPr="00825AD5" w:rsidRDefault="00284B24"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Be able to integrate using partial fractions</w:t>
            </w:r>
            <w:r w:rsidR="00B02D18">
              <w:rPr>
                <w:rFonts w:ascii="Calibri" w:eastAsia="Times New Roman" w:hAnsi="Calibri" w:cs="Times New Roman"/>
                <w:color w:val="000000"/>
                <w:sz w:val="24"/>
                <w:szCs w:val="24"/>
                <w:lang w:eastAsia="en-GB"/>
              </w:rPr>
              <w:t xml:space="preserve">. </w:t>
            </w:r>
          </w:p>
        </w:tc>
        <w:tc>
          <w:tcPr>
            <w:tcW w:w="755" w:type="pct"/>
          </w:tcPr>
          <w:p w14:paraId="0AAEA2C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02C37EE4" w14:textId="226AA415"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7CF56EE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02EEEEA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6362422B" w14:textId="084FAD9C" w:rsidTr="005E6301">
        <w:trPr>
          <w:trHeight w:val="885"/>
          <w:jc w:val="center"/>
        </w:trPr>
        <w:tc>
          <w:tcPr>
            <w:tcW w:w="220" w:type="pct"/>
            <w:shd w:val="clear" w:color="000000" w:fill="FFFFFF"/>
            <w:vAlign w:val="center"/>
          </w:tcPr>
          <w:p w14:paraId="73C1DD0C" w14:textId="7231E6F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1377" w:type="pct"/>
            <w:tcBorders>
              <w:top w:val="nil"/>
              <w:left w:val="single" w:sz="4" w:space="0" w:color="auto"/>
              <w:bottom w:val="single" w:sz="4" w:space="0" w:color="auto"/>
              <w:right w:val="single" w:sz="4" w:space="0" w:color="auto"/>
            </w:tcBorders>
            <w:shd w:val="clear" w:color="000000" w:fill="FF0000"/>
            <w:noWrap/>
            <w:vAlign w:val="center"/>
          </w:tcPr>
          <w:p w14:paraId="6F4A1004" w14:textId="53B4B83D" w:rsidR="001139DF" w:rsidRPr="00825AD5" w:rsidRDefault="00284B24"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Integration</w:t>
            </w:r>
          </w:p>
        </w:tc>
        <w:tc>
          <w:tcPr>
            <w:tcW w:w="1493" w:type="pct"/>
            <w:tcBorders>
              <w:top w:val="nil"/>
              <w:left w:val="nil"/>
              <w:bottom w:val="single" w:sz="4" w:space="0" w:color="auto"/>
              <w:right w:val="single" w:sz="4" w:space="0" w:color="auto"/>
            </w:tcBorders>
            <w:shd w:val="clear" w:color="auto" w:fill="auto"/>
            <w:vAlign w:val="center"/>
          </w:tcPr>
          <w:p w14:paraId="075550A2" w14:textId="57F7D1E8" w:rsidR="001139DF" w:rsidRPr="00825AD5" w:rsidRDefault="00284B24"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Be able to find areas using integration</w:t>
            </w:r>
            <w:r w:rsidR="00B02D18">
              <w:rPr>
                <w:rFonts w:ascii="Calibri" w:eastAsia="Times New Roman" w:hAnsi="Calibri" w:cs="Times New Roman"/>
                <w:color w:val="000000"/>
                <w:sz w:val="24"/>
                <w:szCs w:val="24"/>
                <w:lang w:eastAsia="en-GB"/>
              </w:rPr>
              <w:t xml:space="preserve"> </w:t>
            </w:r>
          </w:p>
        </w:tc>
        <w:tc>
          <w:tcPr>
            <w:tcW w:w="755" w:type="pct"/>
          </w:tcPr>
          <w:p w14:paraId="5E0DA5E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6F030EF8" w14:textId="6C18B9F4"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331CEFD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73C3E74D"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5E6301" w:rsidRPr="00D76A23" w14:paraId="182DD407" w14:textId="3297C639" w:rsidTr="005E6301">
        <w:trPr>
          <w:trHeight w:val="885"/>
          <w:jc w:val="center"/>
        </w:trPr>
        <w:tc>
          <w:tcPr>
            <w:tcW w:w="220" w:type="pct"/>
            <w:shd w:val="clear" w:color="000000" w:fill="FFFFFF"/>
            <w:vAlign w:val="center"/>
          </w:tcPr>
          <w:p w14:paraId="4B91520C" w14:textId="733C22C2"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1377" w:type="pct"/>
            <w:tcBorders>
              <w:top w:val="nil"/>
              <w:left w:val="single" w:sz="4" w:space="0" w:color="auto"/>
              <w:bottom w:val="single" w:sz="4" w:space="0" w:color="auto"/>
              <w:right w:val="single" w:sz="4" w:space="0" w:color="auto"/>
            </w:tcBorders>
            <w:shd w:val="clear" w:color="000000" w:fill="FF0000"/>
            <w:noWrap/>
            <w:vAlign w:val="center"/>
          </w:tcPr>
          <w:p w14:paraId="21057BD1" w14:textId="44FB2E46"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Integration</w:t>
            </w:r>
          </w:p>
        </w:tc>
        <w:tc>
          <w:tcPr>
            <w:tcW w:w="1493" w:type="pct"/>
            <w:tcBorders>
              <w:top w:val="nil"/>
              <w:left w:val="nil"/>
              <w:bottom w:val="single" w:sz="4" w:space="0" w:color="auto"/>
              <w:right w:val="single" w:sz="4" w:space="0" w:color="auto"/>
            </w:tcBorders>
            <w:shd w:val="clear" w:color="auto" w:fill="auto"/>
            <w:vAlign w:val="center"/>
          </w:tcPr>
          <w:p w14:paraId="6A6BB227" w14:textId="69FA740D"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Be able to use the trapezium rule to integrate when other methods fail</w:t>
            </w:r>
          </w:p>
        </w:tc>
        <w:tc>
          <w:tcPr>
            <w:tcW w:w="755" w:type="pct"/>
          </w:tcPr>
          <w:p w14:paraId="75F11CA3"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409E68F8" w14:textId="7CEED3D6" w:rsidR="005E6301" w:rsidRPr="00D76A23" w:rsidRDefault="005E6301" w:rsidP="005E630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4A00EB70"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039C58B2"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381B7F2A" w14:textId="599C9EF1" w:rsidTr="005E6301">
        <w:trPr>
          <w:trHeight w:val="885"/>
          <w:jc w:val="center"/>
        </w:trPr>
        <w:tc>
          <w:tcPr>
            <w:tcW w:w="220" w:type="pct"/>
            <w:shd w:val="clear" w:color="000000" w:fill="FFFFFF"/>
            <w:vAlign w:val="center"/>
          </w:tcPr>
          <w:p w14:paraId="312BD388" w14:textId="1E5302D4"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1377" w:type="pct"/>
            <w:tcBorders>
              <w:top w:val="nil"/>
              <w:left w:val="single" w:sz="4" w:space="0" w:color="auto"/>
              <w:bottom w:val="single" w:sz="4" w:space="0" w:color="auto"/>
              <w:right w:val="single" w:sz="4" w:space="0" w:color="auto"/>
            </w:tcBorders>
            <w:shd w:val="clear" w:color="auto" w:fill="FF0000"/>
            <w:noWrap/>
            <w:vAlign w:val="center"/>
          </w:tcPr>
          <w:p w14:paraId="795ECAB7" w14:textId="2BECE062"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Integration</w:t>
            </w:r>
          </w:p>
        </w:tc>
        <w:tc>
          <w:tcPr>
            <w:tcW w:w="1493" w:type="pct"/>
            <w:tcBorders>
              <w:top w:val="nil"/>
              <w:left w:val="nil"/>
              <w:bottom w:val="single" w:sz="4" w:space="0" w:color="auto"/>
              <w:right w:val="single" w:sz="4" w:space="0" w:color="auto"/>
            </w:tcBorders>
            <w:shd w:val="clear" w:color="auto" w:fill="auto"/>
            <w:vAlign w:val="center"/>
          </w:tcPr>
          <w:p w14:paraId="4493C52B" w14:textId="37B743AB"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Be able to model real-life situations using integration</w:t>
            </w:r>
            <w:r w:rsidR="005E6301">
              <w:rPr>
                <w:rFonts w:ascii="Calibri" w:eastAsia="Times New Roman" w:hAnsi="Calibri" w:cs="Times New Roman"/>
                <w:color w:val="000000"/>
                <w:sz w:val="24"/>
                <w:szCs w:val="24"/>
                <w:lang w:eastAsia="en-GB"/>
              </w:rPr>
              <w:t>.</w:t>
            </w:r>
          </w:p>
        </w:tc>
        <w:tc>
          <w:tcPr>
            <w:tcW w:w="755" w:type="pct"/>
          </w:tcPr>
          <w:p w14:paraId="01FEBC50"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73FFD1AB" w14:textId="7F4D25A8" w:rsidR="005E6301" w:rsidRPr="00D76A23" w:rsidRDefault="005E6301" w:rsidP="005E630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64DFE35F"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688A6495"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45D30844" w14:textId="465AF19A" w:rsidTr="005E6301">
        <w:trPr>
          <w:trHeight w:val="809"/>
          <w:jc w:val="center"/>
        </w:trPr>
        <w:tc>
          <w:tcPr>
            <w:tcW w:w="220" w:type="pct"/>
            <w:shd w:val="clear" w:color="000000" w:fill="FFFFFF"/>
            <w:noWrap/>
            <w:vAlign w:val="center"/>
          </w:tcPr>
          <w:p w14:paraId="11EA336B" w14:textId="2E21CAE1"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1377" w:type="pct"/>
            <w:tcBorders>
              <w:top w:val="nil"/>
              <w:left w:val="single" w:sz="4" w:space="0" w:color="auto"/>
              <w:bottom w:val="single" w:sz="4" w:space="0" w:color="auto"/>
              <w:right w:val="single" w:sz="4" w:space="0" w:color="auto"/>
            </w:tcBorders>
            <w:shd w:val="clear" w:color="auto" w:fill="FF0000"/>
            <w:noWrap/>
            <w:vAlign w:val="center"/>
          </w:tcPr>
          <w:p w14:paraId="60C35C72" w14:textId="1A86A9A1"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3d Geometry</w:t>
            </w:r>
          </w:p>
        </w:tc>
        <w:tc>
          <w:tcPr>
            <w:tcW w:w="1493" w:type="pct"/>
            <w:tcBorders>
              <w:top w:val="nil"/>
              <w:left w:val="nil"/>
              <w:bottom w:val="single" w:sz="4" w:space="0" w:color="auto"/>
              <w:right w:val="single" w:sz="4" w:space="0" w:color="auto"/>
            </w:tcBorders>
            <w:shd w:val="clear" w:color="auto" w:fill="auto"/>
            <w:vAlign w:val="center"/>
          </w:tcPr>
          <w:p w14:paraId="41BE73AE" w14:textId="386817D0"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Be able to take the rules we know for coordinates and vectors in 2D and apply them in 3D</w:t>
            </w:r>
            <w:r w:rsidR="005E6301">
              <w:rPr>
                <w:rFonts w:ascii="Calibri" w:eastAsia="Times New Roman" w:hAnsi="Calibri" w:cs="Times New Roman"/>
                <w:color w:val="000000"/>
                <w:sz w:val="24"/>
                <w:szCs w:val="24"/>
                <w:lang w:eastAsia="en-GB"/>
              </w:rPr>
              <w:t>.</w:t>
            </w:r>
          </w:p>
        </w:tc>
        <w:tc>
          <w:tcPr>
            <w:tcW w:w="755" w:type="pct"/>
          </w:tcPr>
          <w:p w14:paraId="05659086"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4268B420" w14:textId="26D2A68B" w:rsidR="005E6301" w:rsidRPr="00D76A23" w:rsidRDefault="005E6301" w:rsidP="005E630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11DEAA3E"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29F375D7"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1C2CEDAC" w14:textId="43776727" w:rsidTr="005E6301">
        <w:trPr>
          <w:trHeight w:val="779"/>
          <w:jc w:val="center"/>
        </w:trPr>
        <w:tc>
          <w:tcPr>
            <w:tcW w:w="220" w:type="pct"/>
            <w:shd w:val="clear" w:color="000000" w:fill="FFFFFF"/>
            <w:vAlign w:val="center"/>
          </w:tcPr>
          <w:p w14:paraId="4BF0EDF9" w14:textId="452C0737"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1377" w:type="pct"/>
            <w:tcBorders>
              <w:top w:val="nil"/>
              <w:left w:val="single" w:sz="4" w:space="0" w:color="auto"/>
              <w:bottom w:val="single" w:sz="4" w:space="0" w:color="auto"/>
              <w:right w:val="single" w:sz="4" w:space="0" w:color="auto"/>
            </w:tcBorders>
            <w:shd w:val="clear" w:color="auto" w:fill="FF0000"/>
            <w:noWrap/>
            <w:vAlign w:val="center"/>
          </w:tcPr>
          <w:p w14:paraId="74E6380E" w14:textId="47495D7A"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3d Geometry</w:t>
            </w:r>
          </w:p>
        </w:tc>
        <w:tc>
          <w:tcPr>
            <w:tcW w:w="1493" w:type="pct"/>
            <w:tcBorders>
              <w:top w:val="nil"/>
              <w:left w:val="nil"/>
              <w:bottom w:val="single" w:sz="4" w:space="0" w:color="auto"/>
              <w:right w:val="single" w:sz="4" w:space="0" w:color="auto"/>
            </w:tcBorders>
            <w:shd w:val="clear" w:color="auto" w:fill="auto"/>
            <w:vAlign w:val="center"/>
          </w:tcPr>
          <w:p w14:paraId="3F015FAE" w14:textId="4B85371A"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Be able to solve geometric problems in 3D</w:t>
            </w:r>
          </w:p>
        </w:tc>
        <w:tc>
          <w:tcPr>
            <w:tcW w:w="755" w:type="pct"/>
          </w:tcPr>
          <w:p w14:paraId="7B468D5F"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hideMark/>
          </w:tcPr>
          <w:p w14:paraId="32C073F3" w14:textId="7A4BF12B" w:rsidR="005E6301" w:rsidRPr="00D76A23" w:rsidRDefault="005E6301" w:rsidP="005E6301">
            <w:pPr>
              <w:spacing w:after="0" w:line="240" w:lineRule="auto"/>
              <w:rPr>
                <w:rFonts w:ascii="Calibri" w:eastAsia="Times New Roman" w:hAnsi="Calibri" w:cs="Times New Roman"/>
                <w:color w:val="000000"/>
                <w:lang w:eastAsia="en-GB"/>
              </w:rPr>
            </w:pPr>
          </w:p>
        </w:tc>
        <w:tc>
          <w:tcPr>
            <w:tcW w:w="407" w:type="pct"/>
            <w:shd w:val="clear" w:color="auto" w:fill="auto"/>
            <w:vAlign w:val="center"/>
          </w:tcPr>
          <w:p w14:paraId="7E0C07E0"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56BD1BE2"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728EE60D" w14:textId="071B5C43" w:rsidTr="00284B24">
        <w:trPr>
          <w:trHeight w:val="863"/>
          <w:jc w:val="center"/>
        </w:trPr>
        <w:tc>
          <w:tcPr>
            <w:tcW w:w="220" w:type="pct"/>
            <w:shd w:val="clear" w:color="000000" w:fill="FFFFFF"/>
            <w:vAlign w:val="center"/>
          </w:tcPr>
          <w:p w14:paraId="7918CF5B" w14:textId="1446AA51"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1377" w:type="pct"/>
            <w:tcBorders>
              <w:top w:val="nil"/>
              <w:left w:val="single" w:sz="4" w:space="0" w:color="auto"/>
              <w:bottom w:val="single" w:sz="4" w:space="0" w:color="auto"/>
              <w:right w:val="single" w:sz="4" w:space="0" w:color="auto"/>
            </w:tcBorders>
            <w:shd w:val="clear" w:color="auto" w:fill="FFFF00"/>
            <w:noWrap/>
            <w:vAlign w:val="center"/>
          </w:tcPr>
          <w:p w14:paraId="47D7D3B7" w14:textId="18417D20"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3d Geometry</w:t>
            </w:r>
          </w:p>
        </w:tc>
        <w:tc>
          <w:tcPr>
            <w:tcW w:w="1493" w:type="pct"/>
            <w:tcBorders>
              <w:top w:val="nil"/>
              <w:left w:val="nil"/>
              <w:bottom w:val="single" w:sz="4" w:space="0" w:color="auto"/>
              <w:right w:val="single" w:sz="4" w:space="0" w:color="auto"/>
            </w:tcBorders>
            <w:shd w:val="clear" w:color="auto" w:fill="auto"/>
            <w:vAlign w:val="center"/>
          </w:tcPr>
          <w:p w14:paraId="3DE1DE7C" w14:textId="6912A2F7" w:rsidR="005E6301" w:rsidRPr="00825AD5" w:rsidRDefault="00284B24"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Applying 3D geometry in Mechanics</w:t>
            </w:r>
          </w:p>
        </w:tc>
        <w:tc>
          <w:tcPr>
            <w:tcW w:w="755" w:type="pct"/>
          </w:tcPr>
          <w:p w14:paraId="1D210E12"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tcPr>
          <w:p w14:paraId="182585E8" w14:textId="4E6FF42F" w:rsidR="005E6301" w:rsidRPr="00D76A23" w:rsidRDefault="005E6301" w:rsidP="005E630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07" w:type="pct"/>
            <w:shd w:val="clear" w:color="auto" w:fill="auto"/>
            <w:vAlign w:val="center"/>
          </w:tcPr>
          <w:p w14:paraId="1759E8E6"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3FAF3B33"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121309D9" w14:textId="0EF5C9CA" w:rsidTr="00284B24">
        <w:trPr>
          <w:trHeight w:val="981"/>
          <w:jc w:val="center"/>
        </w:trPr>
        <w:tc>
          <w:tcPr>
            <w:tcW w:w="220" w:type="pct"/>
            <w:shd w:val="clear" w:color="000000" w:fill="FFFFFF"/>
            <w:vAlign w:val="center"/>
          </w:tcPr>
          <w:p w14:paraId="02A6A266" w14:textId="6F00C715" w:rsidR="005E6301" w:rsidRPr="00825AD5"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1377" w:type="pct"/>
            <w:tcBorders>
              <w:top w:val="nil"/>
              <w:left w:val="single" w:sz="4" w:space="0" w:color="auto"/>
              <w:bottom w:val="single" w:sz="4" w:space="0" w:color="auto"/>
              <w:right w:val="single" w:sz="4" w:space="0" w:color="auto"/>
            </w:tcBorders>
            <w:shd w:val="clear" w:color="auto" w:fill="auto"/>
            <w:noWrap/>
            <w:vAlign w:val="center"/>
          </w:tcPr>
          <w:p w14:paraId="4DB0DE66" w14:textId="10DF623D" w:rsidR="005E6301" w:rsidRPr="00825AD5" w:rsidRDefault="005E6301" w:rsidP="005E6301">
            <w:pPr>
              <w:spacing w:after="0" w:line="240" w:lineRule="auto"/>
              <w:rPr>
                <w:rFonts w:ascii="Calibri" w:eastAsia="Times New Roman" w:hAnsi="Calibri" w:cs="Times New Roman"/>
                <w:color w:val="000000"/>
                <w:sz w:val="24"/>
                <w:szCs w:val="24"/>
                <w:lang w:eastAsia="en-GB"/>
              </w:rPr>
            </w:pPr>
          </w:p>
        </w:tc>
        <w:tc>
          <w:tcPr>
            <w:tcW w:w="1493" w:type="pct"/>
            <w:tcBorders>
              <w:top w:val="nil"/>
              <w:left w:val="nil"/>
              <w:bottom w:val="single" w:sz="4" w:space="0" w:color="auto"/>
              <w:right w:val="single" w:sz="4" w:space="0" w:color="auto"/>
            </w:tcBorders>
            <w:shd w:val="clear" w:color="auto" w:fill="auto"/>
            <w:vAlign w:val="center"/>
          </w:tcPr>
          <w:p w14:paraId="1550C381" w14:textId="6C659A5A" w:rsidR="005E6301" w:rsidRPr="00825AD5" w:rsidRDefault="005E6301" w:rsidP="005E6301">
            <w:pPr>
              <w:spacing w:after="0" w:line="240" w:lineRule="auto"/>
              <w:rPr>
                <w:rFonts w:ascii="Calibri" w:eastAsia="Times New Roman" w:hAnsi="Calibri" w:cs="Times New Roman"/>
                <w:color w:val="000000"/>
                <w:sz w:val="24"/>
                <w:szCs w:val="24"/>
                <w:lang w:eastAsia="en-GB"/>
              </w:rPr>
            </w:pPr>
          </w:p>
        </w:tc>
        <w:tc>
          <w:tcPr>
            <w:tcW w:w="755" w:type="pct"/>
          </w:tcPr>
          <w:p w14:paraId="14166C59"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tcPr>
          <w:p w14:paraId="5668EB2D" w14:textId="0D68D495" w:rsidR="005E6301" w:rsidRPr="00D76A23" w:rsidRDefault="005E6301" w:rsidP="005E6301">
            <w:pPr>
              <w:spacing w:after="0" w:line="240" w:lineRule="auto"/>
              <w:rPr>
                <w:rFonts w:ascii="Calibri" w:eastAsia="Times New Roman" w:hAnsi="Calibri" w:cs="Times New Roman"/>
                <w:color w:val="000000"/>
                <w:lang w:eastAsia="en-GB"/>
              </w:rPr>
            </w:pPr>
          </w:p>
        </w:tc>
        <w:tc>
          <w:tcPr>
            <w:tcW w:w="407" w:type="pct"/>
            <w:shd w:val="clear" w:color="auto" w:fill="auto"/>
            <w:vAlign w:val="center"/>
          </w:tcPr>
          <w:p w14:paraId="3ED799E7"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064B117E" w14:textId="77777777" w:rsidR="005E6301" w:rsidRPr="00D76A23" w:rsidRDefault="005E6301" w:rsidP="005E6301">
            <w:pPr>
              <w:spacing w:after="0" w:line="240" w:lineRule="auto"/>
              <w:rPr>
                <w:rFonts w:ascii="Calibri" w:eastAsia="Times New Roman" w:hAnsi="Calibri" w:cs="Times New Roman"/>
                <w:color w:val="000000"/>
                <w:lang w:eastAsia="en-GB"/>
              </w:rPr>
            </w:pPr>
          </w:p>
        </w:tc>
      </w:tr>
      <w:tr w:rsidR="005E6301" w:rsidRPr="00D76A23" w14:paraId="33B3875F" w14:textId="77777777" w:rsidTr="00284B24">
        <w:trPr>
          <w:trHeight w:val="825"/>
          <w:jc w:val="center"/>
        </w:trPr>
        <w:tc>
          <w:tcPr>
            <w:tcW w:w="220" w:type="pct"/>
            <w:shd w:val="clear" w:color="000000" w:fill="FFFFFF"/>
            <w:vAlign w:val="center"/>
          </w:tcPr>
          <w:p w14:paraId="6D75FD40" w14:textId="55878359" w:rsidR="005E6301" w:rsidRDefault="005E6301" w:rsidP="005E630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1377" w:type="pct"/>
            <w:tcBorders>
              <w:top w:val="nil"/>
              <w:left w:val="single" w:sz="4" w:space="0" w:color="auto"/>
              <w:bottom w:val="single" w:sz="4" w:space="0" w:color="auto"/>
              <w:right w:val="single" w:sz="4" w:space="0" w:color="auto"/>
            </w:tcBorders>
            <w:shd w:val="clear" w:color="auto" w:fill="auto"/>
            <w:noWrap/>
            <w:vAlign w:val="center"/>
          </w:tcPr>
          <w:p w14:paraId="62817A88" w14:textId="794645AD" w:rsidR="005E6301" w:rsidRPr="00825AD5" w:rsidRDefault="005E6301" w:rsidP="005E6301">
            <w:pPr>
              <w:spacing w:after="0" w:line="240" w:lineRule="auto"/>
              <w:rPr>
                <w:rFonts w:ascii="Calibri" w:eastAsia="Times New Roman" w:hAnsi="Calibri" w:cs="Times New Roman"/>
                <w:color w:val="000000"/>
                <w:sz w:val="24"/>
                <w:szCs w:val="24"/>
                <w:lang w:eastAsia="en-GB"/>
              </w:rPr>
            </w:pPr>
          </w:p>
        </w:tc>
        <w:tc>
          <w:tcPr>
            <w:tcW w:w="1493" w:type="pct"/>
            <w:tcBorders>
              <w:top w:val="nil"/>
              <w:left w:val="nil"/>
              <w:bottom w:val="single" w:sz="4" w:space="0" w:color="auto"/>
              <w:right w:val="single" w:sz="4" w:space="0" w:color="auto"/>
            </w:tcBorders>
            <w:shd w:val="clear" w:color="auto" w:fill="auto"/>
            <w:vAlign w:val="center"/>
          </w:tcPr>
          <w:p w14:paraId="1C469E08" w14:textId="64C8753B" w:rsidR="005E6301" w:rsidRPr="00825AD5" w:rsidRDefault="005E6301" w:rsidP="005E6301">
            <w:pPr>
              <w:spacing w:after="0" w:line="240" w:lineRule="auto"/>
              <w:rPr>
                <w:rFonts w:ascii="Calibri" w:eastAsia="Times New Roman" w:hAnsi="Calibri" w:cs="Times New Roman"/>
                <w:color w:val="000000"/>
                <w:sz w:val="24"/>
                <w:szCs w:val="24"/>
                <w:lang w:eastAsia="en-GB"/>
              </w:rPr>
            </w:pPr>
          </w:p>
        </w:tc>
        <w:tc>
          <w:tcPr>
            <w:tcW w:w="755" w:type="pct"/>
          </w:tcPr>
          <w:p w14:paraId="5C295E97"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2" w:type="pct"/>
            <w:shd w:val="clear" w:color="auto" w:fill="auto"/>
            <w:noWrap/>
            <w:vAlign w:val="center"/>
          </w:tcPr>
          <w:p w14:paraId="3A1E9DD9"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407" w:type="pct"/>
            <w:shd w:val="clear" w:color="auto" w:fill="auto"/>
            <w:vAlign w:val="center"/>
          </w:tcPr>
          <w:p w14:paraId="439A6340" w14:textId="77777777" w:rsidR="005E6301" w:rsidRPr="00D76A23" w:rsidRDefault="005E6301" w:rsidP="005E6301">
            <w:pPr>
              <w:spacing w:after="0" w:line="240" w:lineRule="auto"/>
              <w:rPr>
                <w:rFonts w:ascii="Calibri" w:eastAsia="Times New Roman" w:hAnsi="Calibri" w:cs="Times New Roman"/>
                <w:color w:val="000000"/>
                <w:lang w:eastAsia="en-GB"/>
              </w:rPr>
            </w:pPr>
          </w:p>
        </w:tc>
        <w:tc>
          <w:tcPr>
            <w:tcW w:w="346" w:type="pct"/>
            <w:shd w:val="clear" w:color="auto" w:fill="auto"/>
            <w:vAlign w:val="center"/>
          </w:tcPr>
          <w:p w14:paraId="14DE6ACA" w14:textId="77777777" w:rsidR="005E6301" w:rsidRPr="00D76A23" w:rsidRDefault="005E6301" w:rsidP="005E6301">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0E32A084" w:rsidR="00825AD5" w:rsidRPr="001B0CDB" w:rsidRDefault="005E6301" w:rsidP="00825AD5">
            <w:pPr>
              <w:rPr>
                <w:rFonts w:ascii="Verdana" w:hAnsi="Verdana"/>
                <w:sz w:val="24"/>
                <w:szCs w:val="24"/>
              </w:rPr>
            </w:pPr>
            <w:r>
              <w:rPr>
                <w:rFonts w:ascii="Verdana" w:hAnsi="Verdana"/>
                <w:sz w:val="24"/>
                <w:szCs w:val="24"/>
              </w:rPr>
              <w:t>Inspection</w:t>
            </w:r>
          </w:p>
        </w:tc>
        <w:tc>
          <w:tcPr>
            <w:tcW w:w="2036" w:type="dxa"/>
          </w:tcPr>
          <w:p w14:paraId="55C298C8" w14:textId="152F43E0" w:rsidR="00825AD5" w:rsidRPr="001B0CDB" w:rsidRDefault="005E6301" w:rsidP="00825AD5">
            <w:pPr>
              <w:rPr>
                <w:rFonts w:ascii="Verdana" w:hAnsi="Verdana"/>
                <w:sz w:val="24"/>
                <w:szCs w:val="24"/>
              </w:rPr>
            </w:pPr>
            <w:r>
              <w:rPr>
                <w:rFonts w:ascii="Verdana" w:hAnsi="Verdana"/>
                <w:sz w:val="24"/>
                <w:szCs w:val="24"/>
              </w:rPr>
              <w:t>Parametric</w:t>
            </w:r>
          </w:p>
        </w:tc>
        <w:tc>
          <w:tcPr>
            <w:tcW w:w="2094" w:type="dxa"/>
          </w:tcPr>
          <w:p w14:paraId="256C2014" w14:textId="1E18A10C" w:rsidR="00825AD5" w:rsidRPr="001B0CDB" w:rsidRDefault="005E6301" w:rsidP="00825AD5">
            <w:pPr>
              <w:rPr>
                <w:rFonts w:ascii="Verdana" w:hAnsi="Verdana"/>
                <w:sz w:val="24"/>
                <w:szCs w:val="24"/>
              </w:rPr>
            </w:pPr>
            <w:r>
              <w:rPr>
                <w:rFonts w:ascii="Verdana" w:hAnsi="Verdana"/>
                <w:sz w:val="24"/>
                <w:szCs w:val="24"/>
              </w:rPr>
              <w:t>Normal</w:t>
            </w:r>
          </w:p>
        </w:tc>
        <w:tc>
          <w:tcPr>
            <w:tcW w:w="2178" w:type="dxa"/>
          </w:tcPr>
          <w:p w14:paraId="40175690" w14:textId="0AB71439" w:rsidR="00825AD5" w:rsidRPr="001B0CDB" w:rsidRDefault="005E6301" w:rsidP="00825AD5">
            <w:pPr>
              <w:rPr>
                <w:rFonts w:ascii="Verdana" w:hAnsi="Verdana"/>
                <w:sz w:val="24"/>
                <w:szCs w:val="24"/>
              </w:rPr>
            </w:pPr>
            <w:r>
              <w:rPr>
                <w:rFonts w:ascii="Verdana" w:hAnsi="Verdana"/>
                <w:sz w:val="24"/>
                <w:szCs w:val="24"/>
              </w:rPr>
              <w:t>Chain</w:t>
            </w:r>
          </w:p>
        </w:tc>
        <w:tc>
          <w:tcPr>
            <w:tcW w:w="1810" w:type="dxa"/>
          </w:tcPr>
          <w:p w14:paraId="5A60AE19" w14:textId="6D496077" w:rsidR="00825AD5" w:rsidRPr="001B0CDB" w:rsidRDefault="00B9132B" w:rsidP="00825AD5">
            <w:pPr>
              <w:rPr>
                <w:rFonts w:ascii="Verdana" w:hAnsi="Verdana"/>
                <w:sz w:val="24"/>
                <w:szCs w:val="24"/>
              </w:rPr>
            </w:pPr>
            <w:r>
              <w:rPr>
                <w:rFonts w:ascii="Verdana" w:hAnsi="Verdana"/>
                <w:sz w:val="24"/>
                <w:szCs w:val="24"/>
              </w:rPr>
              <w:t>Implicit</w:t>
            </w:r>
          </w:p>
        </w:tc>
      </w:tr>
      <w:tr w:rsidR="00825AD5" w:rsidRPr="001B0CDB" w14:paraId="0B15E59C" w14:textId="77777777" w:rsidTr="00825AD5">
        <w:trPr>
          <w:trHeight w:val="466"/>
        </w:trPr>
        <w:tc>
          <w:tcPr>
            <w:tcW w:w="2396" w:type="dxa"/>
          </w:tcPr>
          <w:p w14:paraId="121443A8" w14:textId="115A2717" w:rsidR="00825AD5" w:rsidRPr="001B0CDB" w:rsidRDefault="00B9132B" w:rsidP="00825AD5">
            <w:pPr>
              <w:rPr>
                <w:rFonts w:ascii="Verdana" w:hAnsi="Verdana"/>
                <w:sz w:val="24"/>
                <w:szCs w:val="24"/>
              </w:rPr>
            </w:pPr>
            <w:r>
              <w:rPr>
                <w:rFonts w:ascii="Verdana" w:hAnsi="Verdana"/>
                <w:sz w:val="24"/>
                <w:szCs w:val="24"/>
              </w:rPr>
              <w:lastRenderedPageBreak/>
              <w:t>Substitution</w:t>
            </w:r>
          </w:p>
        </w:tc>
        <w:tc>
          <w:tcPr>
            <w:tcW w:w="2036" w:type="dxa"/>
          </w:tcPr>
          <w:p w14:paraId="2E7435A3" w14:textId="2C294933" w:rsidR="00825AD5" w:rsidRPr="001B0CDB" w:rsidRDefault="00B9132B" w:rsidP="00825AD5">
            <w:pPr>
              <w:rPr>
                <w:rFonts w:ascii="Verdana" w:hAnsi="Verdana"/>
                <w:sz w:val="24"/>
                <w:szCs w:val="24"/>
              </w:rPr>
            </w:pPr>
            <w:r>
              <w:rPr>
                <w:rFonts w:ascii="Verdana" w:hAnsi="Verdana"/>
                <w:sz w:val="24"/>
                <w:szCs w:val="24"/>
              </w:rPr>
              <w:t>Chain</w:t>
            </w:r>
          </w:p>
        </w:tc>
        <w:tc>
          <w:tcPr>
            <w:tcW w:w="2094" w:type="dxa"/>
          </w:tcPr>
          <w:p w14:paraId="3B3A6B22" w14:textId="5D93E078" w:rsidR="00825AD5" w:rsidRPr="001B0CDB" w:rsidRDefault="00B9132B" w:rsidP="00825AD5">
            <w:pPr>
              <w:rPr>
                <w:rFonts w:ascii="Verdana" w:hAnsi="Verdana"/>
                <w:sz w:val="24"/>
                <w:szCs w:val="24"/>
              </w:rPr>
            </w:pPr>
            <w:r>
              <w:rPr>
                <w:rFonts w:ascii="Verdana" w:hAnsi="Verdana"/>
                <w:sz w:val="24"/>
                <w:szCs w:val="24"/>
              </w:rPr>
              <w:t>Product</w:t>
            </w:r>
          </w:p>
        </w:tc>
        <w:tc>
          <w:tcPr>
            <w:tcW w:w="2178" w:type="dxa"/>
          </w:tcPr>
          <w:p w14:paraId="4B2CC4AD" w14:textId="32DF330C" w:rsidR="00825AD5" w:rsidRPr="001B0CDB" w:rsidRDefault="00B9132B" w:rsidP="00825AD5">
            <w:pPr>
              <w:rPr>
                <w:rFonts w:ascii="Verdana" w:hAnsi="Verdana"/>
                <w:sz w:val="24"/>
                <w:szCs w:val="24"/>
              </w:rPr>
            </w:pPr>
            <w:r>
              <w:rPr>
                <w:rFonts w:ascii="Verdana" w:hAnsi="Verdana"/>
                <w:sz w:val="24"/>
                <w:szCs w:val="24"/>
              </w:rPr>
              <w:t>Quotient</w:t>
            </w: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5E6301">
        <w:trPr>
          <w:trHeight w:val="2134"/>
        </w:trPr>
        <w:tc>
          <w:tcPr>
            <w:tcW w:w="10485" w:type="dxa"/>
          </w:tcPr>
          <w:p w14:paraId="6FDB4F49" w14:textId="34010B4A" w:rsidR="00EF228C" w:rsidRDefault="00313662" w:rsidP="00831BCF">
            <w:pPr>
              <w:pStyle w:val="NormalWeb"/>
              <w:shd w:val="clear" w:color="auto" w:fill="FCFCFC"/>
              <w:spacing w:before="288" w:beforeAutospacing="0" w:after="0" w:afterAutospacing="0"/>
              <w:rPr>
                <w:rFonts w:ascii="Verdana" w:hAnsi="Verdana"/>
                <w:color w:val="000000"/>
              </w:rPr>
            </w:pPr>
            <w:r>
              <w:rPr>
                <w:rFonts w:ascii="Verdana" w:hAnsi="Verdana"/>
                <w:color w:val="000000"/>
              </w:rPr>
              <w:t>Around the World in 80 Games by Marcus du Sautoy</w:t>
            </w:r>
          </w:p>
          <w:p w14:paraId="2076BF76" w14:textId="77777777" w:rsidR="005E6301" w:rsidRDefault="00313662" w:rsidP="00831BCF">
            <w:pPr>
              <w:pStyle w:val="NormalWeb"/>
              <w:shd w:val="clear" w:color="auto" w:fill="FCFCFC"/>
              <w:spacing w:before="288" w:beforeAutospacing="0" w:after="0" w:afterAutospacing="0"/>
              <w:rPr>
                <w:rFonts w:ascii="Verdana" w:hAnsi="Verdana"/>
                <w:color w:val="000000"/>
              </w:rPr>
            </w:pPr>
            <w:r>
              <w:rPr>
                <w:rFonts w:ascii="Verdana" w:hAnsi="Verdana"/>
                <w:color w:val="000000"/>
              </w:rPr>
              <w:t xml:space="preserve">From Dungeons and Dragons via Pokemon and heading back to games that predate chess this is a fascinating, enjoyable tour through many of the world’s best games. This isn’t a book exploring maths, however this book by a games enthusiast who is also a mathematician provides a very enjoyable, readable insight into the world of games and, if you want, insight into the maths that will help you win. </w:t>
            </w:r>
          </w:p>
          <w:p w14:paraId="307B4955" w14:textId="34C65832" w:rsidR="00313662" w:rsidRPr="00532256" w:rsidRDefault="00313662" w:rsidP="00831BCF">
            <w:pPr>
              <w:pStyle w:val="NormalWeb"/>
              <w:shd w:val="clear" w:color="auto" w:fill="FCFCFC"/>
              <w:spacing w:before="288" w:beforeAutospacing="0" w:after="0" w:afterAutospacing="0"/>
              <w:rPr>
                <w:rFonts w:ascii="Verdana" w:hAnsi="Verdana"/>
                <w:color w:val="000000"/>
              </w:rPr>
            </w:pPr>
            <w:r>
              <w:rPr>
                <w:rFonts w:ascii="Verdana" w:hAnsi="Verdana"/>
                <w:color w:val="000000"/>
              </w:rPr>
              <w:t xml:space="preserve">Read it as a whole, dip into it one game at a time or follow one of Marcus’ many suggested orders through the world of games. However you read it, sit back and enjoy the journey.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284B24"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284B24"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284B24"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284B24"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284B24"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284B24"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284B24"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284B24"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284B24"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284B24"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lastRenderedPageBreak/>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84B24"/>
    <w:rsid w:val="002A7367"/>
    <w:rsid w:val="002C4563"/>
    <w:rsid w:val="00313662"/>
    <w:rsid w:val="003144AD"/>
    <w:rsid w:val="004141AA"/>
    <w:rsid w:val="004212E6"/>
    <w:rsid w:val="0044451F"/>
    <w:rsid w:val="00455F38"/>
    <w:rsid w:val="004E508E"/>
    <w:rsid w:val="0055131B"/>
    <w:rsid w:val="00587770"/>
    <w:rsid w:val="005A4538"/>
    <w:rsid w:val="005B34CD"/>
    <w:rsid w:val="005C2ADA"/>
    <w:rsid w:val="005C491C"/>
    <w:rsid w:val="005E6301"/>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37E42"/>
    <w:rsid w:val="009C031C"/>
    <w:rsid w:val="009D0BFB"/>
    <w:rsid w:val="00A359BE"/>
    <w:rsid w:val="00A5489A"/>
    <w:rsid w:val="00A64F1E"/>
    <w:rsid w:val="00AD03F7"/>
    <w:rsid w:val="00AF4C1A"/>
    <w:rsid w:val="00B00A2E"/>
    <w:rsid w:val="00B02D18"/>
    <w:rsid w:val="00B245FA"/>
    <w:rsid w:val="00B71289"/>
    <w:rsid w:val="00B9132B"/>
    <w:rsid w:val="00C20CB3"/>
    <w:rsid w:val="00C3725F"/>
    <w:rsid w:val="00C4516B"/>
    <w:rsid w:val="00C736CD"/>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Ross Graham (Kenwood)</cp:lastModifiedBy>
  <cp:revision>4</cp:revision>
  <dcterms:created xsi:type="dcterms:W3CDTF">2025-05-05T10:35:00Z</dcterms:created>
  <dcterms:modified xsi:type="dcterms:W3CDTF">2025-05-05T10:50:00Z</dcterms:modified>
</cp:coreProperties>
</file>