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068" w:type="dxa"/>
        <w:tblLook w:val="04A0" w:firstRow="1" w:lastRow="0" w:firstColumn="1" w:lastColumn="0" w:noHBand="0" w:noVBand="1"/>
      </w:tblPr>
      <w:tblGrid>
        <w:gridCol w:w="1411"/>
        <w:gridCol w:w="117"/>
        <w:gridCol w:w="1001"/>
        <w:gridCol w:w="520"/>
        <w:gridCol w:w="2787"/>
        <w:gridCol w:w="4232"/>
      </w:tblGrid>
      <w:tr w:rsidR="00772630" w:rsidRPr="00B245FA" w14:paraId="2A531455" w14:textId="77777777" w:rsidTr="00772630">
        <w:trPr>
          <w:trHeight w:val="557"/>
        </w:trPr>
        <w:tc>
          <w:tcPr>
            <w:tcW w:w="3049" w:type="dxa"/>
            <w:gridSpan w:val="4"/>
          </w:tcPr>
          <w:p w14:paraId="056BEAE1" w14:textId="350C1A16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B52F5">
              <w:rPr>
                <w:rFonts w:ascii="Verdana" w:hAnsi="Verdana"/>
                <w:b/>
                <w:bCs/>
                <w:sz w:val="24"/>
                <w:szCs w:val="24"/>
              </w:rPr>
              <w:t xml:space="preserve"> NEMO2 S</w:t>
            </w:r>
            <w:r w:rsidR="00C501ED">
              <w:rPr>
                <w:rFonts w:ascii="Verdana" w:hAnsi="Verdana"/>
                <w:b/>
                <w:bCs/>
                <w:sz w:val="24"/>
                <w:szCs w:val="24"/>
              </w:rPr>
              <w:t>econdary Ready</w:t>
            </w:r>
          </w:p>
        </w:tc>
        <w:tc>
          <w:tcPr>
            <w:tcW w:w="2787" w:type="dxa"/>
          </w:tcPr>
          <w:p w14:paraId="181E5C95" w14:textId="270B9F12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4232" w:type="dxa"/>
          </w:tcPr>
          <w:p w14:paraId="5FD2855C" w14:textId="6FBF7A7C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772630" w:rsidRPr="00B245FA" w14:paraId="736F6FB1" w14:textId="77777777" w:rsidTr="00772630">
        <w:trPr>
          <w:trHeight w:val="412"/>
        </w:trPr>
        <w:tc>
          <w:tcPr>
            <w:tcW w:w="1411" w:type="dxa"/>
          </w:tcPr>
          <w:p w14:paraId="503FC8A9" w14:textId="17D96111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57" w:type="dxa"/>
            <w:gridSpan w:val="5"/>
          </w:tcPr>
          <w:p w14:paraId="3A01D5AF" w14:textId="449C34D5" w:rsidR="00772630" w:rsidRPr="00B245FA" w:rsidRDefault="00C501E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Georgia, Helen, Natalie</w:t>
            </w:r>
          </w:p>
        </w:tc>
      </w:tr>
      <w:tr w:rsidR="00772630" w:rsidRPr="00B245FA" w14:paraId="0B0B2711" w14:textId="77777777" w:rsidTr="00772630">
        <w:trPr>
          <w:trHeight w:val="500"/>
        </w:trPr>
        <w:tc>
          <w:tcPr>
            <w:tcW w:w="10068" w:type="dxa"/>
            <w:gridSpan w:val="6"/>
          </w:tcPr>
          <w:p w14:paraId="151CC055" w14:textId="79812D36" w:rsidR="00772630" w:rsidRPr="00B245FA" w:rsidRDefault="0077263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F098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 Fundamentals</w:t>
            </w:r>
          </w:p>
        </w:tc>
      </w:tr>
      <w:tr w:rsidR="00772630" w:rsidRPr="00B245FA" w14:paraId="351A68E2" w14:textId="77777777" w:rsidTr="00772630">
        <w:trPr>
          <w:trHeight w:val="500"/>
        </w:trPr>
        <w:tc>
          <w:tcPr>
            <w:tcW w:w="10068" w:type="dxa"/>
            <w:gridSpan w:val="6"/>
          </w:tcPr>
          <w:p w14:paraId="1E14B410" w14:textId="77777777" w:rsidR="00EF5A77" w:rsidRDefault="00772630" w:rsidP="000F4E55">
            <w:pPr>
              <w:rPr>
                <w:rFonts w:asciiTheme="majorHAnsi" w:hAnsiTheme="majorHAnsi" w:cstheme="majorHAnsi"/>
                <w:b/>
                <w:bCs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 w:rsidRPr="00BD49EF">
              <w:rPr>
                <w:rFonts w:asciiTheme="majorHAnsi" w:hAnsiTheme="majorHAnsi" w:cstheme="majorHAnsi"/>
              </w:rPr>
              <w:t xml:space="preserve"> </w:t>
            </w:r>
            <w:r w:rsidRPr="00355AB7">
              <w:rPr>
                <w:rFonts w:asciiTheme="majorHAnsi" w:hAnsiTheme="majorHAnsi" w:cstheme="majorHAnsi"/>
                <w:b/>
                <w:bCs/>
              </w:rPr>
              <w:t xml:space="preserve"> Art,</w:t>
            </w:r>
            <w:r w:rsidR="00B92BFD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355AB7">
              <w:rPr>
                <w:rFonts w:asciiTheme="majorHAnsi" w:hAnsiTheme="majorHAnsi" w:cstheme="majorHAnsi"/>
                <w:b/>
                <w:bCs/>
              </w:rPr>
              <w:t>2D/3D Paper Construction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7708AB11" w14:textId="5D68F1E5" w:rsidR="00772630" w:rsidRPr="00EF5A77" w:rsidRDefault="00772630" w:rsidP="000F4E55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</w:rPr>
              <w:t>I</w:t>
            </w:r>
            <w:r w:rsidRPr="00355AB7">
              <w:rPr>
                <w:rFonts w:asciiTheme="majorHAnsi" w:hAnsiTheme="majorHAnsi" w:cstheme="majorHAnsi"/>
              </w:rPr>
              <w:t xml:space="preserve">nvestigate </w:t>
            </w:r>
            <w:r>
              <w:rPr>
                <w:rFonts w:asciiTheme="majorHAnsi" w:hAnsiTheme="majorHAnsi" w:cstheme="majorHAnsi"/>
              </w:rPr>
              <w:t xml:space="preserve">non-western </w:t>
            </w:r>
            <w:r w:rsidRPr="00355AB7">
              <w:rPr>
                <w:rFonts w:asciiTheme="majorHAnsi" w:hAnsiTheme="majorHAnsi" w:cstheme="majorHAnsi"/>
              </w:rPr>
              <w:t xml:space="preserve">masks and create your own </w:t>
            </w:r>
            <w:r>
              <w:rPr>
                <w:rFonts w:asciiTheme="majorHAnsi" w:hAnsiTheme="majorHAnsi" w:cstheme="majorHAnsi"/>
              </w:rPr>
              <w:t>m</w:t>
            </w:r>
            <w:r w:rsidRPr="00355AB7">
              <w:rPr>
                <w:rFonts w:asciiTheme="majorHAnsi" w:hAnsiTheme="majorHAnsi" w:cstheme="majorHAnsi"/>
              </w:rPr>
              <w:t>asks</w:t>
            </w:r>
            <w:r>
              <w:rPr>
                <w:rFonts w:asciiTheme="majorHAnsi" w:hAnsiTheme="majorHAnsi" w:cstheme="majorHAnsi"/>
              </w:rPr>
              <w:t xml:space="preserve"> and E</w:t>
            </w:r>
            <w:r w:rsidRPr="00355AB7">
              <w:rPr>
                <w:rFonts w:asciiTheme="majorHAnsi" w:hAnsiTheme="majorHAnsi" w:cstheme="majorHAnsi"/>
              </w:rPr>
              <w:t>gyptian Canopic Jars  </w:t>
            </w:r>
          </w:p>
          <w:p w14:paraId="2FD633B7" w14:textId="38B05295" w:rsidR="00772630" w:rsidRDefault="00772630" w:rsidP="0003353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Develop key and active investigation and curiosity skills when researching non-western masks/cultures and art. </w:t>
            </w:r>
          </w:p>
          <w:p w14:paraId="45E674C4" w14:textId="7C267902" w:rsidR="00772630" w:rsidRPr="000F111C" w:rsidRDefault="00772630" w:rsidP="0045635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Students will be encouraged to use drawing skills in a range of different mediums, use subject specific terms when describing, discussing and reflecting, d</w:t>
            </w:r>
            <w:r w:rsidRPr="00355AB7">
              <w:rPr>
                <w:rFonts w:asciiTheme="majorHAnsi" w:hAnsiTheme="majorHAnsi" w:cstheme="majorHAnsi"/>
              </w:rPr>
              <w:t xml:space="preserve">esign, Pattern, Mark making, </w:t>
            </w:r>
            <w:r w:rsidRPr="00355AB7">
              <w:rPr>
                <w:rFonts w:asciiTheme="majorHAnsi" w:hAnsiTheme="majorHAnsi" w:cstheme="majorHAnsi"/>
                <w:highlight w:val="yellow"/>
              </w:rPr>
              <w:t>Line</w:t>
            </w:r>
            <w:r w:rsidR="00EF5A77">
              <w:rPr>
                <w:rFonts w:asciiTheme="majorHAnsi" w:hAnsiTheme="majorHAnsi" w:cstheme="majorHAnsi"/>
                <w:highlight w:val="yellow"/>
              </w:rPr>
              <w:t xml:space="preserve">, </w:t>
            </w:r>
            <w:r w:rsidRPr="00355AB7">
              <w:rPr>
                <w:rFonts w:asciiTheme="majorHAnsi" w:hAnsiTheme="majorHAnsi" w:cstheme="majorHAnsi"/>
                <w:highlight w:val="yellow"/>
              </w:rPr>
              <w:t>Shape,</w:t>
            </w:r>
            <w:r w:rsidRPr="00355AB7">
              <w:rPr>
                <w:rFonts w:asciiTheme="majorHAnsi" w:hAnsiTheme="majorHAnsi" w:cstheme="majorHAnsi"/>
              </w:rPr>
              <w:t xml:space="preserve"> 3D, Relief</w:t>
            </w:r>
            <w:r>
              <w:rPr>
                <w:rFonts w:asciiTheme="majorHAnsi" w:hAnsiTheme="majorHAnsi" w:cstheme="majorHAnsi"/>
              </w:rPr>
              <w:t>,</w:t>
            </w:r>
            <w:r w:rsidRPr="00355AB7">
              <w:rPr>
                <w:rFonts w:asciiTheme="majorHAnsi" w:hAnsiTheme="majorHAnsi" w:cstheme="majorHAnsi"/>
              </w:rPr>
              <w:t xml:space="preserve"> Sculpture</w:t>
            </w:r>
            <w:r>
              <w:rPr>
                <w:rFonts w:asciiTheme="majorHAnsi" w:hAnsiTheme="majorHAnsi" w:cstheme="majorHAnsi"/>
              </w:rPr>
              <w:t xml:space="preserve"> and </w:t>
            </w:r>
            <w:r w:rsidRPr="00355AB7">
              <w:rPr>
                <w:rFonts w:asciiTheme="majorHAnsi" w:hAnsiTheme="majorHAnsi" w:cstheme="majorHAnsi"/>
                <w:highlight w:val="yellow"/>
              </w:rPr>
              <w:t>Texture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  <w:tr w:rsidR="00772630" w:rsidRPr="00B245FA" w14:paraId="358C24DA" w14:textId="77777777" w:rsidTr="00772630">
        <w:trPr>
          <w:trHeight w:val="537"/>
        </w:trPr>
        <w:tc>
          <w:tcPr>
            <w:tcW w:w="1528" w:type="dxa"/>
            <w:gridSpan w:val="2"/>
            <w:vMerge w:val="restart"/>
          </w:tcPr>
          <w:p w14:paraId="0B8DFB6B" w14:textId="0AFB64F4" w:rsidR="00772630" w:rsidRPr="00B245FA" w:rsidRDefault="00772630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Knowledge</w:t>
            </w:r>
          </w:p>
        </w:tc>
        <w:tc>
          <w:tcPr>
            <w:tcW w:w="1001" w:type="dxa"/>
          </w:tcPr>
          <w:p w14:paraId="51366C3C" w14:textId="7AE3ADC3" w:rsidR="00772630" w:rsidRPr="00B245FA" w:rsidRDefault="00772630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539" w:type="dxa"/>
            <w:gridSpan w:val="3"/>
          </w:tcPr>
          <w:p w14:paraId="2FE3143D" w14:textId="6B60B273" w:rsidR="00772630" w:rsidRPr="00B245FA" w:rsidRDefault="00772630" w:rsidP="00D0328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take part in a class discussion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, I can say what purpose African masks have,</w:t>
            </w:r>
            <w:r w:rsidR="00DB13A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I can discuss the style of art using key terms of the seven </w:t>
            </w:r>
            <w:proofErr w:type="gramStart"/>
            <w:r w:rsidR="00DB13A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elements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  <w:proofErr w:type="gramEnd"/>
          </w:p>
        </w:tc>
      </w:tr>
      <w:tr w:rsidR="00772630" w:rsidRPr="00B245FA" w14:paraId="73FCEE28" w14:textId="77777777" w:rsidTr="002B476F">
        <w:trPr>
          <w:trHeight w:val="537"/>
        </w:trPr>
        <w:tc>
          <w:tcPr>
            <w:tcW w:w="1528" w:type="dxa"/>
            <w:gridSpan w:val="2"/>
            <w:vMerge/>
          </w:tcPr>
          <w:p w14:paraId="61D9CB66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5C6E9DFA" w14:textId="60F2E8CC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539" w:type="dxa"/>
            <w:gridSpan w:val="3"/>
            <w:vAlign w:val="center"/>
          </w:tcPr>
          <w:p w14:paraId="5884A6B9" w14:textId="1F2FE7B4" w:rsidR="00772630" w:rsidRPr="00B245FA" w:rsidRDefault="00772630" w:rsidP="007726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 understand what composition is and consider it when producing art.</w:t>
            </w:r>
          </w:p>
        </w:tc>
      </w:tr>
      <w:tr w:rsidR="00772630" w:rsidRPr="00B245FA" w14:paraId="4E0D80F6" w14:textId="77777777" w:rsidTr="00B36290">
        <w:trPr>
          <w:trHeight w:val="537"/>
        </w:trPr>
        <w:tc>
          <w:tcPr>
            <w:tcW w:w="1528" w:type="dxa"/>
            <w:gridSpan w:val="2"/>
            <w:vMerge/>
          </w:tcPr>
          <w:p w14:paraId="3901B572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49496466" w14:textId="7B5CFA78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539" w:type="dxa"/>
            <w:gridSpan w:val="3"/>
            <w:vAlign w:val="center"/>
          </w:tcPr>
          <w:p w14:paraId="7800B430" w14:textId="0BB6AFB2" w:rsidR="00772630" w:rsidRPr="00B245FA" w:rsidRDefault="00772630" w:rsidP="007726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 can describe earthy tones and can give examples of them.</w:t>
            </w:r>
          </w:p>
        </w:tc>
      </w:tr>
      <w:tr w:rsidR="00772630" w:rsidRPr="00B245FA" w14:paraId="5F8539E1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75040F52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77192A04" w14:textId="119AA6F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7539" w:type="dxa"/>
            <w:gridSpan w:val="3"/>
          </w:tcPr>
          <w:p w14:paraId="1B6DD4B1" w14:textId="5E47C8CF" w:rsidR="00772630" w:rsidRPr="007B69A3" w:rsidRDefault="00772630" w:rsidP="007726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I can describe Chief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Jimoh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Buraimoh;s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</w:tc>
      </w:tr>
      <w:tr w:rsidR="00772630" w:rsidRPr="00B245FA" w14:paraId="5F8F9DF1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40819BCD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150A53B1" w14:textId="37CCA278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7539" w:type="dxa"/>
            <w:gridSpan w:val="3"/>
          </w:tcPr>
          <w:p w14:paraId="483976CE" w14:textId="7240AA3F" w:rsidR="00772630" w:rsidRPr="00B245FA" w:rsidRDefault="00772630" w:rsidP="007726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 can identify key patterns used in decoration of African Masks.</w:t>
            </w:r>
          </w:p>
        </w:tc>
      </w:tr>
      <w:tr w:rsidR="004917EB" w:rsidRPr="00B245FA" w14:paraId="6E624F5F" w14:textId="77777777" w:rsidTr="00772630">
        <w:trPr>
          <w:trHeight w:val="537"/>
        </w:trPr>
        <w:tc>
          <w:tcPr>
            <w:tcW w:w="1528" w:type="dxa"/>
            <w:gridSpan w:val="2"/>
            <w:vMerge w:val="restart"/>
          </w:tcPr>
          <w:p w14:paraId="6CECDEAC" w14:textId="5C25E804" w:rsidR="004917EB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Skills</w:t>
            </w:r>
          </w:p>
        </w:tc>
        <w:tc>
          <w:tcPr>
            <w:tcW w:w="1001" w:type="dxa"/>
          </w:tcPr>
          <w:p w14:paraId="10B2C066" w14:textId="4742E8E1" w:rsidR="004917EB" w:rsidRPr="00B245FA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7539" w:type="dxa"/>
            <w:gridSpan w:val="3"/>
          </w:tcPr>
          <w:p w14:paraId="348BB317" w14:textId="288CCCE2" w:rsidR="004917EB" w:rsidRDefault="004917EB" w:rsidP="00772630">
            <w:pPr>
              <w:rPr>
                <w:rFonts w:cstheme="min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show an understanding of colour pencil techniques in my work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</w:p>
        </w:tc>
      </w:tr>
      <w:tr w:rsidR="004917EB" w:rsidRPr="00B245FA" w14:paraId="1864AE45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3C8DC6CB" w14:textId="77777777" w:rsidR="004917EB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111CD11C" w14:textId="56274BA4" w:rsidR="004917EB" w:rsidRPr="00B245FA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7539" w:type="dxa"/>
            <w:gridSpan w:val="3"/>
          </w:tcPr>
          <w:p w14:paraId="198EDA98" w14:textId="2B7FD7B9" w:rsidR="004917EB" w:rsidRDefault="004917EB" w:rsidP="00772630">
            <w:pPr>
              <w:rPr>
                <w:rFonts w:cstheme="min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show an understandin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g of how to create a 3D drawing </w:t>
            </w: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using tone</w:t>
            </w:r>
          </w:p>
        </w:tc>
      </w:tr>
      <w:tr w:rsidR="004917EB" w:rsidRPr="00B245FA" w14:paraId="64C20AD4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55028566" w14:textId="77777777" w:rsidR="004917EB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6B083F55" w14:textId="26102906" w:rsidR="004917EB" w:rsidRPr="00B245FA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7539" w:type="dxa"/>
            <w:gridSpan w:val="3"/>
          </w:tcPr>
          <w:p w14:paraId="58F94D77" w14:textId="31E3F241" w:rsidR="004917EB" w:rsidRPr="00BD49EF" w:rsidRDefault="004917EB" w:rsidP="00772630">
            <w:pPr>
              <w:rPr>
                <w:rFonts w:asciiTheme="majorHAnsi" w:hAnsiTheme="majorHAnsi" w:cstheme="maj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use appropriate colours that link to African Masks</w:t>
            </w:r>
          </w:p>
          <w:p w14:paraId="367294C5" w14:textId="77777777" w:rsidR="004917EB" w:rsidRDefault="004917EB" w:rsidP="00772630">
            <w:pPr>
              <w:rPr>
                <w:rFonts w:cstheme="minorHAnsi"/>
              </w:rPr>
            </w:pPr>
          </w:p>
        </w:tc>
      </w:tr>
      <w:tr w:rsidR="004917EB" w:rsidRPr="00B245FA" w14:paraId="745EAF15" w14:textId="77777777" w:rsidTr="00EB0321">
        <w:trPr>
          <w:trHeight w:val="537"/>
        </w:trPr>
        <w:tc>
          <w:tcPr>
            <w:tcW w:w="1528" w:type="dxa"/>
            <w:gridSpan w:val="2"/>
            <w:vMerge/>
          </w:tcPr>
          <w:p w14:paraId="7733AF12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14D04C7D" w14:textId="5802CC8F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7539" w:type="dxa"/>
            <w:gridSpan w:val="3"/>
            <w:vAlign w:val="center"/>
          </w:tcPr>
          <w:p w14:paraId="16131022" w14:textId="459803E0" w:rsidR="004917EB" w:rsidRDefault="004917EB" w:rsidP="004917EB">
            <w:pPr>
              <w:rPr>
                <w:rFonts w:asciiTheme="majorHAnsi" w:hAnsiTheme="majorHAnsi" w:cstheme="maj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manipulate cardboard and glue to create an African Mask</w:t>
            </w:r>
          </w:p>
        </w:tc>
      </w:tr>
      <w:tr w:rsidR="004917EB" w:rsidRPr="00B245FA" w14:paraId="0257E229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4E767FBE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330F708B" w14:textId="70411CA6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7539" w:type="dxa"/>
            <w:gridSpan w:val="3"/>
          </w:tcPr>
          <w:p w14:paraId="725D5A23" w14:textId="6CDDDE97" w:rsidR="004917EB" w:rsidRDefault="004917EB" w:rsidP="004917EB">
            <w:pPr>
              <w:rPr>
                <w:rFonts w:asciiTheme="majorHAnsi" w:hAnsiTheme="majorHAnsi" w:cstheme="maj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use paint in an appropriate way to show tone on my cardboard mask</w:t>
            </w:r>
          </w:p>
        </w:tc>
      </w:tr>
      <w:tr w:rsidR="004917EB" w:rsidRPr="00B245FA" w14:paraId="60BCD646" w14:textId="77777777" w:rsidTr="007E7CD7">
        <w:trPr>
          <w:trHeight w:val="537"/>
        </w:trPr>
        <w:tc>
          <w:tcPr>
            <w:tcW w:w="1528" w:type="dxa"/>
            <w:gridSpan w:val="2"/>
            <w:vMerge/>
          </w:tcPr>
          <w:p w14:paraId="6343FAD7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41FAE66B" w14:textId="15E869DE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7539" w:type="dxa"/>
            <w:gridSpan w:val="3"/>
            <w:vAlign w:val="center"/>
          </w:tcPr>
          <w:p w14:paraId="51666851" w14:textId="24A399B5" w:rsidR="004917EB" w:rsidRPr="00295074" w:rsidRDefault="004917EB" w:rsidP="004917E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create key African masks facial features out of glue and cardboard</w:t>
            </w:r>
          </w:p>
        </w:tc>
      </w:tr>
      <w:tr w:rsidR="004917EB" w:rsidRPr="00B245FA" w14:paraId="622BAE69" w14:textId="77777777" w:rsidTr="007E7CD7">
        <w:trPr>
          <w:trHeight w:val="537"/>
        </w:trPr>
        <w:tc>
          <w:tcPr>
            <w:tcW w:w="1528" w:type="dxa"/>
            <w:gridSpan w:val="2"/>
            <w:vMerge/>
          </w:tcPr>
          <w:p w14:paraId="211C6A77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5A2D0E87" w14:textId="5993C749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7539" w:type="dxa"/>
            <w:gridSpan w:val="3"/>
            <w:vAlign w:val="center"/>
          </w:tcPr>
          <w:p w14:paraId="0D932CD5" w14:textId="5C059C8C" w:rsidR="004917EB" w:rsidRPr="00295074" w:rsidRDefault="004917EB" w:rsidP="004917E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reflect and evaluate on the work that I have produced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03" w:type="dxa"/>
        <w:tblLook w:val="04A0" w:firstRow="1" w:lastRow="0" w:firstColumn="1" w:lastColumn="0" w:noHBand="0" w:noVBand="1"/>
      </w:tblPr>
      <w:tblGrid>
        <w:gridCol w:w="1365"/>
        <w:gridCol w:w="1153"/>
        <w:gridCol w:w="1581"/>
        <w:gridCol w:w="1440"/>
        <w:gridCol w:w="1908"/>
        <w:gridCol w:w="1956"/>
      </w:tblGrid>
      <w:tr w:rsidR="004917EB" w:rsidRPr="00B245FA" w14:paraId="56E7C716" w14:textId="77777777" w:rsidTr="00EB2F6F">
        <w:trPr>
          <w:trHeight w:val="649"/>
        </w:trPr>
        <w:tc>
          <w:tcPr>
            <w:tcW w:w="1458" w:type="dxa"/>
          </w:tcPr>
          <w:p w14:paraId="3ED141E8" w14:textId="4887F3D9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</w:t>
            </w: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arthy tones</w:t>
            </w:r>
          </w:p>
        </w:tc>
        <w:tc>
          <w:tcPr>
            <w:tcW w:w="1183" w:type="dxa"/>
          </w:tcPr>
          <w:p w14:paraId="7CDA4861" w14:textId="45821F1E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</w:t>
            </w: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acial</w:t>
            </w:r>
          </w:p>
        </w:tc>
        <w:tc>
          <w:tcPr>
            <w:tcW w:w="1716" w:type="dxa"/>
          </w:tcPr>
          <w:p w14:paraId="5D17AF0B" w14:textId="0672393E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African</w:t>
            </w:r>
          </w:p>
        </w:tc>
        <w:tc>
          <w:tcPr>
            <w:tcW w:w="987" w:type="dxa"/>
          </w:tcPr>
          <w:p w14:paraId="70A311EF" w14:textId="5721AD7B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</w:t>
            </w: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omposition</w:t>
            </w:r>
          </w:p>
        </w:tc>
        <w:tc>
          <w:tcPr>
            <w:tcW w:w="2041" w:type="dxa"/>
          </w:tcPr>
          <w:p w14:paraId="3AF3EEF7" w14:textId="5200E8D3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Materials</w:t>
            </w:r>
          </w:p>
        </w:tc>
        <w:tc>
          <w:tcPr>
            <w:tcW w:w="2018" w:type="dxa"/>
          </w:tcPr>
          <w:p w14:paraId="3B235E5C" w14:textId="27883559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Geometric</w:t>
            </w:r>
          </w:p>
        </w:tc>
      </w:tr>
      <w:tr w:rsidR="004917EB" w:rsidRPr="00B245FA" w14:paraId="5DC8C621" w14:textId="77777777" w:rsidTr="00EB2F6F">
        <w:trPr>
          <w:trHeight w:val="633"/>
        </w:trPr>
        <w:tc>
          <w:tcPr>
            <w:tcW w:w="1458" w:type="dxa"/>
          </w:tcPr>
          <w:p w14:paraId="14CD84C4" w14:textId="7D2D114E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Shape</w:t>
            </w:r>
          </w:p>
        </w:tc>
        <w:tc>
          <w:tcPr>
            <w:tcW w:w="1183" w:type="dxa"/>
          </w:tcPr>
          <w:p w14:paraId="2B6B0AA7" w14:textId="12F481B1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3D shapes</w:t>
            </w:r>
          </w:p>
        </w:tc>
        <w:tc>
          <w:tcPr>
            <w:tcW w:w="1716" w:type="dxa"/>
          </w:tcPr>
          <w:p w14:paraId="44846C07" w14:textId="473EF27B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Tone</w:t>
            </w:r>
          </w:p>
        </w:tc>
        <w:tc>
          <w:tcPr>
            <w:tcW w:w="987" w:type="dxa"/>
          </w:tcPr>
          <w:p w14:paraId="27312DB3" w14:textId="5DD75785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 xml:space="preserve">Line </w:t>
            </w:r>
          </w:p>
        </w:tc>
        <w:tc>
          <w:tcPr>
            <w:tcW w:w="2041" w:type="dxa"/>
          </w:tcPr>
          <w:p w14:paraId="24B2E7BF" w14:textId="3367455D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Pattern</w:t>
            </w:r>
          </w:p>
        </w:tc>
        <w:tc>
          <w:tcPr>
            <w:tcW w:w="2018" w:type="dxa"/>
          </w:tcPr>
          <w:p w14:paraId="7E715B4E" w14:textId="26ECAF5B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Construction</w:t>
            </w:r>
          </w:p>
        </w:tc>
      </w:tr>
    </w:tbl>
    <w:p w14:paraId="5ECA3170" w14:textId="53F6606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  <w:r w:rsidR="000F111C">
        <w:rPr>
          <w:rFonts w:ascii="Verdana" w:hAnsi="Verdana"/>
          <w:color w:val="002060"/>
          <w:sz w:val="24"/>
          <w:szCs w:val="24"/>
        </w:rPr>
        <w:t xml:space="preserve"> African Art, Frank Willett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2DDC5523" w:rsidR="007501FA" w:rsidRPr="000F111C" w:rsidRDefault="000F111C" w:rsidP="000F111C">
            <w:pPr>
              <w:shd w:val="clear" w:color="auto" w:fill="FFFFFF"/>
              <w:spacing w:line="600" w:lineRule="atLeast"/>
              <w:rPr>
                <w:rFonts w:ascii="Product Sans" w:eastAsia="Times New Roman" w:hAnsi="Product Sans" w:cs="Times New Roman"/>
                <w:color w:val="000000"/>
                <w:sz w:val="51"/>
                <w:szCs w:val="51"/>
                <w:lang w:eastAsia="en-GB"/>
              </w:rPr>
            </w:pPr>
            <w:r w:rsidRPr="000F111C">
              <w:rPr>
                <w:rFonts w:ascii="Product Sans" w:eastAsia="Times New Roman" w:hAnsi="Product Sans" w:cs="Times New Roman"/>
                <w:noProof/>
                <w:color w:val="000000"/>
                <w:sz w:val="51"/>
                <w:szCs w:val="51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EA21C1A" wp14:editId="27504F61">
                      <wp:simplePos x="0" y="0"/>
                      <wp:positionH relativeFrom="column">
                        <wp:posOffset>1649730</wp:posOffset>
                      </wp:positionH>
                      <wp:positionV relativeFrom="paragraph">
                        <wp:posOffset>177800</wp:posOffset>
                      </wp:positionV>
                      <wp:extent cx="3599180" cy="1404620"/>
                      <wp:effectExtent l="0" t="0" r="20320" b="2730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9918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027B53" w14:textId="48F9B51E" w:rsidR="000F111C" w:rsidRDefault="000F111C"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A compact but generously illustrated survey which slices through stereotypes to reveal the diversity and particularity of the continent's painting, sculpture and architecture.'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EA21C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9.9pt;margin-top:14pt;width:283.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">
                      <v:textbox style="mso-fit-shape-to-text:t">
                        <w:txbxContent>
                          <w:p w14:paraId="75027B53" w14:textId="48F9B51E" w:rsidR="000F111C" w:rsidRDefault="000F111C"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>A compact but generously illustrated survey which slices through stereotypes to reveal the diversity and particularity of the continent's painting, sculpture and architecture.'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B69A3">
              <w:rPr>
                <w:rFonts w:ascii="Product Sans" w:eastAsia="Times New Roman" w:hAnsi="Product Sans" w:cs="Times New Roman"/>
                <w:color w:val="000000"/>
                <w:sz w:val="51"/>
                <w:szCs w:val="51"/>
                <w:lang w:eastAsia="en-GB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5198376" wp14:editId="0BA5B3FC">
                  <wp:extent cx="846306" cy="1200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306" cy="12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roduct Sans" w:eastAsia="Times New Roman" w:hAnsi="Product Sans" w:cs="Times New Roman"/>
                <w:color w:val="000000"/>
                <w:sz w:val="51"/>
                <w:szCs w:val="51"/>
                <w:lang w:eastAsia="en-GB"/>
              </w:rPr>
              <w:t xml:space="preserve"> </w:t>
            </w:r>
          </w:p>
        </w:tc>
      </w:tr>
    </w:tbl>
    <w:p w14:paraId="1C76E45F" w14:textId="5FC0A85B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roduct San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3535"/>
    <w:rsid w:val="00041939"/>
    <w:rsid w:val="000D1F7C"/>
    <w:rsid w:val="000E349C"/>
    <w:rsid w:val="000F111C"/>
    <w:rsid w:val="000F4E55"/>
    <w:rsid w:val="00152E58"/>
    <w:rsid w:val="001B080A"/>
    <w:rsid w:val="001D3CE6"/>
    <w:rsid w:val="00455F38"/>
    <w:rsid w:val="00456357"/>
    <w:rsid w:val="004917EB"/>
    <w:rsid w:val="004F098A"/>
    <w:rsid w:val="005C2ADA"/>
    <w:rsid w:val="005E6BD1"/>
    <w:rsid w:val="0072214D"/>
    <w:rsid w:val="007501FA"/>
    <w:rsid w:val="00772630"/>
    <w:rsid w:val="007B69A3"/>
    <w:rsid w:val="007E5C02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451DB"/>
    <w:rsid w:val="00B92BFD"/>
    <w:rsid w:val="00BC39CF"/>
    <w:rsid w:val="00BE04F5"/>
    <w:rsid w:val="00C501ED"/>
    <w:rsid w:val="00C96B26"/>
    <w:rsid w:val="00CB52F5"/>
    <w:rsid w:val="00D03285"/>
    <w:rsid w:val="00D944D3"/>
    <w:rsid w:val="00DB13A0"/>
    <w:rsid w:val="00EB2F6F"/>
    <w:rsid w:val="00EF5A7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1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501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750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3</cp:revision>
  <dcterms:created xsi:type="dcterms:W3CDTF">2025-06-02T08:17:00Z</dcterms:created>
  <dcterms:modified xsi:type="dcterms:W3CDTF">2025-06-02T08:23:00Z</dcterms:modified>
</cp:coreProperties>
</file>