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5AB9DA0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8C0A32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E7BB3">
              <w:rPr>
                <w:rFonts w:ascii="Verdana" w:hAnsi="Verdana"/>
                <w:b/>
                <w:bCs/>
                <w:sz w:val="24"/>
                <w:szCs w:val="24"/>
              </w:rPr>
              <w:t>WR0</w:t>
            </w:r>
            <w:r w:rsidR="00524F8E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956" w:type="dxa"/>
          </w:tcPr>
          <w:p w14:paraId="181E5C95" w14:textId="7D7DBF6B" w:rsidR="008C0A32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PSHE</w:t>
            </w:r>
          </w:p>
        </w:tc>
        <w:tc>
          <w:tcPr>
            <w:tcW w:w="2901" w:type="dxa"/>
          </w:tcPr>
          <w:p w14:paraId="5FD2855C" w14:textId="5F77F66F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AE7BB3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6C971D73" w:rsidR="00B245FA" w:rsidRPr="00B245FA" w:rsidRDefault="00524F8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Verdana" w:hAnsi="Verdana"/>
                <w:b/>
                <w:bCs/>
                <w:sz w:val="24"/>
                <w:szCs w:val="24"/>
              </w:rPr>
              <w:t>Ozlem</w:t>
            </w:r>
            <w:proofErr w:type="spellEnd"/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624904FE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Secondary</w:t>
            </w:r>
            <w:r w:rsidR="00ED48FA">
              <w:rPr>
                <w:rFonts w:ascii="Verdana" w:hAnsi="Verdana"/>
                <w:b/>
                <w:bCs/>
                <w:sz w:val="24"/>
                <w:szCs w:val="24"/>
              </w:rPr>
              <w:t xml:space="preserve"> Ready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5E674C4" w14:textId="00753641" w:rsidR="00B245FA" w:rsidRPr="00687AF6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B10A0F">
              <w:rPr>
                <w:rFonts w:ascii="Verdana" w:hAnsi="Verdana"/>
                <w:b/>
                <w:bCs/>
                <w:sz w:val="24"/>
                <w:szCs w:val="24"/>
              </w:rPr>
              <w:t>f</w:t>
            </w:r>
            <w:r w:rsidRPr="00687AF6">
              <w:rPr>
                <w:rFonts w:ascii="Verdana" w:hAnsi="Verdana"/>
                <w:b/>
                <w:bCs/>
                <w:sz w:val="24"/>
                <w:szCs w:val="24"/>
              </w:rPr>
              <w:t xml:space="preserve">ocus: </w:t>
            </w:r>
            <w:r w:rsidR="00387FE0">
              <w:rPr>
                <w:rFonts w:ascii="Verdana" w:hAnsi="Verdana"/>
                <w:b/>
                <w:bCs/>
                <w:sz w:val="24"/>
                <w:szCs w:val="24"/>
              </w:rPr>
              <w:t>Relationships</w:t>
            </w:r>
          </w:p>
        </w:tc>
      </w:tr>
      <w:tr w:rsidR="00687AF6" w:rsidRPr="00687AF6" w14:paraId="358C24DA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51366C3C" w14:textId="5C3C40C8" w:rsidR="00B245FA" w:rsidRPr="00687AF6" w:rsidRDefault="00AE7BB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2FE3143D" w14:textId="44B9A8F3" w:rsidR="00B245FA" w:rsidRPr="00687AF6" w:rsidRDefault="00C7031D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review learning about reproduction.</w:t>
            </w:r>
          </w:p>
        </w:tc>
      </w:tr>
      <w:tr w:rsidR="00687AF6" w:rsidRPr="00687AF6" w14:paraId="73FCEE28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AAF7769" w14:textId="3BA3146F" w:rsidR="00B245FA" w:rsidRPr="00687AF6" w:rsidRDefault="00AE7BB3" w:rsidP="00AE7BB3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7CE9D2" w14:textId="7BBED5B2" w:rsid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recognise that there are different types of relationships (</w:t>
            </w:r>
            <w:proofErr w:type="gramStart"/>
            <w:r>
              <w:rPr>
                <w:rFonts w:ascii="Lato-Light" w:hAnsi="Lato-Light" w:cs="Lato-Light"/>
              </w:rPr>
              <w:t>e.g.</w:t>
            </w:r>
            <w:proofErr w:type="gramEnd"/>
            <w:r>
              <w:rPr>
                <w:rFonts w:ascii="Lato-Light" w:hAnsi="Lato-Light" w:cs="Lato-Light"/>
              </w:rPr>
              <w:t xml:space="preserve"> friendships,</w:t>
            </w:r>
          </w:p>
          <w:p w14:paraId="5884A6B9" w14:textId="7A53AAE1" w:rsidR="00B245FA" w:rsidRPr="00AE7BB3" w:rsidRDefault="00ED48FA" w:rsidP="00AE7BB3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family relationships, romantic relationships, online relationships)</w:t>
            </w:r>
          </w:p>
        </w:tc>
      </w:tr>
      <w:tr w:rsidR="00687AF6" w:rsidRPr="00687AF6" w14:paraId="4E0D80F6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F9D7E3D" w14:textId="76CF81A8" w:rsidR="00B245FA" w:rsidRPr="00687AF6" w:rsidRDefault="00B245FA" w:rsidP="00B245FA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72282C60" w:rsidR="00B245FA" w:rsidRP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cstheme="minorHAnsi"/>
                <w:sz w:val="24"/>
                <w:szCs w:val="24"/>
              </w:rPr>
              <w:t>To understand</w:t>
            </w:r>
            <w:r>
              <w:rPr>
                <w:rFonts w:ascii="Lato-Light" w:hAnsi="Lato-Light" w:cs="Lato-Light"/>
              </w:rPr>
              <w:t xml:space="preserve"> that people may be attracted to someone emotionally, romantically and sexually.</w:t>
            </w:r>
          </w:p>
        </w:tc>
      </w:tr>
      <w:tr w:rsidR="00687AF6" w:rsidRPr="00687AF6" w14:paraId="5F8539E1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77192A04" w14:textId="59EB92A6" w:rsidR="00B245FA" w:rsidRPr="00687AF6" w:rsidRDefault="00AE7BB3" w:rsidP="00B245F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4AA4945D" w:rsidR="00B245FA" w:rsidRP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cstheme="minorHAnsi"/>
                <w:sz w:val="24"/>
                <w:szCs w:val="24"/>
              </w:rPr>
              <w:t>To understand</w:t>
            </w:r>
            <w:r>
              <w:rPr>
                <w:rFonts w:ascii="Lato-Light" w:hAnsi="Lato-Light" w:cs="Lato-Light"/>
              </w:rPr>
              <w:t xml:space="preserve"> that people may be attracted to someone of the same sex or different sex to them.</w:t>
            </w:r>
          </w:p>
        </w:tc>
      </w:tr>
      <w:tr w:rsidR="008F0343" w:rsidRPr="00687AF6" w14:paraId="5F8F9DF1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150A53B1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483976CE" w14:textId="3D65DDD8" w:rsidR="008F0343" w:rsidRPr="00687AF6" w:rsidRDefault="00ED48FA" w:rsidP="00AE7BB3">
            <w:pPr>
              <w:autoSpaceDE w:val="0"/>
              <w:autoSpaceDN w:val="0"/>
              <w:adjustRightInd w:val="0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To recognise</w:t>
            </w:r>
            <w:r>
              <w:rPr>
                <w:rFonts w:ascii="Lato-Light" w:hAnsi="Lato-Light" w:cs="Lato-Light"/>
              </w:rPr>
              <w:t xml:space="preserve"> that gender identity and sexual orientation are different.</w:t>
            </w:r>
          </w:p>
        </w:tc>
      </w:tr>
      <w:tr w:rsidR="008F0343" w:rsidRPr="00687AF6" w14:paraId="6E33B8A5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23AB0FFA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6B43F7D0" w14:textId="46B3AF13" w:rsidR="00ED48FA" w:rsidRDefault="00ED48FA" w:rsidP="00ED48FA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recognise and respect that there are different types of family structure</w:t>
            </w:r>
          </w:p>
          <w:p w14:paraId="7490B319" w14:textId="07FC84C2" w:rsidR="008F0343" w:rsidRPr="00AE7BB3" w:rsidRDefault="00ED48FA" w:rsidP="00AE7BB3">
            <w:pPr>
              <w:autoSpaceDE w:val="0"/>
              <w:autoSpaceDN w:val="0"/>
              <w:adjustRightInd w:val="0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(</w:t>
            </w:r>
            <w:proofErr w:type="gramStart"/>
            <w:r>
              <w:rPr>
                <w:rFonts w:ascii="Lato-Light" w:hAnsi="Lato-Light" w:cs="Lato-Light"/>
              </w:rPr>
              <w:t>including</w:t>
            </w:r>
            <w:proofErr w:type="gramEnd"/>
            <w:r>
              <w:rPr>
                <w:rFonts w:ascii="Lato-Light" w:hAnsi="Lato-Light" w:cs="Lato-Light"/>
              </w:rPr>
              <w:t xml:space="preserve"> single parents, same-sex parents, step-parents, blended families, foster parents)</w:t>
            </w:r>
          </w:p>
        </w:tc>
      </w:tr>
      <w:tr w:rsidR="008F0343" w:rsidRPr="00687AF6" w14:paraId="604C67E2" w14:textId="77777777" w:rsidTr="00AE7BB3">
        <w:trPr>
          <w:trHeight w:val="537"/>
        </w:trPr>
        <w:tc>
          <w:tcPr>
            <w:tcW w:w="1001" w:type="dxa"/>
            <w:vAlign w:val="center"/>
          </w:tcPr>
          <w:p w14:paraId="513F87CE" w14:textId="77777777" w:rsidR="008F0343" w:rsidRPr="00687AF6" w:rsidRDefault="008F0343" w:rsidP="008F0343">
            <w:pPr>
              <w:rPr>
                <w:rFonts w:cstheme="minorHAnsi"/>
                <w:sz w:val="24"/>
                <w:szCs w:val="24"/>
              </w:rPr>
            </w:pPr>
            <w:r w:rsidRPr="00687AF6">
              <w:rPr>
                <w:rFonts w:cstheme="minorHAnsi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B284FB9" w:rsidR="008F0343" w:rsidRPr="00ED48FA" w:rsidRDefault="00ED48FA" w:rsidP="00ED48FA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Lato-Light" w:hAnsi="Lato-Light" w:cs="Lato-Light"/>
              </w:rPr>
            </w:pPr>
            <w:r>
              <w:rPr>
                <w:rFonts w:ascii="Lato-Light" w:hAnsi="Lato-Light" w:cs="Lato-Light"/>
              </w:rPr>
              <w:t>To understand that families of all types can give family members love, security and stability</w:t>
            </w:r>
          </w:p>
        </w:tc>
      </w:tr>
    </w:tbl>
    <w:p w14:paraId="2A0D82BC" w14:textId="77777777" w:rsidR="00AE7BB3" w:rsidRDefault="00AE7BB3">
      <w:pPr>
        <w:rPr>
          <w:rFonts w:cstheme="minorHAnsi"/>
          <w:sz w:val="24"/>
          <w:szCs w:val="24"/>
        </w:rPr>
      </w:pPr>
    </w:p>
    <w:p w14:paraId="4D50AA4D" w14:textId="32F2DCCD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5"/>
        <w:gridCol w:w="1497"/>
        <w:gridCol w:w="1496"/>
        <w:gridCol w:w="1544"/>
        <w:gridCol w:w="1489"/>
        <w:gridCol w:w="1495"/>
      </w:tblGrid>
      <w:tr w:rsidR="00687AF6" w:rsidRPr="00687AF6" w14:paraId="56E7C716" w14:textId="77777777" w:rsidTr="00AE7BB3">
        <w:tc>
          <w:tcPr>
            <w:tcW w:w="1495" w:type="dxa"/>
          </w:tcPr>
          <w:p w14:paraId="3ED141E8" w14:textId="0080C037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Platonic</w:t>
            </w:r>
          </w:p>
        </w:tc>
        <w:tc>
          <w:tcPr>
            <w:tcW w:w="1497" w:type="dxa"/>
          </w:tcPr>
          <w:p w14:paraId="7CDA4861" w14:textId="4400D7E8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Romantic</w:t>
            </w:r>
          </w:p>
        </w:tc>
        <w:tc>
          <w:tcPr>
            <w:tcW w:w="1496" w:type="dxa"/>
          </w:tcPr>
          <w:p w14:paraId="5D17AF0B" w14:textId="6F531A80" w:rsidR="00920585" w:rsidRPr="00687AF6" w:rsidRDefault="000268B5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Intimate</w:t>
            </w:r>
          </w:p>
        </w:tc>
        <w:tc>
          <w:tcPr>
            <w:tcW w:w="1544" w:type="dxa"/>
          </w:tcPr>
          <w:p w14:paraId="70A311EF" w14:textId="79C6D1B8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Reproduction</w:t>
            </w:r>
          </w:p>
        </w:tc>
        <w:tc>
          <w:tcPr>
            <w:tcW w:w="1489" w:type="dxa"/>
          </w:tcPr>
          <w:p w14:paraId="3AF3EEF7" w14:textId="21CF801F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Sex</w:t>
            </w:r>
          </w:p>
        </w:tc>
        <w:tc>
          <w:tcPr>
            <w:tcW w:w="1495" w:type="dxa"/>
          </w:tcPr>
          <w:p w14:paraId="3B235E5C" w14:textId="5F6B5042" w:rsidR="00920585" w:rsidRPr="00687AF6" w:rsidRDefault="00AE7BB3" w:rsidP="00AE7BB3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Gender</w:t>
            </w:r>
          </w:p>
        </w:tc>
      </w:tr>
    </w:tbl>
    <w:p w14:paraId="0898313D" w14:textId="77777777" w:rsidR="00AE7BB3" w:rsidRDefault="00AE7BB3">
      <w:pPr>
        <w:rPr>
          <w:rFonts w:cstheme="minorHAnsi"/>
          <w:sz w:val="24"/>
          <w:szCs w:val="24"/>
        </w:rPr>
      </w:pPr>
    </w:p>
    <w:p w14:paraId="5ECA3170" w14:textId="635D2D1A" w:rsidR="00C96B26" w:rsidRPr="00687AF6" w:rsidRDefault="00920585">
      <w:pPr>
        <w:rPr>
          <w:rFonts w:cstheme="minorHAnsi"/>
          <w:sz w:val="24"/>
          <w:szCs w:val="24"/>
        </w:rPr>
      </w:pPr>
      <w:r w:rsidRPr="00687AF6">
        <w:rPr>
          <w:rFonts w:cstheme="minorHAnsi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687AF6" w14:paraId="430E0E26" w14:textId="77777777" w:rsidTr="00920585">
        <w:tc>
          <w:tcPr>
            <w:tcW w:w="9016" w:type="dxa"/>
          </w:tcPr>
          <w:p w14:paraId="0FCCE8DD" w14:textId="2B76D3DB" w:rsidR="00687AF6" w:rsidRPr="00687AF6" w:rsidRDefault="00AE7BB3" w:rsidP="008C0A32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0DAF187C" wp14:editId="51E2FF5E">
                  <wp:simplePos x="0" y="0"/>
                  <wp:positionH relativeFrom="column">
                    <wp:posOffset>-6441</wp:posOffset>
                  </wp:positionH>
                  <wp:positionV relativeFrom="paragraph">
                    <wp:posOffset>149134</wp:posOffset>
                  </wp:positionV>
                  <wp:extent cx="1914525" cy="2809875"/>
                  <wp:effectExtent l="0" t="0" r="9525" b="9525"/>
                  <wp:wrapTight wrapText="bothSides">
                    <wp:wrapPolygon edited="0">
                      <wp:start x="0" y="0"/>
                      <wp:lineTo x="0" y="21527"/>
                      <wp:lineTo x="21493" y="21527"/>
                      <wp:lineTo x="21493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14525" cy="2809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eastAsia="Times New Roman" w:cstheme="minorHAnsi"/>
                <w:i/>
                <w:iCs/>
                <w:sz w:val="24"/>
                <w:szCs w:val="24"/>
                <w:lang w:eastAsia="en-GB"/>
              </w:rPr>
              <w:t>An adventure story about relationships, identity and saving the world!</w:t>
            </w:r>
          </w:p>
        </w:tc>
      </w:tr>
    </w:tbl>
    <w:p w14:paraId="1C76E45F" w14:textId="1E726078" w:rsidR="00C96B26" w:rsidRPr="00687AF6" w:rsidRDefault="00C96B26">
      <w:pPr>
        <w:rPr>
          <w:rFonts w:cstheme="minorHAnsi"/>
          <w:sz w:val="24"/>
          <w:szCs w:val="24"/>
        </w:rPr>
      </w:pPr>
    </w:p>
    <w:sectPr w:rsidR="00C96B26" w:rsidRPr="00687AF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ato-Light">
    <w:altName w:val="Lato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02135"/>
    <w:rsid w:val="00014922"/>
    <w:rsid w:val="00022828"/>
    <w:rsid w:val="000268B5"/>
    <w:rsid w:val="000D1F7C"/>
    <w:rsid w:val="000E349C"/>
    <w:rsid w:val="0011526F"/>
    <w:rsid w:val="00152E58"/>
    <w:rsid w:val="001767DC"/>
    <w:rsid w:val="001B080A"/>
    <w:rsid w:val="002402A8"/>
    <w:rsid w:val="00387FE0"/>
    <w:rsid w:val="003D70EC"/>
    <w:rsid w:val="00455F38"/>
    <w:rsid w:val="00524F8E"/>
    <w:rsid w:val="005C2ADA"/>
    <w:rsid w:val="00687AF6"/>
    <w:rsid w:val="00695526"/>
    <w:rsid w:val="006A5039"/>
    <w:rsid w:val="00770758"/>
    <w:rsid w:val="007726CC"/>
    <w:rsid w:val="007E5C02"/>
    <w:rsid w:val="0082039C"/>
    <w:rsid w:val="00846C0E"/>
    <w:rsid w:val="00877415"/>
    <w:rsid w:val="008C0A32"/>
    <w:rsid w:val="008D477B"/>
    <w:rsid w:val="008F0343"/>
    <w:rsid w:val="008F6C26"/>
    <w:rsid w:val="00920585"/>
    <w:rsid w:val="009352F5"/>
    <w:rsid w:val="009D0BFB"/>
    <w:rsid w:val="009E6F6F"/>
    <w:rsid w:val="00AD03F7"/>
    <w:rsid w:val="00AE7BB3"/>
    <w:rsid w:val="00AF4C1A"/>
    <w:rsid w:val="00B10A0F"/>
    <w:rsid w:val="00B245FA"/>
    <w:rsid w:val="00C43E4B"/>
    <w:rsid w:val="00C7031D"/>
    <w:rsid w:val="00C96B26"/>
    <w:rsid w:val="00D944D3"/>
    <w:rsid w:val="00ED48FA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Jenny Hair (Kenwood)</cp:lastModifiedBy>
  <cp:revision>2</cp:revision>
  <dcterms:created xsi:type="dcterms:W3CDTF">2025-06-25T13:15:00Z</dcterms:created>
  <dcterms:modified xsi:type="dcterms:W3CDTF">2025-06-25T13:15:00Z</dcterms:modified>
</cp:coreProperties>
</file>