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798"/>
        <w:tblW w:w="9634" w:type="dxa"/>
        <w:tblLayout w:type="fixed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2643"/>
      </w:tblGrid>
      <w:tr w:rsidR="00B245FA" w:rsidRPr="00B245FA" w14:paraId="2A531455" w14:textId="77777777" w:rsidTr="00345A71">
        <w:trPr>
          <w:trHeight w:val="557"/>
        </w:trPr>
        <w:tc>
          <w:tcPr>
            <w:tcW w:w="3372" w:type="dxa"/>
            <w:gridSpan w:val="3"/>
          </w:tcPr>
          <w:p w14:paraId="056BEAE1" w14:textId="6172ED7E" w:rsidR="00B245FA" w:rsidRPr="00B245FA" w:rsidRDefault="00B245FA" w:rsidP="00345A71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02658">
              <w:rPr>
                <w:rFonts w:ascii="Verdana" w:hAnsi="Verdana"/>
                <w:b/>
                <w:bCs/>
                <w:sz w:val="24"/>
                <w:szCs w:val="24"/>
              </w:rPr>
              <w:t>C</w:t>
            </w:r>
            <w:r w:rsidR="00EB57F3">
              <w:rPr>
                <w:rFonts w:ascii="Verdana" w:hAnsi="Verdan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619" w:type="dxa"/>
          </w:tcPr>
          <w:p w14:paraId="181E5C95" w14:textId="74956EFD" w:rsidR="00B245FA" w:rsidRPr="00B245FA" w:rsidRDefault="00B245FA" w:rsidP="00345A71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643" w:type="dxa"/>
          </w:tcPr>
          <w:p w14:paraId="5FD2855C" w14:textId="77777777" w:rsidR="00B245FA" w:rsidRPr="00B245FA" w:rsidRDefault="00B245FA" w:rsidP="00345A71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345A71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345A71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958" w:type="dxa"/>
            <w:gridSpan w:val="3"/>
          </w:tcPr>
          <w:p w14:paraId="3A01D5AF" w14:textId="5E1AA6D3" w:rsidR="00B245FA" w:rsidRPr="00B245FA" w:rsidRDefault="00C02658" w:rsidP="00345A71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Helen Hawkins and Liz Lynch-Smith</w:t>
            </w:r>
          </w:p>
        </w:tc>
      </w:tr>
      <w:tr w:rsidR="00B245FA" w:rsidRPr="00B245FA" w14:paraId="0B0B2711" w14:textId="77777777" w:rsidTr="00345A71">
        <w:trPr>
          <w:trHeight w:val="500"/>
        </w:trPr>
        <w:tc>
          <w:tcPr>
            <w:tcW w:w="9634" w:type="dxa"/>
            <w:gridSpan w:val="5"/>
          </w:tcPr>
          <w:p w14:paraId="151CC055" w14:textId="1E3580F8" w:rsidR="00B245FA" w:rsidRPr="00B245FA" w:rsidRDefault="00B245FA" w:rsidP="00345A7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7765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00415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Two Exploring</w:t>
            </w:r>
            <w:r w:rsidR="00F2277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(Step 5)</w:t>
            </w:r>
          </w:p>
        </w:tc>
      </w:tr>
      <w:tr w:rsidR="00B245FA" w:rsidRPr="00B245FA" w14:paraId="351A68E2" w14:textId="77777777" w:rsidTr="00345A71">
        <w:trPr>
          <w:trHeight w:val="500"/>
        </w:trPr>
        <w:tc>
          <w:tcPr>
            <w:tcW w:w="9634" w:type="dxa"/>
            <w:gridSpan w:val="5"/>
          </w:tcPr>
          <w:p w14:paraId="43415AB9" w14:textId="77777777" w:rsidR="006C3D83" w:rsidRDefault="00B245FA" w:rsidP="00345A71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20CBB">
              <w:rPr>
                <w:b/>
                <w:bCs/>
                <w:sz w:val="36"/>
                <w:szCs w:val="36"/>
              </w:rPr>
              <w:t xml:space="preserve"> </w:t>
            </w:r>
          </w:p>
          <w:p w14:paraId="549B655E" w14:textId="56978162" w:rsidR="00BF3CF6" w:rsidRPr="00693B19" w:rsidRDefault="00BF3CF6" w:rsidP="00345A71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 xml:space="preserve">HT1 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 xml:space="preserve">- </w:t>
            </w:r>
            <w:r w:rsidRPr="00693B19">
              <w:rPr>
                <w:b/>
                <w:bCs/>
                <w:color w:val="002060"/>
                <w:sz w:val="36"/>
                <w:szCs w:val="36"/>
              </w:rPr>
              <w:t xml:space="preserve"> Novel</w:t>
            </w:r>
            <w:proofErr w:type="gramEnd"/>
            <w:r>
              <w:rPr>
                <w:b/>
                <w:bCs/>
                <w:color w:val="002060"/>
                <w:sz w:val="36"/>
                <w:szCs w:val="36"/>
              </w:rPr>
              <w:t xml:space="preserve"> – </w:t>
            </w:r>
            <w:r w:rsidR="00C02658">
              <w:rPr>
                <w:b/>
                <w:bCs/>
                <w:color w:val="002060"/>
                <w:sz w:val="36"/>
                <w:szCs w:val="36"/>
              </w:rPr>
              <w:t>Lord of the Flies</w:t>
            </w:r>
          </w:p>
          <w:p w14:paraId="688CBBCF" w14:textId="07782553" w:rsidR="00BF3CF6" w:rsidRDefault="00BF3CF6" w:rsidP="00345A71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>HT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>2  -</w:t>
            </w:r>
            <w:proofErr w:type="gramEnd"/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EB57F3">
              <w:rPr>
                <w:b/>
                <w:bCs/>
                <w:color w:val="002060"/>
                <w:sz w:val="36"/>
                <w:szCs w:val="36"/>
              </w:rPr>
              <w:t>Fact and Fiction in Context</w:t>
            </w:r>
          </w:p>
          <w:p w14:paraId="3B8DB49D" w14:textId="44427240" w:rsidR="00DE1575" w:rsidRDefault="00DE1575" w:rsidP="00345A71">
            <w:pPr>
              <w:pStyle w:val="NoSpacing"/>
              <w:rPr>
                <w:sz w:val="28"/>
                <w:szCs w:val="28"/>
                <w:lang w:eastAsia="en-GB"/>
              </w:rPr>
            </w:pPr>
            <w:r w:rsidRPr="00C02658">
              <w:rPr>
                <w:sz w:val="28"/>
                <w:szCs w:val="28"/>
                <w:lang w:eastAsia="en-GB"/>
              </w:rPr>
              <w:t xml:space="preserve">This term our studies will centre on developing both reading and writing skills through a comprehensive study of </w:t>
            </w:r>
            <w:r w:rsidR="00C02658" w:rsidRPr="00C02658">
              <w:rPr>
                <w:sz w:val="28"/>
                <w:szCs w:val="28"/>
                <w:lang w:eastAsia="en-GB"/>
              </w:rPr>
              <w:t xml:space="preserve">Lord of the Flies </w:t>
            </w:r>
            <w:r w:rsidRPr="00C02658">
              <w:rPr>
                <w:sz w:val="28"/>
                <w:szCs w:val="28"/>
                <w:lang w:eastAsia="en-GB"/>
              </w:rPr>
              <w:t>and a selection of high-quality</w:t>
            </w:r>
            <w:r w:rsidR="00AC620F" w:rsidRPr="00C02658">
              <w:rPr>
                <w:sz w:val="28"/>
                <w:szCs w:val="28"/>
                <w:lang w:eastAsia="en-GB"/>
              </w:rPr>
              <w:t xml:space="preserve"> </w:t>
            </w:r>
            <w:r w:rsidRPr="00C02658">
              <w:rPr>
                <w:sz w:val="28"/>
                <w:szCs w:val="28"/>
                <w:lang w:eastAsia="en-GB"/>
              </w:rPr>
              <w:t xml:space="preserve">non-fiction </w:t>
            </w:r>
            <w:r w:rsidR="00C02658" w:rsidRPr="00C02658">
              <w:rPr>
                <w:sz w:val="28"/>
                <w:szCs w:val="28"/>
                <w:lang w:eastAsia="en-GB"/>
              </w:rPr>
              <w:t>e</w:t>
            </w:r>
            <w:r w:rsidRPr="00C02658">
              <w:rPr>
                <w:sz w:val="28"/>
                <w:szCs w:val="28"/>
                <w:lang w:eastAsia="en-GB"/>
              </w:rPr>
              <w:t>xtracts</w:t>
            </w:r>
            <w:r w:rsidR="00B26A78">
              <w:rPr>
                <w:sz w:val="28"/>
                <w:szCs w:val="28"/>
                <w:lang w:eastAsia="en-GB"/>
              </w:rPr>
              <w:t xml:space="preserve"> from the Victorian era</w:t>
            </w:r>
            <w:r w:rsidR="00AC620F" w:rsidRPr="00C02658">
              <w:rPr>
                <w:sz w:val="28"/>
                <w:szCs w:val="28"/>
                <w:lang w:eastAsia="en-GB"/>
              </w:rPr>
              <w:t>.</w:t>
            </w:r>
          </w:p>
          <w:p w14:paraId="4425CA9B" w14:textId="77777777" w:rsidR="00345A71" w:rsidRPr="00C02658" w:rsidRDefault="00345A71" w:rsidP="00345A71">
            <w:pPr>
              <w:pStyle w:val="NoSpacing"/>
              <w:rPr>
                <w:sz w:val="28"/>
                <w:szCs w:val="28"/>
                <w:lang w:eastAsia="en-GB"/>
              </w:rPr>
            </w:pPr>
          </w:p>
          <w:p w14:paraId="4656AEEC" w14:textId="10748E85" w:rsidR="00DE1575" w:rsidRDefault="00DE1575" w:rsidP="00345A71">
            <w:pPr>
              <w:pStyle w:val="NoSpacing"/>
              <w:rPr>
                <w:sz w:val="28"/>
                <w:szCs w:val="28"/>
                <w:lang w:eastAsia="en-GB"/>
              </w:rPr>
            </w:pPr>
            <w:r w:rsidRPr="00C02658">
              <w:rPr>
                <w:sz w:val="28"/>
                <w:szCs w:val="28"/>
                <w:lang w:eastAsia="en-GB"/>
              </w:rPr>
              <w:t>In reading, we will enhance our ability to support main ideas with appropriate textual references and quotations. Students will delve into the layers of meaning within texts</w:t>
            </w:r>
            <w:r w:rsidR="00AC620F" w:rsidRPr="00C02658">
              <w:rPr>
                <w:sz w:val="28"/>
                <w:szCs w:val="28"/>
                <w:lang w:eastAsia="en-GB"/>
              </w:rPr>
              <w:t>.</w:t>
            </w:r>
            <w:r w:rsidRPr="00C02658">
              <w:rPr>
                <w:sz w:val="28"/>
                <w:szCs w:val="28"/>
                <w:lang w:eastAsia="en-GB"/>
              </w:rPr>
              <w:t xml:space="preserve"> We will also analyse language choices to understand their overall impact on readers and engage in discussions about how context influences interpretation. A </w:t>
            </w:r>
            <w:r w:rsidR="00657CB9" w:rsidRPr="00C02658">
              <w:rPr>
                <w:sz w:val="28"/>
                <w:szCs w:val="28"/>
                <w:lang w:eastAsia="en-GB"/>
              </w:rPr>
              <w:t>key</w:t>
            </w:r>
            <w:r w:rsidRPr="00C02658">
              <w:rPr>
                <w:sz w:val="28"/>
                <w:szCs w:val="28"/>
                <w:lang w:eastAsia="en-GB"/>
              </w:rPr>
              <w:t xml:space="preserve"> focus will be on effectively responding to both explicit and implicit meanings.</w:t>
            </w:r>
          </w:p>
          <w:p w14:paraId="628C383D" w14:textId="77777777" w:rsidR="00345A71" w:rsidRPr="00C02658" w:rsidRDefault="00345A71" w:rsidP="00345A71">
            <w:pPr>
              <w:pStyle w:val="NoSpacing"/>
              <w:rPr>
                <w:sz w:val="28"/>
                <w:szCs w:val="28"/>
                <w:lang w:eastAsia="en-GB"/>
              </w:rPr>
            </w:pPr>
          </w:p>
          <w:p w14:paraId="0354D161" w14:textId="3B5D6423" w:rsidR="00BF3CF6" w:rsidRPr="00C02658" w:rsidRDefault="00DE1575" w:rsidP="00345A71">
            <w:pPr>
              <w:pStyle w:val="NoSpacing"/>
              <w:rPr>
                <w:sz w:val="28"/>
                <w:szCs w:val="28"/>
                <w:lang w:eastAsia="en-GB"/>
              </w:rPr>
            </w:pPr>
            <w:r w:rsidRPr="00C02658">
              <w:rPr>
                <w:sz w:val="28"/>
                <w:szCs w:val="28"/>
                <w:lang w:eastAsia="en-GB"/>
              </w:rPr>
              <w:t>In writing, we will focus on using a suitable level of formality for different purposes and audiences, as well as incorporating a variety of stylistic devices to enhance our writing</w:t>
            </w:r>
            <w:r w:rsidR="00657CB9" w:rsidRPr="00C02658">
              <w:rPr>
                <w:sz w:val="28"/>
                <w:szCs w:val="28"/>
                <w:lang w:eastAsia="en-GB"/>
              </w:rPr>
              <w:t xml:space="preserve"> </w:t>
            </w:r>
            <w:r w:rsidRPr="00C02658">
              <w:rPr>
                <w:sz w:val="28"/>
                <w:szCs w:val="28"/>
                <w:lang w:eastAsia="en-GB"/>
              </w:rPr>
              <w:t xml:space="preserve">as we work on making these choices more effective. Students will learn to clearly signal the overall direction of their texts, ensuring that paragraph construction supports meaning and purpose. </w:t>
            </w:r>
          </w:p>
          <w:p w14:paraId="45E674C4" w14:textId="4F257562" w:rsidR="00693B19" w:rsidRPr="00B245FA" w:rsidRDefault="00693B19" w:rsidP="00345A7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376C9" w:rsidRPr="00B245FA" w14:paraId="4949E02A" w14:textId="77777777" w:rsidTr="00345A71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23735F" w14:paraId="3343C9A1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978221" w14:textId="77777777" w:rsidR="005376C9" w:rsidRPr="0023735F" w:rsidRDefault="005376C9" w:rsidP="00345A71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Reading:</w:t>
                  </w:r>
                </w:p>
                <w:p w14:paraId="1467F1C0" w14:textId="77777777" w:rsidR="005376C9" w:rsidRPr="0023735F" w:rsidRDefault="005376C9" w:rsidP="00345A71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HT1: Understanding the text and using evidence</w:t>
                  </w:r>
                </w:p>
                <w:p w14:paraId="72B20A58" w14:textId="77777777" w:rsidR="005376C9" w:rsidRPr="0023735F" w:rsidRDefault="005376C9" w:rsidP="00345A71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Situating the text in culture</w:t>
                  </w:r>
                </w:p>
              </w:tc>
            </w:tr>
          </w:tbl>
          <w:p w14:paraId="48FA66E3" w14:textId="77777777" w:rsidR="005376C9" w:rsidRPr="0023735F" w:rsidRDefault="005376C9" w:rsidP="00345A71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C02658" w:rsidRPr="00B245FA" w14:paraId="358C24DA" w14:textId="77777777" w:rsidTr="00345A71">
        <w:trPr>
          <w:trHeight w:val="537"/>
        </w:trPr>
        <w:tc>
          <w:tcPr>
            <w:tcW w:w="1001" w:type="dxa"/>
          </w:tcPr>
          <w:p w14:paraId="51366C3C" w14:textId="2243BC1A" w:rsidR="00C02658" w:rsidRPr="00B245FA" w:rsidRDefault="00C02658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78364999"/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8633" w:type="dxa"/>
            <w:gridSpan w:val="4"/>
          </w:tcPr>
          <w:p w14:paraId="2FE3143D" w14:textId="333732CF" w:rsidR="00C02658" w:rsidRPr="0023735F" w:rsidRDefault="00C02658" w:rsidP="00345A71">
            <w:pPr>
              <w:rPr>
                <w:sz w:val="24"/>
                <w:szCs w:val="24"/>
              </w:rPr>
            </w:pPr>
            <w:r w:rsidRPr="00EA0423">
              <w:rPr>
                <w:sz w:val="24"/>
                <w:szCs w:val="24"/>
              </w:rPr>
              <w:t xml:space="preserve">I can identify </w:t>
            </w:r>
            <w:r>
              <w:rPr>
                <w:sz w:val="24"/>
                <w:szCs w:val="24"/>
              </w:rPr>
              <w:t>most relevant points from various places. I support my comments and ideas with generally relevant textual references or quotations.</w:t>
            </w:r>
          </w:p>
        </w:tc>
      </w:tr>
      <w:tr w:rsidR="00C02658" w:rsidRPr="00B245FA" w14:paraId="73FCEE28" w14:textId="77777777" w:rsidTr="00345A71">
        <w:trPr>
          <w:trHeight w:val="537"/>
        </w:trPr>
        <w:tc>
          <w:tcPr>
            <w:tcW w:w="1001" w:type="dxa"/>
          </w:tcPr>
          <w:p w14:paraId="5C6E9DFA" w14:textId="16BEA102" w:rsidR="00C02658" w:rsidRPr="00B245FA" w:rsidRDefault="00C02658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  <w:p w14:paraId="1AAF7769" w14:textId="77777777" w:rsidR="00C02658" w:rsidRPr="00B245FA" w:rsidRDefault="00C02658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4"/>
          </w:tcPr>
          <w:p w14:paraId="4C89DEF1" w14:textId="1A8D22CE" w:rsidR="00C02658" w:rsidRDefault="00C02658" w:rsidP="00345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infer meanings from varied evidence across the text. My comments develop explanations of these. </w:t>
            </w:r>
          </w:p>
          <w:p w14:paraId="5884A6B9" w14:textId="6B93E809" w:rsidR="00C02658" w:rsidRPr="00BF3CF6" w:rsidRDefault="00C02658" w:rsidP="00345A71">
            <w:pPr>
              <w:rPr>
                <w:sz w:val="24"/>
                <w:szCs w:val="24"/>
              </w:rPr>
            </w:pPr>
          </w:p>
        </w:tc>
      </w:tr>
      <w:tr w:rsidR="00C02658" w:rsidRPr="00B245FA" w14:paraId="5F8539E1" w14:textId="77777777" w:rsidTr="00345A71">
        <w:trPr>
          <w:trHeight w:val="537"/>
        </w:trPr>
        <w:tc>
          <w:tcPr>
            <w:tcW w:w="1001" w:type="dxa"/>
          </w:tcPr>
          <w:p w14:paraId="77192A04" w14:textId="400DB89A" w:rsidR="00C02658" w:rsidRPr="00B245FA" w:rsidRDefault="00C02658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8633" w:type="dxa"/>
            <w:gridSpan w:val="4"/>
          </w:tcPr>
          <w:p w14:paraId="603AAD33" w14:textId="6FFF886D" w:rsidR="00C02658" w:rsidRPr="00D9464E" w:rsidRDefault="00C02658" w:rsidP="00345A71">
            <w:pPr>
              <w:rPr>
                <w:sz w:val="24"/>
                <w:szCs w:val="24"/>
              </w:rPr>
            </w:pPr>
            <w:r w:rsidRPr="00D9464E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can identify language features which the writer has chosen to use and develop some explanation of them. </w:t>
            </w:r>
          </w:p>
          <w:p w14:paraId="1B6DD4B1" w14:textId="526D2B45" w:rsidR="00C02658" w:rsidRPr="0023735F" w:rsidRDefault="00C02658" w:rsidP="00345A71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</w:p>
        </w:tc>
      </w:tr>
      <w:tr w:rsidR="00C02658" w:rsidRPr="00B245FA" w14:paraId="5F8F9DF1" w14:textId="77777777" w:rsidTr="00345A71">
        <w:trPr>
          <w:trHeight w:val="537"/>
        </w:trPr>
        <w:tc>
          <w:tcPr>
            <w:tcW w:w="1001" w:type="dxa"/>
          </w:tcPr>
          <w:p w14:paraId="150A53B1" w14:textId="7A7EFF31" w:rsidR="00C02658" w:rsidRPr="00B245FA" w:rsidRDefault="00C02658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8633" w:type="dxa"/>
            <w:gridSpan w:val="4"/>
          </w:tcPr>
          <w:p w14:paraId="483976CE" w14:textId="3A26F09D" w:rsidR="00C02658" w:rsidRPr="0023735F" w:rsidRDefault="00C02658" w:rsidP="00345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clearly identify the author’s main purpose and perspectives and have a general overview of the text. I am aware of and can generally explain effect on reader. </w:t>
            </w:r>
          </w:p>
        </w:tc>
      </w:tr>
      <w:tr w:rsidR="004E6D40" w:rsidRPr="00B245FA" w14:paraId="2F596FCC" w14:textId="77777777" w:rsidTr="00345A71">
        <w:trPr>
          <w:trHeight w:val="537"/>
        </w:trPr>
        <w:tc>
          <w:tcPr>
            <w:tcW w:w="1001" w:type="dxa"/>
          </w:tcPr>
          <w:p w14:paraId="335C0CE4" w14:textId="620ABD1E" w:rsidR="004E6D40" w:rsidRDefault="004E6D40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8633" w:type="dxa"/>
            <w:gridSpan w:val="4"/>
          </w:tcPr>
          <w:p w14:paraId="6D674F48" w14:textId="12EC5B94" w:rsidR="004E6D40" w:rsidRDefault="004E6D40" w:rsidP="00345A71">
            <w:pPr>
              <w:rPr>
                <w:sz w:val="24"/>
                <w:szCs w:val="24"/>
              </w:rPr>
            </w:pPr>
            <w:r w:rsidRPr="005E624A">
              <w:rPr>
                <w:sz w:val="24"/>
                <w:szCs w:val="24"/>
              </w:rPr>
              <w:t xml:space="preserve">I can identify similarities, differences between texts with some explanation. </w:t>
            </w:r>
            <w:proofErr w:type="gramStart"/>
            <w:r w:rsidRPr="005E624A">
              <w:rPr>
                <w:sz w:val="24"/>
                <w:szCs w:val="24"/>
              </w:rPr>
              <w:t>Also</w:t>
            </w:r>
            <w:proofErr w:type="gramEnd"/>
            <w:r w:rsidRPr="005E624A">
              <w:rPr>
                <w:sz w:val="24"/>
                <w:szCs w:val="24"/>
              </w:rPr>
              <w:t xml:space="preserve"> how contexts contribute to meaning.</w:t>
            </w:r>
          </w:p>
        </w:tc>
      </w:tr>
      <w:tr w:rsidR="004E6D40" w:rsidRPr="00B245FA" w14:paraId="58C3D3B8" w14:textId="77777777" w:rsidTr="00345A71">
        <w:trPr>
          <w:trHeight w:val="537"/>
        </w:trPr>
        <w:tc>
          <w:tcPr>
            <w:tcW w:w="1001" w:type="dxa"/>
          </w:tcPr>
          <w:p w14:paraId="5748AD7A" w14:textId="73B34552" w:rsidR="004E6D40" w:rsidRDefault="004E6D40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KO8</w:t>
            </w:r>
          </w:p>
        </w:tc>
        <w:tc>
          <w:tcPr>
            <w:tcW w:w="8633" w:type="dxa"/>
            <w:gridSpan w:val="4"/>
          </w:tcPr>
          <w:p w14:paraId="1A340581" w14:textId="7CDCBF23" w:rsidR="004E6D40" w:rsidRDefault="004E6D40" w:rsidP="00345A71">
            <w:pPr>
              <w:rPr>
                <w:sz w:val="24"/>
                <w:szCs w:val="24"/>
              </w:rPr>
            </w:pPr>
            <w:r w:rsidRPr="004640B0">
              <w:rPr>
                <w:sz w:val="24"/>
                <w:szCs w:val="24"/>
              </w:rPr>
              <w:t>I can summarise &amp; evaluate. I show accurate understanding. Valid, consistent responses to meanings</w:t>
            </w:r>
            <w:r>
              <w:rPr>
                <w:sz w:val="24"/>
                <w:szCs w:val="24"/>
              </w:rPr>
              <w:t xml:space="preserve"> &amp;</w:t>
            </w:r>
            <w:r w:rsidRPr="004640B0">
              <w:rPr>
                <w:sz w:val="24"/>
                <w:szCs w:val="24"/>
              </w:rPr>
              <w:t xml:space="preserve"> viewpoints</w:t>
            </w:r>
            <w:r>
              <w:rPr>
                <w:sz w:val="24"/>
                <w:szCs w:val="24"/>
              </w:rPr>
              <w:t>.</w:t>
            </w:r>
          </w:p>
        </w:tc>
      </w:tr>
      <w:bookmarkEnd w:id="0"/>
      <w:tr w:rsidR="00C02658" w:rsidRPr="00B245FA" w14:paraId="707CE3C5" w14:textId="77777777" w:rsidTr="00345A71">
        <w:trPr>
          <w:trHeight w:val="537"/>
        </w:trPr>
        <w:tc>
          <w:tcPr>
            <w:tcW w:w="1001" w:type="dxa"/>
          </w:tcPr>
          <w:p w14:paraId="1341693D" w14:textId="77777777" w:rsidR="00C02658" w:rsidRPr="00B245FA" w:rsidRDefault="00C02658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C02658" w:rsidRPr="0023735F" w14:paraId="1256044D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E7C6" w14:textId="77777777" w:rsidR="00C02658" w:rsidRPr="0023735F" w:rsidRDefault="00C02658" w:rsidP="00345A71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Writing:</w:t>
                  </w:r>
                </w:p>
                <w:p w14:paraId="77C19747" w14:textId="77777777" w:rsidR="00C02658" w:rsidRPr="0023735F" w:rsidRDefault="00C02658" w:rsidP="00345A71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HT1: Accuracy</w:t>
                  </w:r>
                </w:p>
                <w:p w14:paraId="58D584D7" w14:textId="77777777" w:rsidR="00C02658" w:rsidRPr="0023735F" w:rsidRDefault="00C02658" w:rsidP="00345A71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Transactional</w:t>
                  </w:r>
                </w:p>
              </w:tc>
            </w:tr>
          </w:tbl>
          <w:p w14:paraId="4F6F00C2" w14:textId="77777777" w:rsidR="00C02658" w:rsidRPr="0023735F" w:rsidRDefault="00C02658" w:rsidP="00345A71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C02658" w:rsidRPr="00B245FA" w14:paraId="604C67E2" w14:textId="77777777" w:rsidTr="00345A71">
        <w:trPr>
          <w:trHeight w:val="537"/>
        </w:trPr>
        <w:tc>
          <w:tcPr>
            <w:tcW w:w="1001" w:type="dxa"/>
          </w:tcPr>
          <w:p w14:paraId="513F87CE" w14:textId="55453499" w:rsidR="00C02658" w:rsidRPr="00B245FA" w:rsidRDefault="00C02658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1" w:name="_Hlk178365007"/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KO2</w:t>
            </w:r>
          </w:p>
        </w:tc>
        <w:tc>
          <w:tcPr>
            <w:tcW w:w="8633" w:type="dxa"/>
            <w:gridSpan w:val="4"/>
          </w:tcPr>
          <w:p w14:paraId="0D49B90A" w14:textId="201C1897" w:rsidR="00C02658" w:rsidRPr="00BF3CF6" w:rsidRDefault="00C02658" w:rsidP="00345A71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My purpose is clear and features of the form are adapted to the purpose. My appropriate style maintains the reader’s interest.</w:t>
            </w:r>
          </w:p>
        </w:tc>
      </w:tr>
      <w:tr w:rsidR="004E6D40" w:rsidRPr="00B245FA" w14:paraId="58823E7D" w14:textId="77777777" w:rsidTr="00345A71">
        <w:trPr>
          <w:trHeight w:val="537"/>
        </w:trPr>
        <w:tc>
          <w:tcPr>
            <w:tcW w:w="1001" w:type="dxa"/>
          </w:tcPr>
          <w:p w14:paraId="0D969959" w14:textId="77777777" w:rsidR="004E6D40" w:rsidRPr="00B245FA" w:rsidRDefault="004E6D40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  <w:p w14:paraId="30C741B7" w14:textId="77777777" w:rsidR="004E6D40" w:rsidRDefault="004E6D40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4"/>
          </w:tcPr>
          <w:p w14:paraId="6730DC59" w14:textId="5A2F60BC" w:rsidR="004E6D40" w:rsidRDefault="004E6D40" w:rsidP="00345A71">
            <w:pPr>
              <w:rPr>
                <w:sz w:val="24"/>
                <w:szCs w:val="24"/>
              </w:rPr>
            </w:pPr>
            <w:r w:rsidRPr="003F725E">
              <w:rPr>
                <w:sz w:val="24"/>
                <w:szCs w:val="24"/>
              </w:rPr>
              <w:t>I control &amp; sequence writing taking account of reaction</w:t>
            </w:r>
            <w:r>
              <w:rPr>
                <w:sz w:val="24"/>
                <w:szCs w:val="24"/>
              </w:rPr>
              <w:t>s</w:t>
            </w:r>
            <w:r w:rsidRPr="003F725E">
              <w:rPr>
                <w:sz w:val="24"/>
                <w:szCs w:val="24"/>
              </w:rPr>
              <w:t>. Range of features clearly signal direction</w:t>
            </w:r>
            <w:r>
              <w:rPr>
                <w:sz w:val="24"/>
                <w:szCs w:val="24"/>
              </w:rPr>
              <w:t>.</w:t>
            </w:r>
          </w:p>
        </w:tc>
      </w:tr>
      <w:tr w:rsidR="00C02658" w:rsidRPr="00B245FA" w14:paraId="23CC12AA" w14:textId="77777777" w:rsidTr="00345A71">
        <w:trPr>
          <w:trHeight w:val="537"/>
        </w:trPr>
        <w:tc>
          <w:tcPr>
            <w:tcW w:w="1001" w:type="dxa"/>
          </w:tcPr>
          <w:p w14:paraId="1A3BCB32" w14:textId="1EF8648C" w:rsidR="00C02658" w:rsidRPr="00B245FA" w:rsidRDefault="00C02658" w:rsidP="00345A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8633" w:type="dxa"/>
            <w:gridSpan w:val="4"/>
          </w:tcPr>
          <w:p w14:paraId="02EEF224" w14:textId="55E57B1C" w:rsidR="00C02658" w:rsidRPr="0023735F" w:rsidRDefault="00C02658" w:rsidP="00345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Paragraphs and other devices structure my writing to achieve its purpose. Links between paragraphs are more developed. </w:t>
            </w:r>
          </w:p>
        </w:tc>
      </w:tr>
      <w:bookmarkEnd w:id="1"/>
    </w:tbl>
    <w:p w14:paraId="001F895F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4D50AA4D" w14:textId="0F418B47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00CF857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2A5D836F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503" w:type="dxa"/>
          </w:tcPr>
          <w:p w14:paraId="70A311EF" w14:textId="7B25DAA0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theme</w:t>
            </w:r>
          </w:p>
        </w:tc>
        <w:tc>
          <w:tcPr>
            <w:tcW w:w="1503" w:type="dxa"/>
          </w:tcPr>
          <w:p w14:paraId="3AF3EEF7" w14:textId="1EC2BC83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satire</w:t>
            </w:r>
          </w:p>
        </w:tc>
        <w:tc>
          <w:tcPr>
            <w:tcW w:w="1503" w:type="dxa"/>
          </w:tcPr>
          <w:p w14:paraId="3B235E5C" w14:textId="6160981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5621FF68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502" w:type="dxa"/>
          </w:tcPr>
          <w:p w14:paraId="2B6B0AA7" w14:textId="49E7BB4E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purpose</w:t>
            </w:r>
          </w:p>
        </w:tc>
        <w:tc>
          <w:tcPr>
            <w:tcW w:w="1503" w:type="dxa"/>
          </w:tcPr>
          <w:p w14:paraId="44846C07" w14:textId="63C6F4F6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503" w:type="dxa"/>
          </w:tcPr>
          <w:p w14:paraId="27312DB3" w14:textId="1B9C3045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503" w:type="dxa"/>
          </w:tcPr>
          <w:p w14:paraId="24B2E7BF" w14:textId="467A424E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Analyse</w:t>
            </w: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134FF1F3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502" w:type="dxa"/>
          </w:tcPr>
          <w:p w14:paraId="3009187A" w14:textId="7481ACAC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503" w:type="dxa"/>
          </w:tcPr>
          <w:p w14:paraId="67FCC52D" w14:textId="51B748ED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Absurdity</w:t>
            </w: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3BA964E5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5ECA3170" w14:textId="1D5446D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B26A78">
        <w:trPr>
          <w:trHeight w:val="5027"/>
        </w:trPr>
        <w:tc>
          <w:tcPr>
            <w:tcW w:w="9256" w:type="dxa"/>
          </w:tcPr>
          <w:p w14:paraId="51613472" w14:textId="73EC1EB1" w:rsidR="00B245FA" w:rsidRDefault="00B26A7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A91BF" wp14:editId="1B515201">
                      <wp:simplePos x="0" y="0"/>
                      <wp:positionH relativeFrom="column">
                        <wp:posOffset>1187878</wp:posOffset>
                      </wp:positionH>
                      <wp:positionV relativeFrom="paragraph">
                        <wp:posOffset>94589</wp:posOffset>
                      </wp:positionV>
                      <wp:extent cx="4429125" cy="1511559"/>
                      <wp:effectExtent l="0" t="0" r="28575" b="1270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29125" cy="151155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9E51230" w14:textId="77777777" w:rsidR="00B26A78" w:rsidRDefault="00B26A78">
                                  <w:pPr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  <w:t>The Road by Cormac McCarthy</w:t>
                                  </w:r>
                                </w:p>
                                <w:p w14:paraId="0613D47C" w14:textId="2BFFA837" w:rsidR="00EC4648" w:rsidRPr="00EC4648" w:rsidRDefault="00B26A78">
                                  <w:pPr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</w:pPr>
                                  <w:r w:rsidRPr="00B26A78"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  <w:t xml:space="preserve">A ravaged, barren landscape stretches forth as a father and son walk alone towards the coast. McCarthy writes about a hopeless world where the two main characters only have each other. It’s a torrid tale of humanity’s propensity for evil, which pairs well with Lord of the Flies.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9A91B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93.55pt;margin-top:7.45pt;width:348.75pt;height:1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" fillcolor="white [3201]" strokeweight=".5pt">
                      <v:textbox>
                        <w:txbxContent>
                          <w:p w14:paraId="09E51230" w14:textId="77777777" w:rsidR="00B26A78" w:rsidRDefault="00B26A78">
                            <w:pPr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  <w:t>The Road by Cormac McCarthy</w:t>
                            </w:r>
                          </w:p>
                          <w:p w14:paraId="0613D47C" w14:textId="2BFFA837" w:rsidR="00EC4648" w:rsidRPr="00EC4648" w:rsidRDefault="00B26A78">
                            <w:pPr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</w:pPr>
                            <w:r w:rsidRPr="00B26A78"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  <w:t xml:space="preserve">A ravaged, barren landscape stretches forth as a father and son walk alone towards the coast. McCarthy writes about a hopeless world where the two main characters only have each other. It’s a torrid tale of humanity’s propensity for evil, which pairs well with Lord of the Flies.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4384" behindDoc="1" locked="0" layoutInCell="1" allowOverlap="1" wp14:anchorId="4F127557" wp14:editId="721AA656">
                  <wp:simplePos x="0" y="0"/>
                  <wp:positionH relativeFrom="margin">
                    <wp:posOffset>96144</wp:posOffset>
                  </wp:positionH>
                  <wp:positionV relativeFrom="paragraph">
                    <wp:posOffset>66053</wp:posOffset>
                  </wp:positionV>
                  <wp:extent cx="1042035" cy="1569085"/>
                  <wp:effectExtent l="0" t="0" r="5715" b="0"/>
                  <wp:wrapTight wrapText="bothSides">
                    <wp:wrapPolygon edited="0">
                      <wp:start x="0" y="0"/>
                      <wp:lineTo x="0" y="21242"/>
                      <wp:lineTo x="21324" y="21242"/>
                      <wp:lineTo x="2132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035" cy="156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01E0" w:rsidRPr="004101E0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5AF8385A" w14:textId="4FFF0E30" w:rsidR="00EC4648" w:rsidRDefault="00EC464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A5C63AE" w14:textId="65BB84D0" w:rsidR="00EC4648" w:rsidRDefault="00EC464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6EBD750C" w14:textId="18D40237" w:rsidR="00EC4648" w:rsidRDefault="00EC464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77DA604A" w14:textId="121104EE" w:rsidR="00EC4648" w:rsidRDefault="00B26A7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3AA68C" wp14:editId="298E40E6">
                      <wp:simplePos x="0" y="0"/>
                      <wp:positionH relativeFrom="column">
                        <wp:posOffset>1178547</wp:posOffset>
                      </wp:positionH>
                      <wp:positionV relativeFrom="paragraph">
                        <wp:posOffset>328593</wp:posOffset>
                      </wp:positionV>
                      <wp:extent cx="4448563" cy="1474237"/>
                      <wp:effectExtent l="0" t="0" r="28575" b="1206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48563" cy="14742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E48964" w14:textId="77777777" w:rsidR="00EC4648" w:rsidRPr="00A90A87" w:rsidRDefault="00EC4648" w:rsidP="00EC4648">
                                  <w:pPr>
                                    <w:shd w:val="clear" w:color="auto" w:fill="FFFFFF"/>
                                    <w:spacing w:before="240" w:after="120"/>
                                    <w:outlineLvl w:val="3"/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A90A87"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he Writer’s Guide to Everyday Life in Regency and Victorian England by Kristine Hughes</w:t>
                                  </w:r>
                                </w:p>
                                <w:p w14:paraId="4677B59E" w14:textId="77777777" w:rsidR="00EC4648" w:rsidRPr="00A90A87" w:rsidRDefault="00EC4648" w:rsidP="00EC4648">
                                  <w:pPr>
                                    <w:shd w:val="clear" w:color="auto" w:fill="FFFFFF"/>
                                    <w:tabs>
                                      <w:tab w:val="left" w:pos="1975"/>
                                    </w:tabs>
                                    <w:spacing w:before="240" w:after="120"/>
                                    <w:outlineLvl w:val="3"/>
                                    <w:rPr>
                                      <w:rFonts w:ascii="Verdana" w:eastAsia="Times New Roman" w:hAnsi="Verdana" w:cs="Times New Roman"/>
                                      <w:lang w:eastAsia="en-GB"/>
                                    </w:rPr>
                                  </w:pPr>
                                  <w:r w:rsidRPr="00A90A87">
                                    <w:rPr>
                                      <w:rFonts w:ascii="Verdana" w:eastAsia="Times New Roman" w:hAnsi="Verdana" w:cs="Times New Roman"/>
                                      <w:lang w:eastAsia="en-GB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Verdana" w:eastAsia="Times New Roman" w:hAnsi="Verdana" w:cs="Times New Roman"/>
                                      <w:lang w:eastAsia="en-GB"/>
                                    </w:rPr>
                                    <w:t xml:space="preserve"> study of everyday life in Victorian England taken from anecdotes, written histories and first-hand accounts.</w:t>
                                  </w:r>
                                </w:p>
                                <w:p w14:paraId="3D274A25" w14:textId="2D958A39" w:rsidR="00EC4648" w:rsidRDefault="00EC4648" w:rsidP="00EC464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AA68C" id="Text Box 3" o:spid="_x0000_s1027" type="#_x0000_t202" style="position:absolute;margin-left:92.8pt;margin-top:25.85pt;width:350.3pt;height:11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" fillcolor="white [3201]" strokeweight=".5pt">
                      <v:textbox>
                        <w:txbxContent>
                          <w:p w14:paraId="5CE48964" w14:textId="77777777" w:rsidR="00EC4648" w:rsidRPr="00A90A87" w:rsidRDefault="00EC4648" w:rsidP="00EC4648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90A87"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T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he Writer’s Guide to Everyday Life in Regency and Victorian England by Kristine Hughes</w:t>
                            </w:r>
                          </w:p>
                          <w:p w14:paraId="4677B59E" w14:textId="77777777" w:rsidR="00EC4648" w:rsidRPr="00A90A87" w:rsidRDefault="00EC4648" w:rsidP="00EC4648">
                            <w:pPr>
                              <w:shd w:val="clear" w:color="auto" w:fill="FFFFFF"/>
                              <w:tabs>
                                <w:tab w:val="left" w:pos="1975"/>
                              </w:tabs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lang w:eastAsia="en-GB"/>
                              </w:rPr>
                            </w:pPr>
                            <w:r w:rsidRPr="00A90A87">
                              <w:rPr>
                                <w:rFonts w:ascii="Verdana" w:eastAsia="Times New Roman" w:hAnsi="Verdana" w:cs="Times New Roman"/>
                                <w:lang w:eastAsia="en-GB"/>
                              </w:rPr>
                              <w:t>A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lang w:eastAsia="en-GB"/>
                              </w:rPr>
                              <w:t xml:space="preserve"> study of everyday life in Victorian England taken from anecdotes, written histories and first-hand accounts.</w:t>
                            </w:r>
                          </w:p>
                          <w:p w14:paraId="3D274A25" w14:textId="2D958A39" w:rsidR="00EC4648" w:rsidRDefault="00EC4648" w:rsidP="00EC4648"/>
                        </w:txbxContent>
                      </v:textbox>
                    </v:shape>
                  </w:pict>
                </mc:Fallback>
              </mc:AlternateContent>
            </w:r>
            <w:r w:rsidRPr="00A90A87">
              <w:rPr>
                <w:rFonts w:ascii="Verdana" w:eastAsia="Times New Roman" w:hAnsi="Verdana" w:cs="Times New Roman"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EC0C20A" wp14:editId="65B900FF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331470</wp:posOffset>
                  </wp:positionV>
                  <wp:extent cx="988695" cy="1567180"/>
                  <wp:effectExtent l="0" t="0" r="1905" b="0"/>
                  <wp:wrapTight wrapText="bothSides">
                    <wp:wrapPolygon edited="0">
                      <wp:start x="0" y="0"/>
                      <wp:lineTo x="0" y="21267"/>
                      <wp:lineTo x="21225" y="21267"/>
                      <wp:lineTo x="2122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695" cy="156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1CBC73" w14:textId="54E1E88D" w:rsidR="00EC4648" w:rsidRDefault="00EC464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1257CB01" w:rsidR="00EC4648" w:rsidRPr="00B245FA" w:rsidRDefault="00EC464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5A8DEEDA" w:rsidR="00C96B26" w:rsidRDefault="00C96B26">
      <w:pPr>
        <w:rPr>
          <w:sz w:val="32"/>
          <w:szCs w:val="32"/>
        </w:rPr>
      </w:pPr>
    </w:p>
    <w:p w14:paraId="15B5C186" w14:textId="78CDE1B5" w:rsidR="00B26A78" w:rsidRDefault="00B26A78">
      <w:pPr>
        <w:rPr>
          <w:sz w:val="32"/>
          <w:szCs w:val="32"/>
        </w:rPr>
      </w:pPr>
    </w:p>
    <w:p w14:paraId="0D58C728" w14:textId="21DCFA50" w:rsidR="00B26A78" w:rsidRDefault="00B26A78">
      <w:pPr>
        <w:rPr>
          <w:sz w:val="32"/>
          <w:szCs w:val="32"/>
        </w:rPr>
      </w:pPr>
    </w:p>
    <w:p w14:paraId="357B8C0E" w14:textId="1C1FB735" w:rsidR="00B26A78" w:rsidRPr="00014922" w:rsidRDefault="00B26A78">
      <w:pPr>
        <w:rPr>
          <w:sz w:val="32"/>
          <w:szCs w:val="32"/>
        </w:rPr>
      </w:pPr>
    </w:p>
    <w:sectPr w:rsidR="00B26A78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4152"/>
    <w:rsid w:val="00014922"/>
    <w:rsid w:val="00022828"/>
    <w:rsid w:val="000B1336"/>
    <w:rsid w:val="000D1F7C"/>
    <w:rsid w:val="000E349C"/>
    <w:rsid w:val="00152E58"/>
    <w:rsid w:val="001B080A"/>
    <w:rsid w:val="001C6E68"/>
    <w:rsid w:val="0023735F"/>
    <w:rsid w:val="00345A71"/>
    <w:rsid w:val="004101E0"/>
    <w:rsid w:val="00413BDF"/>
    <w:rsid w:val="00455F38"/>
    <w:rsid w:val="0047765E"/>
    <w:rsid w:val="00486189"/>
    <w:rsid w:val="004E6D40"/>
    <w:rsid w:val="005376C9"/>
    <w:rsid w:val="0054571B"/>
    <w:rsid w:val="00563B16"/>
    <w:rsid w:val="005C2ADA"/>
    <w:rsid w:val="00657CB9"/>
    <w:rsid w:val="00693B19"/>
    <w:rsid w:val="006C3D83"/>
    <w:rsid w:val="007040EC"/>
    <w:rsid w:val="00720CBB"/>
    <w:rsid w:val="007E5C02"/>
    <w:rsid w:val="0082039C"/>
    <w:rsid w:val="008D477B"/>
    <w:rsid w:val="008E50B1"/>
    <w:rsid w:val="008F6C26"/>
    <w:rsid w:val="00920585"/>
    <w:rsid w:val="009352F5"/>
    <w:rsid w:val="00984155"/>
    <w:rsid w:val="009D0BFB"/>
    <w:rsid w:val="00A00BC6"/>
    <w:rsid w:val="00AC620F"/>
    <w:rsid w:val="00AD03F7"/>
    <w:rsid w:val="00AF4C1A"/>
    <w:rsid w:val="00B245FA"/>
    <w:rsid w:val="00B26A78"/>
    <w:rsid w:val="00B35685"/>
    <w:rsid w:val="00BF3CF6"/>
    <w:rsid w:val="00C02658"/>
    <w:rsid w:val="00C96B26"/>
    <w:rsid w:val="00CD29EF"/>
    <w:rsid w:val="00D944D3"/>
    <w:rsid w:val="00DE1575"/>
    <w:rsid w:val="00E7174A"/>
    <w:rsid w:val="00EB57F3"/>
    <w:rsid w:val="00EC4648"/>
    <w:rsid w:val="00F04698"/>
    <w:rsid w:val="00F22775"/>
    <w:rsid w:val="00F5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6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customStyle="1" w:styleId="Heading1Char">
    <w:name w:val="Heading 1 Char"/>
    <w:basedOn w:val="DefaultParagraphFont"/>
    <w:link w:val="Heading1"/>
    <w:uiPriority w:val="9"/>
    <w:rsid w:val="00EC4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EC4648"/>
  </w:style>
  <w:style w:type="paragraph" w:styleId="NoSpacing">
    <w:name w:val="No Spacing"/>
    <w:uiPriority w:val="1"/>
    <w:qFormat/>
    <w:rsid w:val="00C026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Helen Hawkins (Kenwood)</cp:lastModifiedBy>
  <cp:revision>4</cp:revision>
  <dcterms:created xsi:type="dcterms:W3CDTF">2025-09-18T16:14:00Z</dcterms:created>
  <dcterms:modified xsi:type="dcterms:W3CDTF">2025-09-23T12:56:00Z</dcterms:modified>
</cp:coreProperties>
</file>