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3C2DBF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1D30A3">
              <w:rPr>
                <w:rFonts w:ascii="Verdana" w:hAnsi="Verdana"/>
                <w:b/>
                <w:bCs/>
                <w:sz w:val="24"/>
                <w:szCs w:val="24"/>
              </w:rPr>
              <w:t>SFD</w:t>
            </w:r>
          </w:p>
        </w:tc>
        <w:tc>
          <w:tcPr>
            <w:tcW w:w="2956" w:type="dxa"/>
          </w:tcPr>
          <w:p w14:paraId="181E5C95" w14:textId="63487A3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w:t>
            </w:r>
            <w:r w:rsidR="004120F6">
              <w:rPr>
                <w:rFonts w:ascii="Verdana" w:hAnsi="Verdana"/>
                <w:b/>
                <w:bCs/>
                <w:sz w:val="24"/>
                <w:szCs w:val="24"/>
              </w:rPr>
              <w:t xml:space="preserve">English Lit GCSE </w:t>
            </w:r>
            <w:r w:rsidR="00A15FF4">
              <w:rPr>
                <w:rFonts w:ascii="Verdana" w:hAnsi="Verdana"/>
                <w:b/>
                <w:bCs/>
                <w:sz w:val="24"/>
                <w:szCs w:val="24"/>
              </w:rPr>
              <w:t>Y</w:t>
            </w:r>
            <w:r w:rsidR="001D30A3">
              <w:rPr>
                <w:rFonts w:ascii="Verdana" w:hAnsi="Verdana"/>
                <w:b/>
                <w:bCs/>
                <w:sz w:val="24"/>
                <w:szCs w:val="24"/>
              </w:rPr>
              <w:t>2</w:t>
            </w:r>
          </w:p>
        </w:tc>
        <w:tc>
          <w:tcPr>
            <w:tcW w:w="2901" w:type="dxa"/>
          </w:tcPr>
          <w:p w14:paraId="5FD2855C" w14:textId="43C3167F"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BD00C4">
              <w:rPr>
                <w:rFonts w:ascii="Verdana" w:hAnsi="Verdana"/>
                <w:b/>
                <w:bCs/>
                <w:sz w:val="24"/>
                <w:szCs w:val="24"/>
              </w:rPr>
              <w:t>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D392DDB" w:rsidR="00B245FA" w:rsidRPr="00B245FA" w:rsidRDefault="001D30A3" w:rsidP="00B245FA">
            <w:pPr>
              <w:rPr>
                <w:rFonts w:ascii="Verdana" w:hAnsi="Verdana"/>
                <w:b/>
                <w:bCs/>
                <w:sz w:val="24"/>
                <w:szCs w:val="24"/>
              </w:rPr>
            </w:pPr>
            <w:r>
              <w:rPr>
                <w:rFonts w:ascii="Verdana" w:hAnsi="Verdana"/>
                <w:b/>
                <w:bCs/>
                <w:sz w:val="24"/>
                <w:szCs w:val="24"/>
              </w:rPr>
              <w:t>Alex Bird</w:t>
            </w:r>
          </w:p>
        </w:tc>
      </w:tr>
      <w:tr w:rsidR="00B245FA" w:rsidRPr="00B245FA" w14:paraId="0B0B2711" w14:textId="77777777" w:rsidTr="00B245FA">
        <w:trPr>
          <w:trHeight w:val="500"/>
        </w:trPr>
        <w:tc>
          <w:tcPr>
            <w:tcW w:w="9067" w:type="dxa"/>
            <w:gridSpan w:val="5"/>
          </w:tcPr>
          <w:p w14:paraId="151CC055" w14:textId="07B8DFB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589">
              <w:rPr>
                <w:rFonts w:ascii="Verdana" w:hAnsi="Verdana"/>
                <w:b/>
                <w:bCs/>
                <w:color w:val="002060"/>
                <w:sz w:val="24"/>
                <w:szCs w:val="24"/>
              </w:rPr>
              <w:t>Study Programme Three</w:t>
            </w:r>
          </w:p>
        </w:tc>
      </w:tr>
      <w:tr w:rsidR="00B245FA" w:rsidRPr="00B245FA" w14:paraId="351A68E2" w14:textId="77777777" w:rsidTr="00B245FA">
        <w:trPr>
          <w:trHeight w:val="500"/>
        </w:trPr>
        <w:tc>
          <w:tcPr>
            <w:tcW w:w="9067" w:type="dxa"/>
            <w:gridSpan w:val="5"/>
          </w:tcPr>
          <w:p w14:paraId="01292B9B" w14:textId="54C5A071"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BD00C4">
              <w:rPr>
                <w:rFonts w:ascii="Verdana" w:hAnsi="Verdana"/>
                <w:b/>
                <w:bCs/>
                <w:color w:val="002060"/>
                <w:sz w:val="24"/>
                <w:szCs w:val="24"/>
              </w:rPr>
              <w:t>1</w:t>
            </w:r>
            <w:r w:rsidRPr="00B245FA">
              <w:rPr>
                <w:rFonts w:ascii="Verdana" w:hAnsi="Verdana"/>
                <w:b/>
                <w:bCs/>
                <w:color w:val="002060"/>
                <w:sz w:val="24"/>
                <w:szCs w:val="24"/>
              </w:rPr>
              <w:t xml:space="preserve"> focus: </w:t>
            </w:r>
          </w:p>
          <w:p w14:paraId="33E606C7" w14:textId="2A1BB75C" w:rsidR="00EE6CA9" w:rsidRDefault="003A023B" w:rsidP="007F323E">
            <w:pPr>
              <w:rPr>
                <w:rFonts w:ascii="Verdana" w:hAnsi="Verdana"/>
                <w:b/>
                <w:bCs/>
                <w:color w:val="002060"/>
                <w:sz w:val="24"/>
                <w:szCs w:val="24"/>
              </w:rPr>
            </w:pPr>
            <w:r>
              <w:rPr>
                <w:rFonts w:ascii="Verdana" w:hAnsi="Verdana"/>
                <w:b/>
                <w:bCs/>
                <w:color w:val="002060"/>
                <w:sz w:val="24"/>
                <w:szCs w:val="24"/>
              </w:rPr>
              <w:t xml:space="preserve">HT1: </w:t>
            </w:r>
            <w:r w:rsidR="001D30A3">
              <w:rPr>
                <w:rFonts w:ascii="Verdana" w:hAnsi="Verdana"/>
                <w:b/>
                <w:bCs/>
                <w:color w:val="002060"/>
                <w:sz w:val="24"/>
                <w:szCs w:val="24"/>
              </w:rPr>
              <w:t xml:space="preserve">Poetry </w:t>
            </w:r>
            <w:r w:rsidR="00616F3F">
              <w:rPr>
                <w:rFonts w:ascii="Verdana" w:hAnsi="Verdana"/>
                <w:b/>
                <w:bCs/>
                <w:color w:val="002060"/>
                <w:sz w:val="24"/>
                <w:szCs w:val="24"/>
              </w:rPr>
              <w:t>(</w:t>
            </w:r>
            <w:r w:rsidR="001D30A3">
              <w:rPr>
                <w:rFonts w:ascii="Verdana" w:hAnsi="Verdana"/>
                <w:b/>
                <w:bCs/>
                <w:color w:val="002060"/>
                <w:sz w:val="24"/>
                <w:szCs w:val="24"/>
              </w:rPr>
              <w:t>Relationships</w:t>
            </w:r>
            <w:r w:rsidR="00616F3F">
              <w:rPr>
                <w:rFonts w:ascii="Verdana" w:hAnsi="Verdana"/>
                <w:b/>
                <w:bCs/>
                <w:color w:val="002060"/>
                <w:sz w:val="24"/>
                <w:szCs w:val="24"/>
              </w:rPr>
              <w:t>)</w:t>
            </w:r>
          </w:p>
          <w:p w14:paraId="18BA5A2D" w14:textId="770A5F8D" w:rsidR="007F323E" w:rsidRDefault="007F323E" w:rsidP="007F323E">
            <w:pPr>
              <w:rPr>
                <w:rFonts w:ascii="Verdana" w:hAnsi="Verdana"/>
                <w:b/>
                <w:bCs/>
                <w:color w:val="002060"/>
                <w:sz w:val="24"/>
                <w:szCs w:val="24"/>
              </w:rPr>
            </w:pPr>
            <w:r>
              <w:rPr>
                <w:rFonts w:ascii="Verdana" w:hAnsi="Verdana"/>
                <w:b/>
                <w:bCs/>
                <w:color w:val="002060"/>
                <w:sz w:val="24"/>
                <w:szCs w:val="24"/>
              </w:rPr>
              <w:t xml:space="preserve">HT2: </w:t>
            </w:r>
            <w:r w:rsidR="001D30A3">
              <w:rPr>
                <w:rFonts w:ascii="Verdana" w:hAnsi="Verdana"/>
                <w:b/>
                <w:bCs/>
                <w:color w:val="002060"/>
                <w:sz w:val="24"/>
                <w:szCs w:val="24"/>
              </w:rPr>
              <w:t xml:space="preserve">Poetry </w:t>
            </w:r>
            <w:r w:rsidR="00616F3F">
              <w:rPr>
                <w:rFonts w:ascii="Verdana" w:hAnsi="Verdana"/>
                <w:b/>
                <w:bCs/>
                <w:color w:val="002060"/>
                <w:sz w:val="24"/>
                <w:szCs w:val="24"/>
              </w:rPr>
              <w:t>(</w:t>
            </w:r>
            <w:r w:rsidR="001D30A3">
              <w:rPr>
                <w:rFonts w:ascii="Verdana" w:hAnsi="Verdana"/>
                <w:b/>
                <w:bCs/>
                <w:color w:val="002060"/>
                <w:sz w:val="24"/>
                <w:szCs w:val="24"/>
              </w:rPr>
              <w:t>Relationships</w:t>
            </w:r>
            <w:r w:rsidR="00616F3F">
              <w:rPr>
                <w:rFonts w:ascii="Verdana" w:hAnsi="Verdana"/>
                <w:b/>
                <w:bCs/>
                <w:color w:val="002060"/>
                <w:sz w:val="24"/>
                <w:szCs w:val="24"/>
              </w:rPr>
              <w:t>)</w:t>
            </w:r>
          </w:p>
          <w:p w14:paraId="7BD5E404" w14:textId="77777777" w:rsidR="004B2C08" w:rsidRDefault="004B2C08" w:rsidP="007F323E">
            <w:pPr>
              <w:rPr>
                <w:rFonts w:ascii="Verdana" w:hAnsi="Verdana"/>
                <w:b/>
                <w:bCs/>
                <w:color w:val="002060"/>
                <w:sz w:val="24"/>
                <w:szCs w:val="24"/>
              </w:rPr>
            </w:pPr>
          </w:p>
          <w:p w14:paraId="650CC9CB" w14:textId="430EE29E" w:rsidR="004B2C08" w:rsidRPr="004B2C08" w:rsidRDefault="004B2C08" w:rsidP="007F323E">
            <w:pPr>
              <w:rPr>
                <w:rFonts w:ascii="Verdana" w:hAnsi="Verdana"/>
                <w:sz w:val="20"/>
                <w:szCs w:val="20"/>
              </w:rPr>
            </w:pPr>
            <w:r w:rsidRPr="004B2C08">
              <w:rPr>
                <w:rFonts w:ascii="Verdana" w:hAnsi="Verdana"/>
                <w:sz w:val="20"/>
                <w:szCs w:val="20"/>
              </w:rPr>
              <w:t xml:space="preserve">This term we will be </w:t>
            </w:r>
            <w:r w:rsidR="00616F3F">
              <w:rPr>
                <w:rFonts w:ascii="Verdana" w:hAnsi="Verdana"/>
                <w:sz w:val="20"/>
                <w:szCs w:val="20"/>
              </w:rPr>
              <w:t>revisiting</w:t>
            </w:r>
            <w:r w:rsidRPr="004B2C08">
              <w:rPr>
                <w:rFonts w:ascii="Verdana" w:hAnsi="Verdana"/>
                <w:sz w:val="20"/>
                <w:szCs w:val="20"/>
              </w:rPr>
              <w:t xml:space="preserve"> the GCSE Literature Specification and reading</w:t>
            </w:r>
            <w:r w:rsidR="00616F3F">
              <w:rPr>
                <w:rFonts w:ascii="Verdana" w:hAnsi="Verdana"/>
                <w:sz w:val="20"/>
                <w:szCs w:val="20"/>
              </w:rPr>
              <w:t xml:space="preserve"> poems from</w:t>
            </w:r>
            <w:r w:rsidRPr="004B2C08">
              <w:rPr>
                <w:rFonts w:ascii="Verdana" w:hAnsi="Verdana"/>
                <w:sz w:val="20"/>
                <w:szCs w:val="20"/>
              </w:rPr>
              <w:t xml:space="preserve"> </w:t>
            </w:r>
            <w:r w:rsidR="00616F3F">
              <w:rPr>
                <w:rFonts w:ascii="Verdana" w:hAnsi="Verdana"/>
                <w:sz w:val="20"/>
                <w:szCs w:val="20"/>
              </w:rPr>
              <w:t xml:space="preserve">the relationships cluster </w:t>
            </w:r>
            <w:r w:rsidR="00F247ED">
              <w:rPr>
                <w:rFonts w:ascii="Verdana" w:hAnsi="Verdana"/>
                <w:sz w:val="20"/>
                <w:szCs w:val="20"/>
              </w:rPr>
              <w:t>as well as studying a selection of unseen poetry. Teaching will have</w:t>
            </w:r>
            <w:r w:rsidR="00D32C05">
              <w:rPr>
                <w:rFonts w:ascii="Verdana" w:hAnsi="Verdana"/>
                <w:sz w:val="20"/>
                <w:szCs w:val="20"/>
              </w:rPr>
              <w:t xml:space="preserve"> a particular focus on </w:t>
            </w:r>
            <w:r w:rsidR="00F247ED">
              <w:rPr>
                <w:rFonts w:ascii="Verdana" w:hAnsi="Verdana"/>
                <w:sz w:val="20"/>
                <w:szCs w:val="20"/>
              </w:rPr>
              <w:t xml:space="preserve">themes, poetic </w:t>
            </w:r>
            <w:r w:rsidR="00D32C05">
              <w:rPr>
                <w:rFonts w:ascii="Verdana" w:hAnsi="Verdana"/>
                <w:sz w:val="20"/>
                <w:szCs w:val="20"/>
              </w:rPr>
              <w:t>techniques</w:t>
            </w:r>
            <w:r w:rsidR="00F247ED">
              <w:rPr>
                <w:rFonts w:ascii="Verdana" w:hAnsi="Verdana"/>
                <w:sz w:val="20"/>
                <w:szCs w:val="20"/>
              </w:rPr>
              <w:t>, context and comparisons between the poems.</w:t>
            </w:r>
          </w:p>
          <w:p w14:paraId="24996D64" w14:textId="77777777" w:rsidR="004B2C08" w:rsidRDefault="004B2C08" w:rsidP="007F323E">
            <w:pPr>
              <w:rPr>
                <w:rFonts w:ascii="Verdana" w:hAnsi="Verdana"/>
                <w:sz w:val="24"/>
                <w:szCs w:val="24"/>
              </w:rPr>
            </w:pPr>
          </w:p>
          <w:p w14:paraId="2A910A72" w14:textId="1775D2A4"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 xml:space="preserve">This course of study aims to enable students to read a wide range of </w:t>
            </w:r>
            <w:r w:rsidR="00F247ED">
              <w:rPr>
                <w:rFonts w:ascii="Verdana" w:hAnsi="Verdana" w:cs="Verdana"/>
                <w:sz w:val="20"/>
                <w:szCs w:val="20"/>
              </w:rPr>
              <w:t>poetry</w:t>
            </w:r>
            <w:r>
              <w:rPr>
                <w:rFonts w:ascii="Verdana" w:hAnsi="Verdana" w:cs="Verdana"/>
                <w:sz w:val="20"/>
                <w:szCs w:val="20"/>
              </w:rPr>
              <w:t xml:space="preserve"> fluently and with good understanding, and make connections across </w:t>
            </w:r>
            <w:r w:rsidR="00F247ED">
              <w:rPr>
                <w:rFonts w:ascii="Verdana" w:hAnsi="Verdana" w:cs="Verdana"/>
                <w:sz w:val="20"/>
                <w:szCs w:val="20"/>
              </w:rPr>
              <w:t>them</w:t>
            </w:r>
            <w:r>
              <w:rPr>
                <w:rFonts w:ascii="Verdana" w:hAnsi="Verdana" w:cs="Verdana"/>
                <w:sz w:val="20"/>
                <w:szCs w:val="20"/>
              </w:rPr>
              <w:t>. It will help you to read in depth, critically and evaluatively, so that you are able to discuss and explain your understanding and ideas. You will be encouraged to develop the habit of reading widely and often and</w:t>
            </w:r>
            <w:r>
              <w:rPr>
                <w:rFonts w:ascii="Verdana" w:hAnsi="Verdana" w:cs="Verdana"/>
                <w:sz w:val="16"/>
                <w:szCs w:val="16"/>
              </w:rPr>
              <w:t xml:space="preserve"> </w:t>
            </w:r>
            <w:r>
              <w:rPr>
                <w:rFonts w:ascii="Verdana" w:hAnsi="Verdana" w:cs="Verdana"/>
                <w:sz w:val="20"/>
                <w:szCs w:val="20"/>
              </w:rPr>
              <w:t>appreciate the range of English literary heritage.</w:t>
            </w:r>
          </w:p>
          <w:p w14:paraId="16F2EE21" w14:textId="77777777" w:rsidR="004B2C08" w:rsidRDefault="004B2C08" w:rsidP="004B2C08">
            <w:pPr>
              <w:autoSpaceDE w:val="0"/>
              <w:autoSpaceDN w:val="0"/>
              <w:adjustRightInd w:val="0"/>
              <w:rPr>
                <w:rFonts w:ascii="Verdana" w:hAnsi="Verdana" w:cs="Verdana"/>
                <w:sz w:val="20"/>
                <w:szCs w:val="20"/>
              </w:rPr>
            </w:pPr>
          </w:p>
          <w:p w14:paraId="06DACE9E" w14:textId="77777777"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Through practise you will be enabled to write accurately, effectively and analytically about your reading, and acquire and use a wide vocabulary, including grammatical terminology, and other literary and linguistic terms you need to criticise and analyse what you read.</w:t>
            </w:r>
          </w:p>
          <w:p w14:paraId="7BBD9E96" w14:textId="77777777" w:rsidR="004B2C08" w:rsidRDefault="004B2C08" w:rsidP="004B2C08">
            <w:pPr>
              <w:autoSpaceDE w:val="0"/>
              <w:autoSpaceDN w:val="0"/>
              <w:adjustRightInd w:val="0"/>
              <w:rPr>
                <w:rFonts w:ascii="Verdana" w:hAnsi="Verdana" w:cs="Verdana"/>
                <w:sz w:val="20"/>
                <w:szCs w:val="20"/>
              </w:rPr>
            </w:pPr>
          </w:p>
          <w:p w14:paraId="375A60B2" w14:textId="3B958568"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As well as providing you with the knowledge to demonstrate your skills in the best light when you come to take your exams, this course will also focus on enabling us to see ourselves as connected by common feelings and responses to our experiences</w:t>
            </w:r>
            <w:r w:rsidR="00CC13F8">
              <w:rPr>
                <w:rFonts w:ascii="Verdana" w:hAnsi="Verdana" w:cs="Verdana"/>
                <w:sz w:val="20"/>
                <w:szCs w:val="20"/>
              </w:rPr>
              <w:t xml:space="preserve">, by exploring the resonances in our own lives from themes explored by authors in varying contexts.  </w:t>
            </w:r>
          </w:p>
          <w:p w14:paraId="45E674C4" w14:textId="1509E31C" w:rsidR="00CC13F8" w:rsidRPr="004B2C08" w:rsidRDefault="00CC13F8" w:rsidP="004B2C08">
            <w:pPr>
              <w:autoSpaceDE w:val="0"/>
              <w:autoSpaceDN w:val="0"/>
              <w:adjustRightInd w:val="0"/>
              <w:rPr>
                <w:rFonts w:ascii="Verdana" w:hAnsi="Verdana" w:cs="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598F5A5" w:rsidR="00B245FA" w:rsidRPr="00D32C05" w:rsidRDefault="00D32C05" w:rsidP="00D32C05">
            <w:pPr>
              <w:autoSpaceDE w:val="0"/>
              <w:autoSpaceDN w:val="0"/>
              <w:adjustRightInd w:val="0"/>
              <w:rPr>
                <w:rFonts w:ascii="Verdana" w:hAnsi="Verdana" w:cs="Verdana"/>
                <w:color w:val="002060"/>
                <w:sz w:val="24"/>
                <w:szCs w:val="24"/>
              </w:rPr>
            </w:pPr>
            <w:r>
              <w:rPr>
                <w:rFonts w:ascii="Verdana" w:hAnsi="Verdana" w:cs="Verdana"/>
                <w:color w:val="002060"/>
                <w:sz w:val="24"/>
                <w:szCs w:val="24"/>
              </w:rPr>
              <w:t>M</w:t>
            </w:r>
            <w:r w:rsidR="004120F6" w:rsidRPr="00654735">
              <w:rPr>
                <w:rFonts w:ascii="Verdana" w:hAnsi="Verdana" w:cs="Verdana"/>
                <w:color w:val="002060"/>
                <w:sz w:val="24"/>
                <w:szCs w:val="24"/>
              </w:rPr>
              <w:t xml:space="preserve">aintain a critical style and develop an informed personal response </w:t>
            </w:r>
          </w:p>
        </w:tc>
      </w:tr>
      <w:tr w:rsidR="00D32C05" w:rsidRPr="00B245FA" w14:paraId="08B1373B" w14:textId="77777777" w:rsidTr="00B245FA">
        <w:trPr>
          <w:trHeight w:val="537"/>
        </w:trPr>
        <w:tc>
          <w:tcPr>
            <w:tcW w:w="1001" w:type="dxa"/>
          </w:tcPr>
          <w:p w14:paraId="6DEC42A5" w14:textId="03469EC2" w:rsidR="00D32C05" w:rsidRPr="00B245FA" w:rsidRDefault="00D32C05" w:rsidP="00B245FA">
            <w:pPr>
              <w:rPr>
                <w:rFonts w:ascii="Verdana" w:hAnsi="Verdana"/>
                <w:color w:val="002060"/>
                <w:sz w:val="24"/>
                <w:szCs w:val="24"/>
              </w:rPr>
            </w:pPr>
            <w:r>
              <w:rPr>
                <w:rFonts w:ascii="Verdana" w:hAnsi="Verdana"/>
                <w:color w:val="002060"/>
                <w:sz w:val="24"/>
                <w:szCs w:val="24"/>
              </w:rPr>
              <w:t>2</w:t>
            </w:r>
          </w:p>
        </w:tc>
        <w:tc>
          <w:tcPr>
            <w:tcW w:w="8066" w:type="dxa"/>
            <w:gridSpan w:val="4"/>
          </w:tcPr>
          <w:p w14:paraId="1BC5A755" w14:textId="0AA1F70E" w:rsidR="00D32C05" w:rsidRPr="00654735" w:rsidRDefault="00D32C05" w:rsidP="004120F6">
            <w:pPr>
              <w:autoSpaceDE w:val="0"/>
              <w:autoSpaceDN w:val="0"/>
              <w:adjustRightInd w:val="0"/>
              <w:rPr>
                <w:rFonts w:ascii="Verdana" w:hAnsi="Verdana" w:cs="Verdana"/>
                <w:color w:val="002060"/>
                <w:sz w:val="24"/>
                <w:szCs w:val="24"/>
              </w:rPr>
            </w:pPr>
            <w:r>
              <w:rPr>
                <w:rFonts w:ascii="Verdana" w:hAnsi="Verdana" w:cs="Verdana"/>
                <w:color w:val="002060"/>
                <w:sz w:val="24"/>
                <w:szCs w:val="24"/>
              </w:rPr>
              <w:t>U</w:t>
            </w:r>
            <w:r w:rsidRPr="00654735">
              <w:rPr>
                <w:rFonts w:ascii="Verdana" w:hAnsi="Verdana" w:cs="Verdana"/>
                <w:color w:val="002060"/>
                <w:sz w:val="24"/>
                <w:szCs w:val="24"/>
              </w:rPr>
              <w:t>se textual references, including quotations, to support and illustrate interpretations</w:t>
            </w:r>
          </w:p>
        </w:tc>
      </w:tr>
      <w:tr w:rsidR="00B245FA" w:rsidRPr="00B245FA" w14:paraId="73FCEE28" w14:textId="77777777" w:rsidTr="00B245FA">
        <w:trPr>
          <w:trHeight w:val="537"/>
        </w:trPr>
        <w:tc>
          <w:tcPr>
            <w:tcW w:w="1001" w:type="dxa"/>
          </w:tcPr>
          <w:p w14:paraId="1AAF7769" w14:textId="40E281C7" w:rsidR="00B245FA" w:rsidRPr="00B245FA" w:rsidRDefault="00D32C05"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5884A6B9" w14:textId="35FC8A1D" w:rsidR="00B245FA" w:rsidRPr="00654735" w:rsidRDefault="004120F6" w:rsidP="00B245FA">
            <w:pPr>
              <w:rPr>
                <w:rFonts w:ascii="Verdana" w:hAnsi="Verdana" w:cstheme="minorHAnsi"/>
                <w:color w:val="002060"/>
                <w:sz w:val="24"/>
                <w:szCs w:val="24"/>
              </w:rPr>
            </w:pPr>
            <w:r w:rsidRPr="00654735">
              <w:rPr>
                <w:rFonts w:ascii="Verdana" w:hAnsi="Verdana" w:cs="Verdana"/>
                <w:color w:val="002060"/>
                <w:sz w:val="24"/>
                <w:szCs w:val="24"/>
              </w:rPr>
              <w:t xml:space="preserve">Analyse the language, form and structure used by a writer to create meanings and effects </w:t>
            </w:r>
          </w:p>
        </w:tc>
      </w:tr>
      <w:tr w:rsidR="00D32C05" w:rsidRPr="00B245FA" w14:paraId="66B46309" w14:textId="77777777" w:rsidTr="00B245FA">
        <w:trPr>
          <w:trHeight w:val="537"/>
        </w:trPr>
        <w:tc>
          <w:tcPr>
            <w:tcW w:w="1001" w:type="dxa"/>
          </w:tcPr>
          <w:p w14:paraId="4346F572" w14:textId="4C9977E6" w:rsidR="00D32C05" w:rsidRPr="00B245FA" w:rsidRDefault="00D32C05" w:rsidP="00B245FA">
            <w:pPr>
              <w:rPr>
                <w:rFonts w:ascii="Verdana" w:hAnsi="Verdana"/>
                <w:color w:val="002060"/>
                <w:sz w:val="24"/>
                <w:szCs w:val="24"/>
              </w:rPr>
            </w:pPr>
            <w:r>
              <w:rPr>
                <w:rFonts w:ascii="Verdana" w:hAnsi="Verdana"/>
                <w:color w:val="002060"/>
                <w:sz w:val="24"/>
                <w:szCs w:val="24"/>
              </w:rPr>
              <w:t>4</w:t>
            </w:r>
          </w:p>
        </w:tc>
        <w:tc>
          <w:tcPr>
            <w:tcW w:w="8066" w:type="dxa"/>
            <w:gridSpan w:val="4"/>
          </w:tcPr>
          <w:p w14:paraId="1442EE15" w14:textId="2410D98C" w:rsidR="00D32C05" w:rsidRPr="00654735" w:rsidRDefault="00D32C05" w:rsidP="00B245FA">
            <w:pPr>
              <w:rPr>
                <w:rFonts w:ascii="Verdana" w:hAnsi="Verdana" w:cs="Verdana"/>
                <w:color w:val="002060"/>
                <w:sz w:val="24"/>
                <w:szCs w:val="24"/>
              </w:rPr>
            </w:pPr>
            <w:r>
              <w:rPr>
                <w:rFonts w:ascii="Verdana" w:hAnsi="Verdana" w:cs="Verdana"/>
                <w:color w:val="002060"/>
                <w:sz w:val="24"/>
                <w:szCs w:val="24"/>
              </w:rPr>
              <w:t>Use</w:t>
            </w:r>
            <w:r w:rsidRPr="00654735">
              <w:rPr>
                <w:rFonts w:ascii="Verdana" w:hAnsi="Verdana" w:cs="Verdana"/>
                <w:color w:val="002060"/>
                <w:sz w:val="24"/>
                <w:szCs w:val="24"/>
              </w:rPr>
              <w:t xml:space="preserve"> relevant subject terminology where appropriate</w:t>
            </w:r>
          </w:p>
        </w:tc>
      </w:tr>
      <w:tr w:rsidR="0041079A" w:rsidRPr="00B245FA" w14:paraId="6723348A" w14:textId="77777777" w:rsidTr="00B245FA">
        <w:trPr>
          <w:trHeight w:val="537"/>
        </w:trPr>
        <w:tc>
          <w:tcPr>
            <w:tcW w:w="1001" w:type="dxa"/>
          </w:tcPr>
          <w:p w14:paraId="50FFFCF3" w14:textId="3BBA2FB8" w:rsidR="0041079A" w:rsidRPr="00B245FA" w:rsidRDefault="00D32C05"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0797D717" w14:textId="0CADD164" w:rsidR="0041079A" w:rsidRPr="00654735" w:rsidRDefault="004120F6" w:rsidP="0041079A">
            <w:pPr>
              <w:rPr>
                <w:rFonts w:ascii="Verdana" w:hAnsi="Verdana" w:cs="Verdana"/>
                <w:color w:val="002060"/>
                <w:sz w:val="24"/>
                <w:szCs w:val="24"/>
              </w:rPr>
            </w:pPr>
            <w:r w:rsidRPr="00654735">
              <w:rPr>
                <w:rFonts w:ascii="Verdana" w:hAnsi="Verdana" w:cs="Verdana"/>
                <w:color w:val="002060"/>
                <w:sz w:val="24"/>
                <w:szCs w:val="24"/>
              </w:rPr>
              <w:t>Show understanding of the relationships between texts and the contexts in which they were written</w:t>
            </w:r>
          </w:p>
        </w:tc>
      </w:tr>
      <w:tr w:rsidR="00B245FA" w:rsidRPr="00B245FA" w14:paraId="4E0D80F6" w14:textId="77777777" w:rsidTr="00B245FA">
        <w:trPr>
          <w:trHeight w:val="537"/>
        </w:trPr>
        <w:tc>
          <w:tcPr>
            <w:tcW w:w="1001" w:type="dxa"/>
          </w:tcPr>
          <w:p w14:paraId="49496466" w14:textId="18A9A3E1" w:rsidR="00B245FA" w:rsidRPr="00B245FA" w:rsidRDefault="00D32C05" w:rsidP="00B245FA">
            <w:pPr>
              <w:rPr>
                <w:rFonts w:ascii="Verdana" w:hAnsi="Verdana"/>
                <w:color w:val="002060"/>
                <w:sz w:val="24"/>
                <w:szCs w:val="24"/>
              </w:rPr>
            </w:pPr>
            <w:r>
              <w:rPr>
                <w:rFonts w:ascii="Verdana" w:hAnsi="Verdana"/>
                <w:color w:val="002060"/>
                <w:sz w:val="24"/>
                <w:szCs w:val="24"/>
              </w:rPr>
              <w:t>6</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BD72B3E" w:rsidR="00B245FA" w:rsidRPr="00654735" w:rsidRDefault="00654735" w:rsidP="001D0EBA">
            <w:pPr>
              <w:rPr>
                <w:rFonts w:ascii="Verdana" w:hAnsi="Verdana" w:cstheme="minorHAnsi"/>
                <w:color w:val="002060"/>
                <w:sz w:val="24"/>
                <w:szCs w:val="24"/>
              </w:rPr>
            </w:pPr>
            <w:r w:rsidRPr="00654735">
              <w:rPr>
                <w:rFonts w:ascii="Verdana" w:hAnsi="Verdana" w:cs="Verdana"/>
                <w:color w:val="002060"/>
                <w:sz w:val="24"/>
                <w:szCs w:val="24"/>
              </w:rPr>
              <w:t>Use a range of vocabulary and sentence structures for clarity, purpose and effect</w:t>
            </w:r>
          </w:p>
        </w:tc>
      </w:tr>
      <w:tr w:rsidR="00D32C05" w:rsidRPr="00B245FA" w14:paraId="10F68D83" w14:textId="77777777" w:rsidTr="00B245FA">
        <w:trPr>
          <w:trHeight w:val="537"/>
        </w:trPr>
        <w:tc>
          <w:tcPr>
            <w:tcW w:w="1001" w:type="dxa"/>
          </w:tcPr>
          <w:p w14:paraId="284548EA" w14:textId="17E2D811" w:rsidR="00D32C05" w:rsidRDefault="00D32C05"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050AF8C7" w14:textId="52DA9EF7" w:rsidR="00D32C05" w:rsidRPr="00654735" w:rsidRDefault="00D32C05" w:rsidP="001D0EBA">
            <w:pPr>
              <w:rPr>
                <w:rFonts w:ascii="Verdana" w:hAnsi="Verdana" w:cs="Verdana"/>
                <w:color w:val="002060"/>
                <w:sz w:val="24"/>
                <w:szCs w:val="24"/>
              </w:rPr>
            </w:pPr>
            <w:r>
              <w:rPr>
                <w:rFonts w:ascii="Verdana" w:hAnsi="Verdana" w:cs="Verdana"/>
                <w:color w:val="002060"/>
                <w:sz w:val="24"/>
                <w:szCs w:val="24"/>
              </w:rPr>
              <w:t>W</w:t>
            </w:r>
            <w:r w:rsidRPr="00654735">
              <w:rPr>
                <w:rFonts w:ascii="Verdana" w:hAnsi="Verdana" w:cs="Verdana"/>
                <w:color w:val="002060"/>
                <w:sz w:val="24"/>
                <w:szCs w:val="24"/>
              </w:rPr>
              <w:t>ith accurate spelling and punctuation</w:t>
            </w:r>
          </w:p>
        </w:tc>
      </w:tr>
      <w:tr w:rsidR="00B245FA" w:rsidRPr="00B245FA" w14:paraId="5F8539E1" w14:textId="77777777" w:rsidTr="00B245FA">
        <w:trPr>
          <w:trHeight w:val="537"/>
        </w:trPr>
        <w:tc>
          <w:tcPr>
            <w:tcW w:w="1001" w:type="dxa"/>
          </w:tcPr>
          <w:p w14:paraId="77192A04" w14:textId="17CAFA41" w:rsidR="00B245FA" w:rsidRPr="00B245FA" w:rsidRDefault="00D32C05"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1B6DD4B1" w14:textId="653CE422" w:rsidR="00B245FA" w:rsidRPr="00654735" w:rsidRDefault="00654735" w:rsidP="001D0EBA">
            <w:pPr>
              <w:rPr>
                <w:rFonts w:ascii="Verdana" w:hAnsi="Verdana" w:cstheme="minorHAnsi"/>
                <w:color w:val="1F4E79" w:themeColor="accent5" w:themeShade="80"/>
                <w:sz w:val="24"/>
                <w:szCs w:val="24"/>
              </w:rPr>
            </w:pPr>
            <w:r w:rsidRPr="00D32C05">
              <w:rPr>
                <w:rFonts w:ascii="Verdana" w:hAnsi="Verdana"/>
                <w:color w:val="002060"/>
                <w:sz w:val="24"/>
                <w:szCs w:val="24"/>
              </w:rPr>
              <w:t>Compar</w:t>
            </w:r>
            <w:r w:rsidR="00D32C05" w:rsidRPr="00D32C05">
              <w:rPr>
                <w:rFonts w:ascii="Verdana" w:hAnsi="Verdana"/>
                <w:color w:val="002060"/>
                <w:sz w:val="24"/>
                <w:szCs w:val="24"/>
              </w:rPr>
              <w:t>e texts insightfully</w:t>
            </w:r>
          </w:p>
        </w:tc>
      </w:tr>
      <w:tr w:rsidR="00B245FA" w:rsidRPr="00B245FA" w14:paraId="5F8F9DF1" w14:textId="77777777" w:rsidTr="00B245FA">
        <w:trPr>
          <w:trHeight w:val="537"/>
        </w:trPr>
        <w:tc>
          <w:tcPr>
            <w:tcW w:w="1001" w:type="dxa"/>
          </w:tcPr>
          <w:p w14:paraId="150A53B1" w14:textId="56C81133" w:rsidR="00B245FA" w:rsidRPr="00B245FA" w:rsidRDefault="00D32C05" w:rsidP="00B245FA">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15C84586" w:rsidR="00B245FA" w:rsidRPr="00B245FA" w:rsidRDefault="00D32C05" w:rsidP="00B245FA">
            <w:pPr>
              <w:rPr>
                <w:rFonts w:ascii="Verdana" w:hAnsi="Verdana"/>
                <w:color w:val="002060"/>
                <w:sz w:val="24"/>
                <w:szCs w:val="24"/>
              </w:rPr>
            </w:pPr>
            <w:r>
              <w:rPr>
                <w:rFonts w:ascii="Verdana" w:hAnsi="Verdana"/>
                <w:color w:val="002060"/>
                <w:sz w:val="24"/>
                <w:szCs w:val="24"/>
              </w:rPr>
              <w:t>10</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29DE95BF" w:rsidR="00B245FA" w:rsidRPr="00B245FA" w:rsidRDefault="00D32C05" w:rsidP="00B245FA">
            <w:pPr>
              <w:rPr>
                <w:rFonts w:ascii="Verdana" w:hAnsi="Verdana"/>
                <w:color w:val="002060"/>
                <w:sz w:val="24"/>
                <w:szCs w:val="24"/>
              </w:rPr>
            </w:pPr>
            <w:r>
              <w:rPr>
                <w:rFonts w:ascii="Verdana" w:hAnsi="Verdana"/>
                <w:color w:val="002060"/>
                <w:sz w:val="24"/>
                <w:szCs w:val="24"/>
              </w:rPr>
              <w:lastRenderedPageBreak/>
              <w:t>11</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AB58642" w14:textId="77777777" w:rsidR="0044247D" w:rsidRDefault="0044247D">
      <w:pPr>
        <w:rPr>
          <w:rFonts w:ascii="Verdana" w:hAnsi="Verdana"/>
          <w:color w:val="002060"/>
          <w:sz w:val="24"/>
          <w:szCs w:val="24"/>
        </w:rPr>
      </w:pPr>
    </w:p>
    <w:p w14:paraId="4D50AA4D" w14:textId="1E58AB6F"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753"/>
        <w:gridCol w:w="1321"/>
        <w:gridCol w:w="1492"/>
        <w:gridCol w:w="1243"/>
        <w:gridCol w:w="1520"/>
        <w:gridCol w:w="1687"/>
      </w:tblGrid>
      <w:tr w:rsidR="0044247D" w:rsidRPr="00B245FA" w14:paraId="56E7C716" w14:textId="77777777" w:rsidTr="009C758E">
        <w:tc>
          <w:tcPr>
            <w:tcW w:w="1562" w:type="dxa"/>
          </w:tcPr>
          <w:p w14:paraId="3ED141E8" w14:textId="4EB8D873" w:rsidR="00920585" w:rsidRPr="00B245FA" w:rsidRDefault="0044247D">
            <w:pPr>
              <w:rPr>
                <w:rFonts w:ascii="Verdana" w:hAnsi="Verdana"/>
                <w:color w:val="002060"/>
                <w:sz w:val="24"/>
                <w:szCs w:val="24"/>
              </w:rPr>
            </w:pPr>
            <w:r>
              <w:rPr>
                <w:rFonts w:ascii="Verdana" w:hAnsi="Verdana"/>
                <w:color w:val="002060"/>
                <w:sz w:val="24"/>
                <w:szCs w:val="24"/>
              </w:rPr>
              <w:t>Enjambment</w:t>
            </w:r>
          </w:p>
        </w:tc>
        <w:tc>
          <w:tcPr>
            <w:tcW w:w="1659" w:type="dxa"/>
          </w:tcPr>
          <w:p w14:paraId="7CDA4861" w14:textId="3AFF6819" w:rsidR="00920585" w:rsidRPr="00B245FA" w:rsidRDefault="0044247D">
            <w:pPr>
              <w:rPr>
                <w:rFonts w:ascii="Verdana" w:hAnsi="Verdana"/>
                <w:color w:val="002060"/>
                <w:sz w:val="24"/>
                <w:szCs w:val="24"/>
              </w:rPr>
            </w:pPr>
            <w:r>
              <w:rPr>
                <w:rFonts w:ascii="Verdana" w:hAnsi="Verdana"/>
                <w:color w:val="002060"/>
                <w:sz w:val="24"/>
                <w:szCs w:val="24"/>
              </w:rPr>
              <w:t>Caesura</w:t>
            </w:r>
          </w:p>
        </w:tc>
        <w:tc>
          <w:tcPr>
            <w:tcW w:w="1462" w:type="dxa"/>
          </w:tcPr>
          <w:p w14:paraId="5D17AF0B" w14:textId="49190FDD" w:rsidR="00920585" w:rsidRPr="00B245FA" w:rsidRDefault="0044247D">
            <w:pPr>
              <w:rPr>
                <w:rFonts w:ascii="Verdana" w:hAnsi="Verdana"/>
                <w:color w:val="002060"/>
                <w:sz w:val="24"/>
                <w:szCs w:val="24"/>
              </w:rPr>
            </w:pPr>
            <w:r>
              <w:rPr>
                <w:rFonts w:ascii="Verdana" w:hAnsi="Verdana"/>
                <w:color w:val="002060"/>
                <w:sz w:val="24"/>
                <w:szCs w:val="24"/>
              </w:rPr>
              <w:t>Assonance</w:t>
            </w:r>
          </w:p>
        </w:tc>
        <w:tc>
          <w:tcPr>
            <w:tcW w:w="1474" w:type="dxa"/>
          </w:tcPr>
          <w:p w14:paraId="70A311EF" w14:textId="4F939CC3" w:rsidR="00920585" w:rsidRPr="00B245FA" w:rsidRDefault="0044247D">
            <w:pPr>
              <w:rPr>
                <w:rFonts w:ascii="Verdana" w:hAnsi="Verdana"/>
                <w:color w:val="002060"/>
                <w:sz w:val="24"/>
                <w:szCs w:val="24"/>
              </w:rPr>
            </w:pPr>
            <w:r>
              <w:rPr>
                <w:rFonts w:ascii="Verdana" w:hAnsi="Verdana"/>
                <w:color w:val="002060"/>
                <w:sz w:val="24"/>
                <w:szCs w:val="24"/>
              </w:rPr>
              <w:t>Context</w:t>
            </w:r>
          </w:p>
        </w:tc>
        <w:tc>
          <w:tcPr>
            <w:tcW w:w="1405" w:type="dxa"/>
          </w:tcPr>
          <w:p w14:paraId="3AF3EEF7" w14:textId="3E4C7900" w:rsidR="00920585" w:rsidRPr="00B245FA" w:rsidRDefault="0044247D">
            <w:pPr>
              <w:rPr>
                <w:rFonts w:ascii="Verdana" w:hAnsi="Verdana"/>
                <w:color w:val="002060"/>
                <w:sz w:val="24"/>
                <w:szCs w:val="24"/>
              </w:rPr>
            </w:pPr>
            <w:r>
              <w:rPr>
                <w:rFonts w:ascii="Verdana" w:hAnsi="Verdana"/>
                <w:color w:val="002060"/>
                <w:sz w:val="24"/>
                <w:szCs w:val="24"/>
              </w:rPr>
              <w:t>Alliteration</w:t>
            </w:r>
          </w:p>
        </w:tc>
        <w:tc>
          <w:tcPr>
            <w:tcW w:w="1454" w:type="dxa"/>
          </w:tcPr>
          <w:p w14:paraId="3B235E5C" w14:textId="35132114" w:rsidR="00920585" w:rsidRPr="00B245FA" w:rsidRDefault="0044247D">
            <w:pPr>
              <w:rPr>
                <w:rFonts w:ascii="Verdana" w:hAnsi="Verdana"/>
                <w:color w:val="002060"/>
                <w:sz w:val="24"/>
                <w:szCs w:val="24"/>
              </w:rPr>
            </w:pPr>
            <w:r>
              <w:rPr>
                <w:rFonts w:ascii="Verdana" w:hAnsi="Verdana"/>
                <w:color w:val="002060"/>
                <w:sz w:val="24"/>
                <w:szCs w:val="24"/>
              </w:rPr>
              <w:t>Relationship</w:t>
            </w:r>
          </w:p>
        </w:tc>
      </w:tr>
      <w:tr w:rsidR="0044247D" w:rsidRPr="00B245FA" w14:paraId="5DC8C621" w14:textId="77777777" w:rsidTr="009C758E">
        <w:tc>
          <w:tcPr>
            <w:tcW w:w="1562" w:type="dxa"/>
          </w:tcPr>
          <w:p w14:paraId="14CD84C4" w14:textId="426E279B" w:rsidR="00920585" w:rsidRPr="00B245FA" w:rsidRDefault="0044247D">
            <w:pPr>
              <w:rPr>
                <w:rFonts w:ascii="Verdana" w:hAnsi="Verdana"/>
                <w:color w:val="002060"/>
                <w:sz w:val="24"/>
                <w:szCs w:val="24"/>
              </w:rPr>
            </w:pPr>
            <w:r>
              <w:rPr>
                <w:rFonts w:ascii="Verdana" w:hAnsi="Verdana"/>
                <w:color w:val="002060"/>
                <w:sz w:val="24"/>
                <w:szCs w:val="24"/>
              </w:rPr>
              <w:t>Imagery</w:t>
            </w:r>
          </w:p>
        </w:tc>
        <w:tc>
          <w:tcPr>
            <w:tcW w:w="1659" w:type="dxa"/>
          </w:tcPr>
          <w:p w14:paraId="2B6B0AA7" w14:textId="325264A7" w:rsidR="00920585" w:rsidRPr="00B245FA" w:rsidRDefault="0044247D">
            <w:pPr>
              <w:rPr>
                <w:rFonts w:ascii="Verdana" w:hAnsi="Verdana"/>
                <w:color w:val="002060"/>
                <w:sz w:val="24"/>
                <w:szCs w:val="24"/>
              </w:rPr>
            </w:pPr>
            <w:r>
              <w:rPr>
                <w:rFonts w:ascii="Verdana" w:hAnsi="Verdana"/>
                <w:color w:val="002060"/>
                <w:sz w:val="24"/>
                <w:szCs w:val="24"/>
              </w:rPr>
              <w:t>Rhyme scheme</w:t>
            </w:r>
          </w:p>
        </w:tc>
        <w:tc>
          <w:tcPr>
            <w:tcW w:w="1462" w:type="dxa"/>
          </w:tcPr>
          <w:p w14:paraId="44846C07" w14:textId="57D79486" w:rsidR="00920585" w:rsidRPr="00B245FA" w:rsidRDefault="0044247D">
            <w:pPr>
              <w:rPr>
                <w:rFonts w:ascii="Verdana" w:hAnsi="Verdana"/>
                <w:color w:val="002060"/>
                <w:sz w:val="24"/>
                <w:szCs w:val="24"/>
              </w:rPr>
            </w:pPr>
            <w:r>
              <w:rPr>
                <w:rFonts w:ascii="Verdana" w:hAnsi="Verdana"/>
                <w:color w:val="002060"/>
                <w:sz w:val="24"/>
                <w:szCs w:val="24"/>
              </w:rPr>
              <w:t>Stanza</w:t>
            </w:r>
          </w:p>
        </w:tc>
        <w:tc>
          <w:tcPr>
            <w:tcW w:w="1474" w:type="dxa"/>
          </w:tcPr>
          <w:p w14:paraId="27312DB3" w14:textId="221D8BFA" w:rsidR="00A47589" w:rsidRPr="00B245FA" w:rsidRDefault="0044247D">
            <w:pPr>
              <w:rPr>
                <w:rFonts w:ascii="Verdana" w:hAnsi="Verdana"/>
                <w:color w:val="002060"/>
                <w:sz w:val="24"/>
                <w:szCs w:val="24"/>
              </w:rPr>
            </w:pPr>
            <w:r>
              <w:rPr>
                <w:rFonts w:ascii="Verdana" w:hAnsi="Verdana"/>
                <w:color w:val="002060"/>
                <w:sz w:val="24"/>
                <w:szCs w:val="24"/>
              </w:rPr>
              <w:t>Tone</w:t>
            </w:r>
          </w:p>
        </w:tc>
        <w:tc>
          <w:tcPr>
            <w:tcW w:w="1405" w:type="dxa"/>
          </w:tcPr>
          <w:p w14:paraId="24B2E7BF" w14:textId="77777777" w:rsidR="00920585" w:rsidRPr="00B245FA" w:rsidRDefault="00920585">
            <w:pPr>
              <w:rPr>
                <w:rFonts w:ascii="Verdana" w:hAnsi="Verdana"/>
                <w:color w:val="002060"/>
                <w:sz w:val="24"/>
                <w:szCs w:val="24"/>
              </w:rPr>
            </w:pPr>
          </w:p>
        </w:tc>
        <w:tc>
          <w:tcPr>
            <w:tcW w:w="1454" w:type="dxa"/>
          </w:tcPr>
          <w:p w14:paraId="7E715B4E" w14:textId="77777777" w:rsidR="00920585" w:rsidRPr="00B245FA" w:rsidRDefault="00920585">
            <w:pPr>
              <w:rPr>
                <w:rFonts w:ascii="Verdana" w:hAnsi="Verdana"/>
                <w:color w:val="002060"/>
                <w:sz w:val="24"/>
                <w:szCs w:val="24"/>
              </w:rPr>
            </w:pPr>
          </w:p>
        </w:tc>
      </w:tr>
    </w:tbl>
    <w:p w14:paraId="78439376" w14:textId="77777777" w:rsidR="00A47589" w:rsidRDefault="00A47589">
      <w:pPr>
        <w:rPr>
          <w:rFonts w:ascii="Verdana" w:hAnsi="Verdana"/>
          <w:color w:val="002060"/>
          <w:sz w:val="24"/>
          <w:szCs w:val="24"/>
        </w:rPr>
      </w:pPr>
    </w:p>
    <w:p w14:paraId="5ECA3170" w14:textId="5A6BE52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1C2D75">
        <w:trPr>
          <w:trHeight w:val="4174"/>
        </w:trPr>
        <w:tc>
          <w:tcPr>
            <w:tcW w:w="9016" w:type="dxa"/>
          </w:tcPr>
          <w:p w14:paraId="31691535" w14:textId="2A432000" w:rsidR="00616F3F" w:rsidRDefault="00616F3F" w:rsidP="00616F3F">
            <w:pPr>
              <w:shd w:val="clear" w:color="auto" w:fill="FFFFFF"/>
              <w:spacing w:before="240" w:after="120"/>
              <w:outlineLvl w:val="3"/>
              <w:rPr>
                <w:rFonts w:ascii="Verdana" w:hAnsi="Verdana"/>
                <w:color w:val="002060"/>
                <w:sz w:val="20"/>
                <w:szCs w:val="20"/>
                <w:shd w:val="clear" w:color="auto" w:fill="FFFFFF"/>
              </w:rPr>
            </w:pPr>
            <w:r w:rsidRPr="00616F3F">
              <w:rPr>
                <w:rFonts w:ascii="Verdana" w:hAnsi="Verdana"/>
                <w:noProof/>
                <w:color w:val="002060"/>
                <w:sz w:val="20"/>
                <w:szCs w:val="20"/>
                <w:shd w:val="clear" w:color="auto" w:fill="FFFFFF"/>
              </w:rPr>
              <mc:AlternateContent>
                <mc:Choice Requires="wps">
                  <w:drawing>
                    <wp:anchor distT="45720" distB="45720" distL="114300" distR="114300" simplePos="0" relativeHeight="251659264" behindDoc="0" locked="0" layoutInCell="1" allowOverlap="1" wp14:anchorId="6DDA3F9E" wp14:editId="59A408A9">
                      <wp:simplePos x="0" y="0"/>
                      <wp:positionH relativeFrom="column">
                        <wp:posOffset>2021840</wp:posOffset>
                      </wp:positionH>
                      <wp:positionV relativeFrom="paragraph">
                        <wp:posOffset>213995</wp:posOffset>
                      </wp:positionV>
                      <wp:extent cx="3432175"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404620"/>
                              </a:xfrm>
                              <a:prstGeom prst="rect">
                                <a:avLst/>
                              </a:prstGeom>
                              <a:solidFill>
                                <a:srgbClr val="FFFFFF"/>
                              </a:solidFill>
                              <a:ln w="9525">
                                <a:noFill/>
                                <a:miter lim="800000"/>
                                <a:headEnd/>
                                <a:tailEnd/>
                              </a:ln>
                            </wps:spPr>
                            <wps:txbx>
                              <w:txbxContent>
                                <w:p w14:paraId="6F63F59A" w14:textId="77777777" w:rsidR="00616F3F" w:rsidRPr="00616F3F" w:rsidRDefault="00616F3F" w:rsidP="00616F3F">
                                  <w:pPr>
                                    <w:shd w:val="clear" w:color="auto" w:fill="FFFFFF"/>
                                    <w:spacing w:before="240" w:after="120"/>
                                    <w:outlineLvl w:val="3"/>
                                    <w:rPr>
                                      <w:rFonts w:ascii="Verdana" w:hAnsi="Verdana"/>
                                      <w:color w:val="002060"/>
                                      <w:shd w:val="clear" w:color="auto" w:fill="FFFFFF"/>
                                    </w:rPr>
                                  </w:pPr>
                                  <w:r w:rsidRPr="00616F3F">
                                    <w:rPr>
                                      <w:rFonts w:ascii="Verdana" w:hAnsi="Verdana"/>
                                      <w:color w:val="002060"/>
                                      <w:shd w:val="clear" w:color="auto" w:fill="FFFFFF"/>
                                    </w:rPr>
                                    <w:t>As a maturing reader you are encouraged to read widely and develop a sense of your own literary preferences whilst challenging yourself with guidance from your teacher. Extend your understanding of unseen poetry by reading The Great Modern Poets by Michael Schmidt.</w:t>
                                  </w:r>
                                </w:p>
                                <w:p w14:paraId="77E5334D" w14:textId="68D200B1" w:rsidR="00616F3F" w:rsidRPr="00616F3F" w:rsidRDefault="00616F3F" w:rsidP="00616F3F">
                                  <w:pPr>
                                    <w:rPr>
                                      <w:sz w:val="24"/>
                                      <w:szCs w:val="24"/>
                                    </w:rPr>
                                  </w:pPr>
                                  <w:r w:rsidRPr="00616F3F">
                                    <w:rPr>
                                      <w:rFonts w:ascii="Verdana" w:hAnsi="Verdana"/>
                                      <w:color w:val="002060"/>
                                      <w:shd w:val="clear" w:color="auto" w:fill="FFFFFF"/>
                                    </w:rPr>
                                    <w:t>This collection contains some of the greatest poems of the 20</w:t>
                                  </w:r>
                                  <w:r w:rsidRPr="00616F3F">
                                    <w:rPr>
                                      <w:rFonts w:ascii="Verdana" w:hAnsi="Verdana"/>
                                      <w:color w:val="002060"/>
                                      <w:shd w:val="clear" w:color="auto" w:fill="FFFFFF"/>
                                      <w:vertAlign w:val="superscript"/>
                                    </w:rPr>
                                    <w:t>th</w:t>
                                  </w:r>
                                  <w:r w:rsidRPr="00616F3F">
                                    <w:rPr>
                                      <w:rFonts w:ascii="Verdana" w:hAnsi="Verdana"/>
                                      <w:color w:val="002060"/>
                                      <w:shd w:val="clear" w:color="auto" w:fill="FFFFFF"/>
                                    </w:rPr>
                                    <w:t xml:space="preserve"> century. Schmidt gives insights into their themes and background to their work to provide the reader with a deeper understanding and enjoyment of these poems.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DA3F9E" id="_x0000_t202" coordsize="21600,21600" o:spt="202" path="m,l,21600r21600,l21600,xe">
                      <v:stroke joinstyle="miter"/>
                      <v:path gradientshapeok="t" o:connecttype="rect"/>
                    </v:shapetype>
                    <v:shape id="Text Box 2" o:spid="_x0000_s1026" type="#_x0000_t202" style="position:absolute;margin-left:159.2pt;margin-top:16.85pt;width:270.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" stroked="f">
                      <v:textbox style="mso-fit-shape-to-text:t">
                        <w:txbxContent>
                          <w:p w14:paraId="6F63F59A" w14:textId="77777777" w:rsidR="00616F3F" w:rsidRPr="00616F3F" w:rsidRDefault="00616F3F" w:rsidP="00616F3F">
                            <w:pPr>
                              <w:shd w:val="clear" w:color="auto" w:fill="FFFFFF"/>
                              <w:spacing w:before="240" w:after="120"/>
                              <w:outlineLvl w:val="3"/>
                              <w:rPr>
                                <w:rFonts w:ascii="Verdana" w:hAnsi="Verdana"/>
                                <w:color w:val="002060"/>
                                <w:shd w:val="clear" w:color="auto" w:fill="FFFFFF"/>
                              </w:rPr>
                            </w:pPr>
                            <w:r w:rsidRPr="00616F3F">
                              <w:rPr>
                                <w:rFonts w:ascii="Verdana" w:hAnsi="Verdana"/>
                                <w:color w:val="002060"/>
                                <w:shd w:val="clear" w:color="auto" w:fill="FFFFFF"/>
                              </w:rPr>
                              <w:t>As a maturing reader you are encouraged to read widely and develop a sense of your own literary preferences whilst challenging yourself with guidance from your teacher. Extend your understanding of unseen poetry by reading The Great Modern Poets by Michael Schmidt.</w:t>
                            </w:r>
                          </w:p>
                          <w:p w14:paraId="77E5334D" w14:textId="68D200B1" w:rsidR="00616F3F" w:rsidRPr="00616F3F" w:rsidRDefault="00616F3F" w:rsidP="00616F3F">
                            <w:pPr>
                              <w:rPr>
                                <w:sz w:val="24"/>
                                <w:szCs w:val="24"/>
                              </w:rPr>
                            </w:pPr>
                            <w:r w:rsidRPr="00616F3F">
                              <w:rPr>
                                <w:rFonts w:ascii="Verdana" w:hAnsi="Verdana"/>
                                <w:color w:val="002060"/>
                                <w:shd w:val="clear" w:color="auto" w:fill="FFFFFF"/>
                              </w:rPr>
                              <w:t>This collection contains some of the greatest poems of the 20</w:t>
                            </w:r>
                            <w:r w:rsidRPr="00616F3F">
                              <w:rPr>
                                <w:rFonts w:ascii="Verdana" w:hAnsi="Verdana"/>
                                <w:color w:val="002060"/>
                                <w:shd w:val="clear" w:color="auto" w:fill="FFFFFF"/>
                                <w:vertAlign w:val="superscript"/>
                              </w:rPr>
                              <w:t>th</w:t>
                            </w:r>
                            <w:r w:rsidRPr="00616F3F">
                              <w:rPr>
                                <w:rFonts w:ascii="Verdana" w:hAnsi="Verdana"/>
                                <w:color w:val="002060"/>
                                <w:shd w:val="clear" w:color="auto" w:fill="FFFFFF"/>
                              </w:rPr>
                              <w:t xml:space="preserve"> century. Schmidt gives insights into their themes and background to their work to provide the reader with a deeper understanding and enjoyment of these poems.</w:t>
                            </w:r>
                          </w:p>
                        </w:txbxContent>
                      </v:textbox>
                      <w10:wrap type="square"/>
                    </v:shape>
                  </w:pict>
                </mc:Fallback>
              </mc:AlternateContent>
            </w:r>
            <w:r w:rsidR="001D30A3" w:rsidRPr="001D30A3">
              <w:rPr>
                <w:rFonts w:ascii="Verdana" w:hAnsi="Verdana"/>
                <w:noProof/>
                <w:color w:val="002060"/>
                <w:sz w:val="20"/>
                <w:szCs w:val="20"/>
                <w:shd w:val="clear" w:color="auto" w:fill="FFFFFF"/>
              </w:rPr>
              <w:drawing>
                <wp:inline distT="0" distB="0" distL="0" distR="0" wp14:anchorId="40E2C380" wp14:editId="5672D0A7">
                  <wp:extent cx="1819529" cy="279121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19529" cy="2791215"/>
                          </a:xfrm>
                          <a:prstGeom prst="rect">
                            <a:avLst/>
                          </a:prstGeom>
                        </pic:spPr>
                      </pic:pic>
                    </a:graphicData>
                  </a:graphic>
                </wp:inline>
              </w:drawing>
            </w:r>
          </w:p>
          <w:p w14:paraId="0FCCE8DD" w14:textId="7A890A9A" w:rsidR="00B245FA" w:rsidRPr="004A7E37" w:rsidRDefault="00616F3F" w:rsidP="004A7E37">
            <w:pPr>
              <w:shd w:val="clear" w:color="auto" w:fill="FFFFFF"/>
              <w:spacing w:before="240" w:after="120"/>
              <w:outlineLvl w:val="3"/>
              <w:rPr>
                <w:rFonts w:ascii="Verdana" w:hAnsi="Verdana"/>
                <w:color w:val="002060"/>
                <w:sz w:val="20"/>
                <w:szCs w:val="20"/>
                <w:shd w:val="clear" w:color="auto" w:fill="FFFFFF"/>
              </w:rPr>
            </w:pPr>
            <w:r>
              <w:rPr>
                <w:rFonts w:ascii="Verdana" w:hAnsi="Verdana"/>
                <w:color w:val="002060"/>
                <w:sz w:val="20"/>
                <w:szCs w:val="20"/>
                <w:shd w:val="clear" w:color="auto" w:fill="FFFFFF"/>
              </w:rPr>
              <w:t xml:space="preserve"> </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7B6"/>
    <w:rsid w:val="001263B7"/>
    <w:rsid w:val="00152E58"/>
    <w:rsid w:val="001B080A"/>
    <w:rsid w:val="001C1E44"/>
    <w:rsid w:val="001C2D75"/>
    <w:rsid w:val="001D0EBA"/>
    <w:rsid w:val="001D30A3"/>
    <w:rsid w:val="002F542C"/>
    <w:rsid w:val="00393874"/>
    <w:rsid w:val="00395658"/>
    <w:rsid w:val="003A023B"/>
    <w:rsid w:val="0041079A"/>
    <w:rsid w:val="004120F6"/>
    <w:rsid w:val="0044247D"/>
    <w:rsid w:val="00454EE8"/>
    <w:rsid w:val="00455F38"/>
    <w:rsid w:val="004A7E37"/>
    <w:rsid w:val="004B2C08"/>
    <w:rsid w:val="004D10F6"/>
    <w:rsid w:val="004F0003"/>
    <w:rsid w:val="005C2ADA"/>
    <w:rsid w:val="00616F3F"/>
    <w:rsid w:val="006258E9"/>
    <w:rsid w:val="00654735"/>
    <w:rsid w:val="006E453A"/>
    <w:rsid w:val="00731ED5"/>
    <w:rsid w:val="00772336"/>
    <w:rsid w:val="007E5C02"/>
    <w:rsid w:val="007F323E"/>
    <w:rsid w:val="00813916"/>
    <w:rsid w:val="008162CE"/>
    <w:rsid w:val="0082039C"/>
    <w:rsid w:val="008D477B"/>
    <w:rsid w:val="008F6C26"/>
    <w:rsid w:val="00920585"/>
    <w:rsid w:val="009352F5"/>
    <w:rsid w:val="009354CE"/>
    <w:rsid w:val="00985861"/>
    <w:rsid w:val="009C758E"/>
    <w:rsid w:val="009D0BFB"/>
    <w:rsid w:val="009F63A1"/>
    <w:rsid w:val="00A15FF4"/>
    <w:rsid w:val="00A47589"/>
    <w:rsid w:val="00AB2893"/>
    <w:rsid w:val="00AC4D6D"/>
    <w:rsid w:val="00AD03F7"/>
    <w:rsid w:val="00AF4C1A"/>
    <w:rsid w:val="00AF7F7A"/>
    <w:rsid w:val="00B245FA"/>
    <w:rsid w:val="00BD00C4"/>
    <w:rsid w:val="00BD6E7E"/>
    <w:rsid w:val="00C529EC"/>
    <w:rsid w:val="00C65C4A"/>
    <w:rsid w:val="00C96B26"/>
    <w:rsid w:val="00CC13F8"/>
    <w:rsid w:val="00D32C05"/>
    <w:rsid w:val="00D70375"/>
    <w:rsid w:val="00D944D3"/>
    <w:rsid w:val="00DF76B2"/>
    <w:rsid w:val="00ED50EB"/>
    <w:rsid w:val="00EE6CA9"/>
    <w:rsid w:val="00F04698"/>
    <w:rsid w:val="00F24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4</cp:revision>
  <dcterms:created xsi:type="dcterms:W3CDTF">2025-09-11T15:13:00Z</dcterms:created>
  <dcterms:modified xsi:type="dcterms:W3CDTF">2025-09-18T09:20:00Z</dcterms:modified>
</cp:coreProperties>
</file>