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EC71EC">
        <w:trPr>
          <w:trHeight w:val="557"/>
        </w:trPr>
        <w:tc>
          <w:tcPr>
            <w:tcW w:w="3372" w:type="dxa"/>
            <w:gridSpan w:val="3"/>
          </w:tcPr>
          <w:p w14:paraId="056BEAE1" w14:textId="27DEABF8"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EW01</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77777777" w:rsidR="00A87796" w:rsidRPr="00B245FA" w:rsidRDefault="00A87796" w:rsidP="00B245FA">
            <w:pPr>
              <w:rPr>
                <w:rFonts w:ascii="Verdana" w:hAnsi="Verdana"/>
                <w:b/>
                <w:bCs/>
                <w:sz w:val="24"/>
                <w:szCs w:val="24"/>
              </w:rPr>
            </w:pPr>
            <w:r w:rsidRPr="00B245FA">
              <w:rPr>
                <w:rFonts w:ascii="Verdana" w:hAnsi="Verdana"/>
                <w:b/>
                <w:bCs/>
                <w:sz w:val="24"/>
                <w:szCs w:val="24"/>
              </w:rPr>
              <w:t>Term: 1</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6"/>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17D4D7A6" w:rsidR="00BF3CF6" w:rsidRPr="00693B19" w:rsidRDefault="00BF3CF6" w:rsidP="00BF3CF6">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Pr="00693B19">
              <w:rPr>
                <w:b/>
                <w:bCs/>
                <w:color w:val="002060"/>
                <w:sz w:val="36"/>
                <w:szCs w:val="36"/>
              </w:rPr>
              <w:t xml:space="preserve"> Novel</w:t>
            </w:r>
            <w:proofErr w:type="gramEnd"/>
            <w:r>
              <w:rPr>
                <w:b/>
                <w:bCs/>
                <w:color w:val="002060"/>
                <w:sz w:val="36"/>
                <w:szCs w:val="36"/>
              </w:rPr>
              <w:t xml:space="preserve"> – </w:t>
            </w:r>
            <w:r w:rsidR="00DC0188">
              <w:rPr>
                <w:b/>
                <w:bCs/>
                <w:color w:val="002060"/>
                <w:sz w:val="36"/>
                <w:szCs w:val="36"/>
              </w:rPr>
              <w:t>Lord of the Flies</w:t>
            </w:r>
          </w:p>
          <w:p w14:paraId="688CBBCF" w14:textId="090A442D" w:rsidR="00BF3CF6" w:rsidRDefault="00BF3CF6" w:rsidP="0092012A">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92012A">
              <w:rPr>
                <w:b/>
                <w:bCs/>
                <w:color w:val="002060"/>
                <w:sz w:val="36"/>
                <w:szCs w:val="36"/>
              </w:rPr>
              <w:t xml:space="preserve"> </w:t>
            </w:r>
            <w:r w:rsidR="0092012A">
              <w:rPr>
                <w:b/>
                <w:bCs/>
                <w:color w:val="002060"/>
                <w:sz w:val="36"/>
                <w:szCs w:val="36"/>
              </w:rPr>
              <w:t>Fact and Fiction in Context</w:t>
            </w:r>
          </w:p>
          <w:p w14:paraId="781B6726" w14:textId="77777777" w:rsidR="00A87796" w:rsidRDefault="00A87796" w:rsidP="00BF3CF6">
            <w:pPr>
              <w:rPr>
                <w:b/>
                <w:bCs/>
                <w:color w:val="002060"/>
                <w:sz w:val="36"/>
                <w:szCs w:val="36"/>
              </w:rPr>
            </w:pPr>
          </w:p>
          <w:p w14:paraId="227639D2" w14:textId="77777777" w:rsidR="00A87796" w:rsidRPr="00693B19" w:rsidRDefault="00A87796" w:rsidP="00A87796">
            <w:pPr>
              <w:rPr>
                <w:rFonts w:ascii="Verdana" w:hAnsi="Verdana"/>
                <w:color w:val="002060"/>
              </w:rPr>
            </w:pPr>
            <w:r w:rsidRPr="00693B19">
              <w:rPr>
                <w:rFonts w:ascii="Verdana" w:hAnsi="Verdana"/>
                <w:color w:val="002060"/>
              </w:rPr>
              <w:t xml:space="preserve">Our first half term focuses on reading skills, and as a class we will be reading </w:t>
            </w:r>
            <w:r>
              <w:rPr>
                <w:rFonts w:ascii="Verdana" w:hAnsi="Verdana"/>
                <w:color w:val="002060"/>
              </w:rPr>
              <w:t xml:space="preserve">Lord of the Flies by William Golding. </w:t>
            </w:r>
            <w:r w:rsidRPr="00693B19">
              <w:rPr>
                <w:rFonts w:ascii="Verdana" w:hAnsi="Verdana"/>
                <w:color w:val="002060"/>
              </w:rPr>
              <w:t>We start the year this way to help bring the group together in sharing a complete work of literature, and to foster a love of reading.</w:t>
            </w:r>
            <w:r>
              <w:rPr>
                <w:rFonts w:ascii="Verdana" w:hAnsi="Verdana"/>
                <w:color w:val="002060"/>
              </w:rPr>
              <w:t xml:space="preserve"> </w:t>
            </w:r>
            <w:r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w:t>
            </w:r>
            <w:r>
              <w:rPr>
                <w:rFonts w:ascii="Verdana" w:hAnsi="Verdana"/>
                <w:color w:val="002060"/>
              </w:rPr>
              <w:t xml:space="preserve"> Students will be provided with several opportunities </w:t>
            </w:r>
            <w:r w:rsidRPr="00693B19">
              <w:rPr>
                <w:rFonts w:ascii="Verdana" w:hAnsi="Verdana"/>
                <w:color w:val="002060"/>
              </w:rPr>
              <w:t>in the half term to write longer answer</w:t>
            </w:r>
            <w:r>
              <w:rPr>
                <w:rFonts w:ascii="Verdana" w:hAnsi="Verdana"/>
                <w:color w:val="002060"/>
              </w:rPr>
              <w:t>s</w:t>
            </w:r>
            <w:r w:rsidRPr="00693B19">
              <w:rPr>
                <w:rFonts w:ascii="Verdana" w:hAnsi="Verdana"/>
                <w:color w:val="002060"/>
              </w:rPr>
              <w:t xml:space="preserve"> to the question of how </w:t>
            </w:r>
            <w:r>
              <w:rPr>
                <w:rFonts w:ascii="Verdana" w:hAnsi="Verdana"/>
                <w:color w:val="002060"/>
              </w:rPr>
              <w:t>Golding</w:t>
            </w:r>
            <w:r w:rsidRPr="00693B19">
              <w:rPr>
                <w:rFonts w:ascii="Verdana" w:hAnsi="Verdana"/>
                <w:color w:val="002060"/>
              </w:rPr>
              <w:t xml:space="preserve"> uses language to present character.</w:t>
            </w:r>
          </w:p>
          <w:p w14:paraId="2C94E988" w14:textId="77777777" w:rsidR="00A87796" w:rsidRDefault="00A87796" w:rsidP="00A87796">
            <w:pPr>
              <w:rPr>
                <w:rFonts w:ascii="Verdana" w:hAnsi="Verdana"/>
                <w:color w:val="002060"/>
              </w:rPr>
            </w:pPr>
          </w:p>
          <w:p w14:paraId="67CFE1BE" w14:textId="77777777" w:rsidR="00A87796" w:rsidRPr="00693B19" w:rsidRDefault="00A87796" w:rsidP="00A87796">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Pr>
                <w:rFonts w:ascii="Verdana" w:hAnsi="Verdana"/>
                <w:color w:val="002060"/>
              </w:rPr>
              <w:t>S</w:t>
            </w:r>
            <w:r w:rsidRPr="00693B19">
              <w:rPr>
                <w:rFonts w:ascii="Verdana" w:hAnsi="Verdana"/>
                <w:color w:val="002060"/>
              </w:rPr>
              <w:t>tudents will read and emulate different text types – article, review, letter</w:t>
            </w:r>
            <w:r>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374453E1"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B35685">
              <w:rPr>
                <w:rFonts w:ascii="Verdana" w:hAnsi="Verdana"/>
                <w:color w:val="002060"/>
                <w:sz w:val="24"/>
                <w:szCs w:val="24"/>
              </w:rPr>
              <w:t>2</w:t>
            </w:r>
          </w:p>
        </w:tc>
        <w:tc>
          <w:tcPr>
            <w:tcW w:w="8633" w:type="dxa"/>
            <w:gridSpan w:val="5"/>
          </w:tcPr>
          <w:p w14:paraId="2FE3143D" w14:textId="334C0D75" w:rsidR="00B245FA" w:rsidRPr="0023735F" w:rsidRDefault="00A87796" w:rsidP="00BF3CF6">
            <w:pPr>
              <w:rPr>
                <w:sz w:val="24"/>
                <w:szCs w:val="24"/>
              </w:rPr>
            </w:pPr>
            <w:r w:rsidRPr="00EA0423">
              <w:rPr>
                <w:sz w:val="24"/>
                <w:szCs w:val="24"/>
              </w:rPr>
              <w:t xml:space="preserve">I can identify </w:t>
            </w:r>
            <w:r>
              <w:rPr>
                <w:sz w:val="24"/>
                <w:szCs w:val="24"/>
              </w:rPr>
              <w:t>most relevant points from various places. I support my comments and ideas with generally relevant textual references or quotations.</w:t>
            </w:r>
          </w:p>
        </w:tc>
      </w:tr>
      <w:tr w:rsidR="00B245FA" w:rsidRPr="00B245FA" w14:paraId="73FCEE28" w14:textId="77777777" w:rsidTr="0023735F">
        <w:trPr>
          <w:trHeight w:val="537"/>
        </w:trPr>
        <w:tc>
          <w:tcPr>
            <w:tcW w:w="1001" w:type="dxa"/>
          </w:tcPr>
          <w:p w14:paraId="5C6E9DFA" w14:textId="23DF6CAD"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5"/>
          </w:tcPr>
          <w:p w14:paraId="5884A6B9" w14:textId="71E534F1" w:rsidR="00B245FA" w:rsidRPr="00BF3CF6" w:rsidRDefault="00A87796" w:rsidP="00B245FA">
            <w:pPr>
              <w:rPr>
                <w:sz w:val="24"/>
                <w:szCs w:val="24"/>
              </w:rPr>
            </w:pPr>
            <w:r>
              <w:rPr>
                <w:sz w:val="24"/>
                <w:szCs w:val="24"/>
              </w:rPr>
              <w:t>I infer meanings from varied evidence across the text. My comments develop explanations of these.</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1D2BF4F0" w:rsidR="00B245FA" w:rsidRPr="0023735F" w:rsidRDefault="00A87796" w:rsidP="004101E0">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097C408E" w:rsidR="00A87796" w:rsidRPr="00BF3CF6" w:rsidRDefault="00A87796" w:rsidP="00A87796">
            <w:pPr>
              <w:tabs>
                <w:tab w:val="left" w:pos="4785"/>
              </w:tabs>
              <w:rPr>
                <w:sz w:val="24"/>
                <w:szCs w:val="24"/>
              </w:rPr>
            </w:pPr>
            <w:r>
              <w:rPr>
                <w:sz w:val="24"/>
                <w:szCs w:val="24"/>
              </w:rPr>
              <w:t>I can clearly identify the author’s main purpose and perspectives and have a general overview of the text. I am aware of and can generally explain effect on reader.</w:t>
            </w:r>
          </w:p>
        </w:tc>
      </w:tr>
      <w:tr w:rsidR="00A87796" w:rsidRPr="00B245FA" w14:paraId="5F8F9DF1" w14:textId="77777777" w:rsidTr="0023735F">
        <w:trPr>
          <w:trHeight w:val="537"/>
        </w:trPr>
        <w:tc>
          <w:tcPr>
            <w:tcW w:w="1001" w:type="dxa"/>
          </w:tcPr>
          <w:p w14:paraId="150A53B1" w14:textId="0674CDF1" w:rsidR="00A87796" w:rsidRPr="00B245FA" w:rsidRDefault="00A87796" w:rsidP="00A87796">
            <w:pPr>
              <w:rPr>
                <w:rFonts w:ascii="Verdana" w:hAnsi="Verdana"/>
                <w:color w:val="002060"/>
                <w:sz w:val="24"/>
                <w:szCs w:val="24"/>
              </w:rPr>
            </w:pPr>
            <w:r>
              <w:rPr>
                <w:rFonts w:ascii="Verdana" w:hAnsi="Verdana"/>
                <w:color w:val="002060"/>
                <w:sz w:val="24"/>
                <w:szCs w:val="24"/>
              </w:rPr>
              <w:t>KO7</w:t>
            </w:r>
          </w:p>
        </w:tc>
        <w:tc>
          <w:tcPr>
            <w:tcW w:w="8633" w:type="dxa"/>
            <w:gridSpan w:val="5"/>
          </w:tcPr>
          <w:p w14:paraId="483976CE" w14:textId="76792579" w:rsidR="00A87796" w:rsidRPr="0023735F" w:rsidRDefault="00A87796" w:rsidP="00A87796">
            <w:pPr>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A87796" w:rsidRPr="00B245FA" w14:paraId="6E33B8A5" w14:textId="77777777" w:rsidTr="0023735F">
        <w:trPr>
          <w:trHeight w:val="537"/>
        </w:trPr>
        <w:tc>
          <w:tcPr>
            <w:tcW w:w="1001" w:type="dxa"/>
          </w:tcPr>
          <w:p w14:paraId="23AB0FFA" w14:textId="7A0BE9A7" w:rsidR="00A87796" w:rsidRPr="00B245FA" w:rsidRDefault="00A87796" w:rsidP="00A87796">
            <w:pPr>
              <w:rPr>
                <w:rFonts w:ascii="Verdana" w:hAnsi="Verdana"/>
                <w:color w:val="002060"/>
                <w:sz w:val="24"/>
                <w:szCs w:val="24"/>
              </w:rPr>
            </w:pPr>
            <w:r>
              <w:rPr>
                <w:rFonts w:ascii="Verdana" w:hAnsi="Verdana"/>
                <w:color w:val="002060"/>
                <w:sz w:val="24"/>
                <w:szCs w:val="24"/>
              </w:rPr>
              <w:t>KO8</w:t>
            </w:r>
          </w:p>
        </w:tc>
        <w:tc>
          <w:tcPr>
            <w:tcW w:w="8633" w:type="dxa"/>
            <w:gridSpan w:val="5"/>
          </w:tcPr>
          <w:p w14:paraId="545085E8" w14:textId="41E9F977" w:rsidR="00A87796" w:rsidRDefault="00A87796" w:rsidP="00A87796">
            <w:pPr>
              <w:rPr>
                <w:sz w:val="24"/>
                <w:szCs w:val="24"/>
              </w:rPr>
            </w:pPr>
            <w:r w:rsidRPr="004640B0">
              <w:rPr>
                <w:sz w:val="24"/>
                <w:szCs w:val="24"/>
              </w:rPr>
              <w:t>I can summarise &amp; evaluate. I show accurate understanding. Valid, consistent responses to meanings</w:t>
            </w:r>
            <w:r>
              <w:rPr>
                <w:sz w:val="24"/>
                <w:szCs w:val="24"/>
              </w:rPr>
              <w:t xml:space="preserve"> &amp;</w:t>
            </w:r>
            <w:r w:rsidRPr="004640B0">
              <w:rPr>
                <w:sz w:val="24"/>
                <w:szCs w:val="24"/>
              </w:rPr>
              <w:t xml:space="preserve"> viewpoints</w:t>
            </w:r>
            <w:r>
              <w:rPr>
                <w:sz w:val="24"/>
                <w:szCs w:val="24"/>
              </w:rPr>
              <w:t>.</w:t>
            </w:r>
          </w:p>
          <w:p w14:paraId="7490B319" w14:textId="4E05EC8C" w:rsidR="00A87796" w:rsidRPr="00BF3CF6" w:rsidRDefault="00A87796" w:rsidP="00A87796">
            <w:pPr>
              <w:rPr>
                <w:sz w:val="24"/>
                <w:szCs w:val="24"/>
              </w:rPr>
            </w:pP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A87796" w:rsidRPr="0023735F" w:rsidRDefault="00A87796" w:rsidP="00A87796">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AAC7189" w:rsidR="00A87796" w:rsidRPr="0023735F" w:rsidRDefault="00A87796" w:rsidP="00A87796">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r w:rsidR="0092012A">
                    <w:rPr>
                      <w:rFonts w:ascii="Verdana" w:hAnsi="Verdana" w:cstheme="minorHAnsi"/>
                      <w:color w:val="4472C4" w:themeColor="accent1"/>
                      <w:sz w:val="24"/>
                      <w:szCs w:val="24"/>
                    </w:rPr>
                    <w:t xml:space="preserve"> writing focus</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lastRenderedPageBreak/>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77777777"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03EE645B" w:rsidR="00EC4648" w:rsidRPr="00EC4648" w:rsidRDefault="004F2D2B"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DNA</w:t>
                                  </w:r>
                                  <w:r w:rsidR="00470469">
                                    <w:rPr>
                                      <w:rStyle w:val="a-size-large"/>
                                      <w:rFonts w:ascii="Verdana" w:hAnsi="Verdana" w:cs="Arial"/>
                                      <w:color w:val="002060"/>
                                      <w:sz w:val="24"/>
                                      <w:szCs w:val="24"/>
                                    </w:rPr>
                                    <w:t xml:space="preserve"> by Dennis Kelly</w:t>
                                  </w:r>
                                </w:p>
                                <w:p w14:paraId="0613D47C" w14:textId="77777777" w:rsidR="00EC4648" w:rsidRPr="00EC4648" w:rsidRDefault="00EC4648">
                                  <w:pPr>
                                    <w:rPr>
                                      <w:rFonts w:ascii="Verdana" w:hAnsi="Verdana" w:cs="Arial"/>
                                      <w:color w:val="0F1111"/>
                                      <w:shd w:val="clear" w:color="auto" w:fill="FFFFFF"/>
                                    </w:rPr>
                                  </w:pPr>
                                </w:p>
                                <w:p w14:paraId="0D514C6D" w14:textId="43A4F091" w:rsidR="00470469" w:rsidRPr="004F2D2B" w:rsidRDefault="004F2D2B" w:rsidP="004F2D2B">
                                  <w:pPr>
                                    <w:rPr>
                                      <w:rFonts w:ascii="Verdana" w:hAnsi="Verdana"/>
                                    </w:rPr>
                                  </w:pPr>
                                  <w:r w:rsidRPr="004F2D2B">
                                    <w:rPr>
                                      <w:rFonts w:ascii="Verdana" w:hAnsi="Verdana" w:cs="Arial"/>
                                      <w:color w:val="0F1111"/>
                                      <w:shd w:val="clear" w:color="auto" w:fill="FFFFFF"/>
                                    </w:rPr>
                                    <w:t>A group of teenagers do something bad, really bad, then panic and cover the whole thing up. But when they find that the cover-up unites them and brings harmony to their otherwise fractious lives, where's the incentive to put things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03EE645B" w:rsidR="00EC4648" w:rsidRPr="00EC4648" w:rsidRDefault="004F2D2B"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DNA</w:t>
                            </w:r>
                            <w:r w:rsidR="00470469">
                              <w:rPr>
                                <w:rStyle w:val="a-size-large"/>
                                <w:rFonts w:ascii="Verdana" w:hAnsi="Verdana" w:cs="Arial"/>
                                <w:color w:val="002060"/>
                                <w:sz w:val="24"/>
                                <w:szCs w:val="24"/>
                              </w:rPr>
                              <w:t xml:space="preserve"> by Dennis Kelly</w:t>
                            </w:r>
                          </w:p>
                          <w:p w14:paraId="0613D47C" w14:textId="77777777" w:rsidR="00EC4648" w:rsidRPr="00EC4648" w:rsidRDefault="00EC4648">
                            <w:pPr>
                              <w:rPr>
                                <w:rFonts w:ascii="Verdana" w:hAnsi="Verdana" w:cs="Arial"/>
                                <w:color w:val="0F1111"/>
                                <w:shd w:val="clear" w:color="auto" w:fill="FFFFFF"/>
                              </w:rPr>
                            </w:pPr>
                          </w:p>
                          <w:p w14:paraId="0D514C6D" w14:textId="43A4F091" w:rsidR="00470469" w:rsidRPr="004F2D2B" w:rsidRDefault="004F2D2B" w:rsidP="004F2D2B">
                            <w:pPr>
                              <w:rPr>
                                <w:rFonts w:ascii="Verdana" w:hAnsi="Verdana"/>
                              </w:rPr>
                            </w:pPr>
                            <w:r w:rsidRPr="004F2D2B">
                              <w:rPr>
                                <w:rFonts w:ascii="Verdana" w:hAnsi="Verdana" w:cs="Arial"/>
                                <w:color w:val="0F1111"/>
                                <w:shd w:val="clear" w:color="auto" w:fill="FFFFFF"/>
                              </w:rPr>
                              <w:t>A group of teenagers do something bad, really bad, then panic and cover the whole thing up. But when they find that the cover-up unites them and brings harmony to their otherwise fractious lives, where's the incentive to put things right?</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4F2D2B">
              <w:rPr>
                <w:noProof/>
              </w:rPr>
              <w:drawing>
                <wp:inline distT="0" distB="0" distL="0" distR="0" wp14:anchorId="6DEC3DD9" wp14:editId="755AC58D">
                  <wp:extent cx="905038" cy="1466850"/>
                  <wp:effectExtent l="0" t="0" r="9525" b="0"/>
                  <wp:docPr id="4" name="Picture 4" descr="DNA (Modern Plays) eBook : Kelly, Denn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A (Modern Plays) eBook : Kelly, Dennis: Amazon.co.uk: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0026" cy="1474934"/>
                          </a:xfrm>
                          <a:prstGeom prst="rect">
                            <a:avLst/>
                          </a:prstGeom>
                          <a:noFill/>
                          <a:ln>
                            <a:noFill/>
                          </a:ln>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3B095356"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57178481" w:rsidR="00EC4648" w:rsidRPr="00A90A87" w:rsidRDefault="00470469"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Children of Steel: A Sheffield Anthology</w:t>
                                  </w:r>
                                </w:p>
                                <w:p w14:paraId="4677B59E" w14:textId="12F387DB" w:rsidR="00EC4648" w:rsidRPr="00A90A87" w:rsidRDefault="00470469" w:rsidP="00EC4648">
                                  <w:pPr>
                                    <w:shd w:val="clear" w:color="auto" w:fill="FFFFFF"/>
                                    <w:tabs>
                                      <w:tab w:val="left" w:pos="1975"/>
                                    </w:tabs>
                                    <w:spacing w:before="240" w:after="120"/>
                                    <w:outlineLvl w:val="3"/>
                                    <w:rPr>
                                      <w:rFonts w:ascii="Verdana" w:eastAsia="Times New Roman" w:hAnsi="Verdana" w:cs="Times New Roman"/>
                                      <w:lang w:eastAsia="en-GB"/>
                                    </w:rPr>
                                  </w:pPr>
                                  <w:r>
                                    <w:rPr>
                                      <w:rFonts w:ascii="Verdana" w:eastAsia="Times New Roman" w:hAnsi="Verdana" w:cs="Times New Roman"/>
                                      <w:lang w:eastAsia="en-GB"/>
                                    </w:rPr>
                                    <w:t>Children of Steel is a</w:t>
                                  </w:r>
                                  <w:r w:rsidR="00EC4648">
                                    <w:rPr>
                                      <w:rFonts w:ascii="Verdana" w:eastAsia="Times New Roman" w:hAnsi="Verdana" w:cs="Times New Roman"/>
                                      <w:lang w:eastAsia="en-GB"/>
                                    </w:rPr>
                                    <w:t xml:space="preserve"> </w:t>
                                  </w:r>
                                  <w:r>
                                    <w:rPr>
                                      <w:rFonts w:ascii="Verdana" w:eastAsia="Times New Roman" w:hAnsi="Verdana" w:cs="Times New Roman"/>
                                      <w:lang w:eastAsia="en-GB"/>
                                    </w:rPr>
                                    <w:t>collection of poems by Sheffield school children about their home city. There is an inevitable sense of loss in many of their poems about the destruction of the steel industry and the resultant loss of jobs. Nut the general tone is not backward looking or defeatist. There is a feeling of a generation fighting back, determined to make the future work.</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57178481" w:rsidR="00EC4648" w:rsidRPr="00A90A87" w:rsidRDefault="00470469"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Children of Steel: A Sheffield Anthology</w:t>
                            </w:r>
                          </w:p>
                          <w:p w14:paraId="4677B59E" w14:textId="12F387DB" w:rsidR="00EC4648" w:rsidRPr="00A90A87" w:rsidRDefault="00470469" w:rsidP="00EC4648">
                            <w:pPr>
                              <w:shd w:val="clear" w:color="auto" w:fill="FFFFFF"/>
                              <w:tabs>
                                <w:tab w:val="left" w:pos="1975"/>
                              </w:tabs>
                              <w:spacing w:before="240" w:after="120"/>
                              <w:outlineLvl w:val="3"/>
                              <w:rPr>
                                <w:rFonts w:ascii="Verdana" w:eastAsia="Times New Roman" w:hAnsi="Verdana" w:cs="Times New Roman"/>
                                <w:lang w:eastAsia="en-GB"/>
                              </w:rPr>
                            </w:pPr>
                            <w:r>
                              <w:rPr>
                                <w:rFonts w:ascii="Verdana" w:eastAsia="Times New Roman" w:hAnsi="Verdana" w:cs="Times New Roman"/>
                                <w:lang w:eastAsia="en-GB"/>
                              </w:rPr>
                              <w:t>Children of Steel is a</w:t>
                            </w:r>
                            <w:r w:rsidR="00EC4648">
                              <w:rPr>
                                <w:rFonts w:ascii="Verdana" w:eastAsia="Times New Roman" w:hAnsi="Verdana" w:cs="Times New Roman"/>
                                <w:lang w:eastAsia="en-GB"/>
                              </w:rPr>
                              <w:t xml:space="preserve"> </w:t>
                            </w:r>
                            <w:r>
                              <w:rPr>
                                <w:rFonts w:ascii="Verdana" w:eastAsia="Times New Roman" w:hAnsi="Verdana" w:cs="Times New Roman"/>
                                <w:lang w:eastAsia="en-GB"/>
                              </w:rPr>
                              <w:t>collection of poems by Sheffield school children about their home city. There is an inevitable sense of loss in many of their poems about the destruction of the steel industry and the resultant loss of jobs. Nut the general tone is not backward looking or defeatist. There is a feeling of a generation fighting back, determined to make the future work.</w:t>
                            </w:r>
                          </w:p>
                          <w:p w14:paraId="3D274A25" w14:textId="2D958A39" w:rsidR="00EC4648" w:rsidRDefault="00EC4648" w:rsidP="00EC4648"/>
                        </w:txbxContent>
                      </v:textbox>
                    </v:shape>
                  </w:pict>
                </mc:Fallback>
              </mc:AlternateContent>
            </w:r>
            <w:r>
              <w:rPr>
                <w:noProof/>
              </w:rPr>
              <w:drawing>
                <wp:inline distT="0" distB="0" distL="0" distR="0" wp14:anchorId="21A1CCBA" wp14:editId="21EA95A2">
                  <wp:extent cx="1108037" cy="1620977"/>
                  <wp:effectExtent l="0" t="0" r="0" b="0"/>
                  <wp:docPr id="7" name="Picture 7" descr="Children of Steel: A Sheffield Anthology: Chris Searle (Foreword):  9780863210907: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ren of Steel: A Sheffield Anthology: Chris Searle (Foreword):  9780863210907: Amazon.com: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10171" cy="1624099"/>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23735F"/>
    <w:rsid w:val="004101E0"/>
    <w:rsid w:val="00413BDF"/>
    <w:rsid w:val="00435EE2"/>
    <w:rsid w:val="00455F38"/>
    <w:rsid w:val="00470469"/>
    <w:rsid w:val="0047765E"/>
    <w:rsid w:val="00486189"/>
    <w:rsid w:val="004F2D2B"/>
    <w:rsid w:val="005376C9"/>
    <w:rsid w:val="0054571B"/>
    <w:rsid w:val="00563B16"/>
    <w:rsid w:val="005C2ADA"/>
    <w:rsid w:val="00657CB9"/>
    <w:rsid w:val="00693B19"/>
    <w:rsid w:val="006C3D83"/>
    <w:rsid w:val="007040EC"/>
    <w:rsid w:val="00720CBB"/>
    <w:rsid w:val="007E5C02"/>
    <w:rsid w:val="0082039C"/>
    <w:rsid w:val="008D477B"/>
    <w:rsid w:val="008E50B1"/>
    <w:rsid w:val="008F6C26"/>
    <w:rsid w:val="0092012A"/>
    <w:rsid w:val="00920585"/>
    <w:rsid w:val="009352F5"/>
    <w:rsid w:val="00984155"/>
    <w:rsid w:val="009D0BFB"/>
    <w:rsid w:val="00A00BC6"/>
    <w:rsid w:val="00A87796"/>
    <w:rsid w:val="00AD03F7"/>
    <w:rsid w:val="00AF4C1A"/>
    <w:rsid w:val="00B245FA"/>
    <w:rsid w:val="00B35685"/>
    <w:rsid w:val="00BF3CF6"/>
    <w:rsid w:val="00C96B26"/>
    <w:rsid w:val="00CD29EF"/>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3</cp:revision>
  <dcterms:created xsi:type="dcterms:W3CDTF">2025-09-18T15:38:00Z</dcterms:created>
  <dcterms:modified xsi:type="dcterms:W3CDTF">2025-09-23T14:39:00Z</dcterms:modified>
</cp:coreProperties>
</file>