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634" w:type="dxa"/>
        <w:tblLayout w:type="fixed"/>
        <w:tblLook w:val="04A0" w:firstRow="1" w:lastRow="0" w:firstColumn="1" w:lastColumn="0" w:noHBand="0" w:noVBand="1"/>
      </w:tblPr>
      <w:tblGrid>
        <w:gridCol w:w="1001"/>
        <w:gridCol w:w="675"/>
        <w:gridCol w:w="1696"/>
        <w:gridCol w:w="2435"/>
        <w:gridCol w:w="1701"/>
        <w:gridCol w:w="2126"/>
      </w:tblGrid>
      <w:tr w:rsidR="00A62289" w:rsidRPr="00B245FA" w14:paraId="2A531455" w14:textId="77777777" w:rsidTr="00A62289">
        <w:trPr>
          <w:trHeight w:val="557"/>
        </w:trPr>
        <w:tc>
          <w:tcPr>
            <w:tcW w:w="3372" w:type="dxa"/>
            <w:gridSpan w:val="3"/>
          </w:tcPr>
          <w:p w14:paraId="056BEAE1" w14:textId="6178341A" w:rsidR="00A62289" w:rsidRPr="00B245FA" w:rsidRDefault="00A6228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EW04</w:t>
            </w:r>
          </w:p>
        </w:tc>
        <w:tc>
          <w:tcPr>
            <w:tcW w:w="2435" w:type="dxa"/>
          </w:tcPr>
          <w:p w14:paraId="181E5C95" w14:textId="74956EFD" w:rsidR="00A62289" w:rsidRPr="00B245FA" w:rsidRDefault="00A6228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English</w:t>
            </w:r>
          </w:p>
        </w:tc>
        <w:tc>
          <w:tcPr>
            <w:tcW w:w="1701" w:type="dxa"/>
          </w:tcPr>
          <w:p w14:paraId="51D84374" w14:textId="77777777" w:rsidR="00A62289" w:rsidRPr="00B245FA" w:rsidRDefault="00A6228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2126" w:type="dxa"/>
          </w:tcPr>
          <w:p w14:paraId="5FD2855C" w14:textId="4BA7B2F3" w:rsidR="00A62289" w:rsidRPr="00B245FA" w:rsidRDefault="00A6228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Step: 5</w:t>
            </w:r>
          </w:p>
        </w:tc>
      </w:tr>
      <w:tr w:rsidR="00B245FA" w:rsidRPr="00B245FA" w14:paraId="736F6FB1" w14:textId="77777777" w:rsidTr="0023735F">
        <w:trPr>
          <w:trHeight w:val="412"/>
        </w:trPr>
        <w:tc>
          <w:tcPr>
            <w:tcW w:w="1676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958" w:type="dxa"/>
            <w:gridSpan w:val="4"/>
          </w:tcPr>
          <w:p w14:paraId="3A01D5AF" w14:textId="22FBA0A2" w:rsidR="00B245FA" w:rsidRPr="00B245FA" w:rsidRDefault="00DC0188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Angus Spencer</w:t>
            </w:r>
            <w:r w:rsidR="00727030">
              <w:rPr>
                <w:rFonts w:ascii="Verdana" w:hAnsi="Verdana"/>
                <w:b/>
                <w:bCs/>
                <w:sz w:val="24"/>
                <w:szCs w:val="24"/>
              </w:rPr>
              <w:t xml:space="preserve"> and Becky Wilcox</w:t>
            </w:r>
          </w:p>
        </w:tc>
      </w:tr>
      <w:tr w:rsidR="00B245FA" w:rsidRPr="00B245FA" w14:paraId="0B0B2711" w14:textId="77777777" w:rsidTr="0023735F">
        <w:trPr>
          <w:trHeight w:val="500"/>
        </w:trPr>
        <w:tc>
          <w:tcPr>
            <w:tcW w:w="9634" w:type="dxa"/>
            <w:gridSpan w:val="6"/>
          </w:tcPr>
          <w:p w14:paraId="151CC055" w14:textId="7167229B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8F77A0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Study Programme Two Deepening</w:t>
            </w:r>
          </w:p>
        </w:tc>
      </w:tr>
      <w:tr w:rsidR="00B245FA" w:rsidRPr="00B245FA" w14:paraId="351A68E2" w14:textId="77777777" w:rsidTr="0023735F">
        <w:trPr>
          <w:trHeight w:val="500"/>
        </w:trPr>
        <w:tc>
          <w:tcPr>
            <w:tcW w:w="9634" w:type="dxa"/>
            <w:gridSpan w:val="6"/>
          </w:tcPr>
          <w:p w14:paraId="43415AB9" w14:textId="77777777" w:rsidR="006C3D83" w:rsidRDefault="00B245FA" w:rsidP="00720CBB">
            <w:pPr>
              <w:rPr>
                <w:b/>
                <w:bCs/>
                <w:sz w:val="36"/>
                <w:szCs w:val="36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720CBB">
              <w:rPr>
                <w:b/>
                <w:bCs/>
                <w:sz w:val="36"/>
                <w:szCs w:val="36"/>
              </w:rPr>
              <w:t xml:space="preserve"> </w:t>
            </w:r>
          </w:p>
          <w:p w14:paraId="549B655E" w14:textId="3DD5C49D" w:rsidR="00BF3CF6" w:rsidRPr="00693B19" w:rsidRDefault="00BF3CF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 xml:space="preserve">HT1 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 xml:space="preserve">- </w:t>
            </w:r>
            <w:r w:rsidRPr="00693B19">
              <w:rPr>
                <w:b/>
                <w:bCs/>
                <w:color w:val="002060"/>
                <w:sz w:val="36"/>
                <w:szCs w:val="36"/>
              </w:rPr>
              <w:t xml:space="preserve"> Novel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– </w:t>
            </w:r>
            <w:r w:rsidR="008F77A0">
              <w:rPr>
                <w:b/>
                <w:bCs/>
                <w:color w:val="002060"/>
                <w:sz w:val="36"/>
                <w:szCs w:val="36"/>
              </w:rPr>
              <w:t>The Martian</w:t>
            </w:r>
          </w:p>
          <w:p w14:paraId="688CBBCF" w14:textId="7318241A" w:rsidR="00BF3CF6" w:rsidRDefault="00BF3CF6" w:rsidP="00BF3CF6">
            <w:pPr>
              <w:rPr>
                <w:b/>
                <w:bCs/>
                <w:color w:val="002060"/>
                <w:sz w:val="36"/>
                <w:szCs w:val="36"/>
              </w:rPr>
            </w:pPr>
            <w:r>
              <w:rPr>
                <w:b/>
                <w:bCs/>
                <w:color w:val="002060"/>
                <w:sz w:val="36"/>
                <w:szCs w:val="36"/>
              </w:rPr>
              <w:t>HT</w:t>
            </w:r>
            <w:proofErr w:type="gramStart"/>
            <w:r>
              <w:rPr>
                <w:b/>
                <w:bCs/>
                <w:color w:val="002060"/>
                <w:sz w:val="36"/>
                <w:szCs w:val="36"/>
              </w:rPr>
              <w:t>2  -</w:t>
            </w:r>
            <w:proofErr w:type="gramEnd"/>
            <w:r>
              <w:rPr>
                <w:b/>
                <w:bCs/>
                <w:color w:val="002060"/>
                <w:sz w:val="36"/>
                <w:szCs w:val="36"/>
              </w:rPr>
              <w:t xml:space="preserve"> </w:t>
            </w:r>
            <w:r w:rsidR="00A35574">
              <w:rPr>
                <w:b/>
                <w:bCs/>
                <w:color w:val="002060"/>
                <w:sz w:val="36"/>
                <w:szCs w:val="36"/>
              </w:rPr>
              <w:t>Fact and Fiction in Context</w:t>
            </w:r>
          </w:p>
          <w:p w14:paraId="14ADB884" w14:textId="77777777" w:rsidR="00A62289" w:rsidRDefault="00A62289" w:rsidP="00A62289">
            <w:pPr>
              <w:rPr>
                <w:rFonts w:ascii="Verdana" w:hAnsi="Verdana"/>
                <w:color w:val="002060"/>
              </w:rPr>
            </w:pPr>
          </w:p>
          <w:p w14:paraId="1BF8C9B4" w14:textId="56657F29" w:rsidR="00A62289" w:rsidRDefault="00A62289" w:rsidP="00A62289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Our first half term focuses on reading skills, and as a class we will be reading </w:t>
            </w:r>
            <w:r>
              <w:rPr>
                <w:rFonts w:ascii="Verdana" w:hAnsi="Verdana"/>
                <w:color w:val="002060"/>
              </w:rPr>
              <w:t xml:space="preserve">The Martian by Andy Weir. We </w:t>
            </w:r>
            <w:r w:rsidRPr="00693B19">
              <w:rPr>
                <w:rFonts w:ascii="Verdana" w:hAnsi="Verdana"/>
                <w:color w:val="002060"/>
              </w:rPr>
              <w:t xml:space="preserve">start the year this way </w:t>
            </w:r>
            <w:r>
              <w:rPr>
                <w:rFonts w:ascii="Verdana" w:hAnsi="Verdana"/>
                <w:color w:val="002060"/>
              </w:rPr>
              <w:t>in order to</w:t>
            </w:r>
            <w:r w:rsidRPr="00693B19">
              <w:rPr>
                <w:rFonts w:ascii="Verdana" w:hAnsi="Verdana"/>
                <w:color w:val="002060"/>
              </w:rPr>
              <w:t xml:space="preserve"> help bring the group together </w:t>
            </w:r>
            <w:r w:rsidR="00AF75E4">
              <w:rPr>
                <w:rFonts w:ascii="Verdana" w:hAnsi="Verdana"/>
                <w:color w:val="002060"/>
              </w:rPr>
              <w:t>by</w:t>
            </w:r>
            <w:r w:rsidRPr="00693B19">
              <w:rPr>
                <w:rFonts w:ascii="Verdana" w:hAnsi="Verdana"/>
                <w:color w:val="002060"/>
              </w:rPr>
              <w:t xml:space="preserve"> sharing a</w:t>
            </w:r>
            <w:r w:rsidR="00AF75E4">
              <w:rPr>
                <w:rFonts w:ascii="Verdana" w:hAnsi="Verdana"/>
                <w:color w:val="002060"/>
              </w:rPr>
              <w:t xml:space="preserve">n engaging and interpretable </w:t>
            </w:r>
            <w:r w:rsidRPr="00693B19">
              <w:rPr>
                <w:rFonts w:ascii="Verdana" w:hAnsi="Verdana"/>
                <w:color w:val="002060"/>
              </w:rPr>
              <w:t>work of literature, and to foster a love of reading.</w:t>
            </w:r>
            <w:r>
              <w:rPr>
                <w:rFonts w:ascii="Verdana" w:hAnsi="Verdana"/>
                <w:color w:val="002060"/>
              </w:rPr>
              <w:t xml:space="preserve"> </w:t>
            </w:r>
            <w:r w:rsidRPr="00693B19">
              <w:rPr>
                <w:rFonts w:ascii="Verdana" w:hAnsi="Verdana"/>
                <w:color w:val="002060"/>
              </w:rPr>
              <w:t>Throughout the half term we will be developing skills of information retrieval, inference and analysis of language and structure, and students will demonstrate these skills through discussion and written responses.</w:t>
            </w:r>
            <w:r>
              <w:rPr>
                <w:rFonts w:ascii="Verdana" w:hAnsi="Verdana"/>
                <w:color w:val="002060"/>
              </w:rPr>
              <w:t xml:space="preserve"> Students will be provided with several opportunities </w:t>
            </w:r>
            <w:r w:rsidRPr="00693B19">
              <w:rPr>
                <w:rFonts w:ascii="Verdana" w:hAnsi="Verdana"/>
                <w:color w:val="002060"/>
              </w:rPr>
              <w:t xml:space="preserve">in the half term to </w:t>
            </w:r>
            <w:r w:rsidR="00AF75E4">
              <w:rPr>
                <w:rFonts w:ascii="Verdana" w:hAnsi="Verdana"/>
                <w:color w:val="002060"/>
              </w:rPr>
              <w:t>respond to extended questions on Weir’s writing in which they dissect character, structure and language.</w:t>
            </w:r>
          </w:p>
          <w:p w14:paraId="78B48278" w14:textId="77777777" w:rsidR="00A62289" w:rsidRPr="00693B19" w:rsidRDefault="00A62289" w:rsidP="00A62289">
            <w:pPr>
              <w:rPr>
                <w:rFonts w:ascii="Verdana" w:hAnsi="Verdana"/>
                <w:color w:val="002060"/>
              </w:rPr>
            </w:pPr>
          </w:p>
          <w:p w14:paraId="7D20C73B" w14:textId="77777777" w:rsidR="00A62289" w:rsidRPr="00693B19" w:rsidRDefault="00A62289" w:rsidP="00A62289">
            <w:pPr>
              <w:rPr>
                <w:rFonts w:ascii="Verdana" w:hAnsi="Verdana"/>
                <w:color w:val="002060"/>
              </w:rPr>
            </w:pPr>
            <w:r w:rsidRPr="00693B19">
              <w:rPr>
                <w:rFonts w:ascii="Verdana" w:hAnsi="Verdana"/>
                <w:color w:val="002060"/>
              </w:rPr>
              <w:t xml:space="preserve">The writing focus for half term two is transactional writing, using varied non-fiction and fiction extracts as a basis for this. </w:t>
            </w:r>
            <w:r>
              <w:rPr>
                <w:rFonts w:ascii="Verdana" w:hAnsi="Verdana"/>
                <w:color w:val="002060"/>
              </w:rPr>
              <w:t>S</w:t>
            </w:r>
            <w:r w:rsidRPr="00693B19">
              <w:rPr>
                <w:rFonts w:ascii="Verdana" w:hAnsi="Verdana"/>
                <w:color w:val="002060"/>
              </w:rPr>
              <w:t>tudents will read and emulate different text types – article, review, letter</w:t>
            </w:r>
            <w:r>
              <w:rPr>
                <w:rFonts w:ascii="Verdana" w:hAnsi="Verdana"/>
                <w:color w:val="002060"/>
              </w:rPr>
              <w:t xml:space="preserve">. </w:t>
            </w:r>
            <w:r w:rsidRPr="00693B19">
              <w:rPr>
                <w:rFonts w:ascii="Verdana" w:hAnsi="Verdana"/>
                <w:color w:val="002060"/>
              </w:rPr>
              <w:t>Our reading focus is all about developing our understanding of context – for example how do the time it was written and the views of the author affect the writing.</w:t>
            </w:r>
          </w:p>
          <w:p w14:paraId="45E674C4" w14:textId="4F257562" w:rsidR="00693B19" w:rsidRPr="00B245FA" w:rsidRDefault="00693B19" w:rsidP="00BF3CF6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376C9" w:rsidRPr="00B245FA" w14:paraId="4949E02A" w14:textId="77777777" w:rsidTr="0023735F">
        <w:trPr>
          <w:trHeight w:val="537"/>
        </w:trPr>
        <w:tc>
          <w:tcPr>
            <w:tcW w:w="1001" w:type="dxa"/>
          </w:tcPr>
          <w:p w14:paraId="77CE8612" w14:textId="77777777" w:rsidR="005376C9" w:rsidRPr="00B245FA" w:rsidRDefault="005376C9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5376C9" w:rsidRPr="0023735F" w14:paraId="3343C9A1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9978221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Reading:</w:t>
                  </w:r>
                </w:p>
                <w:p w14:paraId="1467F1C0" w14:textId="77777777" w:rsidR="005376C9" w:rsidRPr="0023735F" w:rsidRDefault="005376C9" w:rsidP="005376C9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HT1: Understanding the text and using evidence</w:t>
                  </w:r>
                </w:p>
                <w:p w14:paraId="72B20A58" w14:textId="77777777" w:rsidR="005376C9" w:rsidRPr="0023735F" w:rsidRDefault="005376C9" w:rsidP="005376C9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Situating the text in culture</w:t>
                  </w:r>
                </w:p>
              </w:tc>
            </w:tr>
          </w:tbl>
          <w:p w14:paraId="48FA66E3" w14:textId="77777777" w:rsidR="005376C9" w:rsidRPr="0023735F" w:rsidRDefault="005376C9" w:rsidP="00B245FA">
            <w:pPr>
              <w:rPr>
                <w:rStyle w:val="normaltextrun"/>
                <w:rFonts w:ascii="Verdana" w:hAnsi="Verdana" w:cs="Calibri"/>
                <w:color w:val="4472C4" w:themeColor="accent1"/>
                <w:sz w:val="24"/>
                <w:szCs w:val="24"/>
                <w:bdr w:val="none" w:sz="0" w:space="0" w:color="auto" w:frame="1"/>
              </w:rPr>
            </w:pPr>
          </w:p>
        </w:tc>
      </w:tr>
      <w:tr w:rsidR="00B245FA" w:rsidRPr="00B245FA" w14:paraId="358C24DA" w14:textId="77777777" w:rsidTr="0023735F">
        <w:trPr>
          <w:trHeight w:val="537"/>
        </w:trPr>
        <w:tc>
          <w:tcPr>
            <w:tcW w:w="1001" w:type="dxa"/>
          </w:tcPr>
          <w:p w14:paraId="51366C3C" w14:textId="41F6BE91" w:rsidR="00B245FA" w:rsidRPr="00B245FA" w:rsidRDefault="00E82FD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78364999"/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633" w:type="dxa"/>
            <w:gridSpan w:val="5"/>
          </w:tcPr>
          <w:p w14:paraId="2FE3143D" w14:textId="76551B7A" w:rsidR="00B245FA" w:rsidRPr="0023735F" w:rsidRDefault="00E82FDB" w:rsidP="00BF3CF6">
            <w:pPr>
              <w:rPr>
                <w:sz w:val="24"/>
                <w:szCs w:val="24"/>
              </w:rPr>
            </w:pPr>
            <w:r w:rsidRPr="00E47A32">
              <w:rPr>
                <w:sz w:val="24"/>
                <w:szCs w:val="24"/>
              </w:rPr>
              <w:t>I can identify</w:t>
            </w:r>
            <w:r>
              <w:rPr>
                <w:sz w:val="24"/>
                <w:szCs w:val="24"/>
              </w:rPr>
              <w:t xml:space="preserve"> </w:t>
            </w:r>
            <w:r w:rsidRPr="00E47A32">
              <w:rPr>
                <w:sz w:val="24"/>
                <w:szCs w:val="24"/>
              </w:rPr>
              <w:t>relevant points from vari</w:t>
            </w:r>
            <w:r>
              <w:rPr>
                <w:sz w:val="24"/>
                <w:szCs w:val="24"/>
              </w:rPr>
              <w:t>ed</w:t>
            </w:r>
            <w:r w:rsidRPr="00E47A32">
              <w:rPr>
                <w:sz w:val="24"/>
                <w:szCs w:val="24"/>
              </w:rPr>
              <w:t xml:space="preserve"> places. I support comments</w:t>
            </w:r>
            <w:r>
              <w:rPr>
                <w:sz w:val="24"/>
                <w:szCs w:val="24"/>
              </w:rPr>
              <w:t xml:space="preserve">, </w:t>
            </w:r>
            <w:r w:rsidRPr="00E47A32">
              <w:rPr>
                <w:sz w:val="24"/>
                <w:szCs w:val="24"/>
              </w:rPr>
              <w:t>ideas with relevant references</w:t>
            </w:r>
          </w:p>
        </w:tc>
      </w:tr>
      <w:tr w:rsidR="00B245FA" w:rsidRPr="00B245FA" w14:paraId="73FCEE28" w14:textId="77777777" w:rsidTr="0023735F">
        <w:trPr>
          <w:trHeight w:val="537"/>
        </w:trPr>
        <w:tc>
          <w:tcPr>
            <w:tcW w:w="1001" w:type="dxa"/>
          </w:tcPr>
          <w:p w14:paraId="5C6E9DFA" w14:textId="4D92E3AE" w:rsidR="00B245FA" w:rsidRPr="00B245FA" w:rsidRDefault="00E82FD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AAF7769" w14:textId="77777777" w:rsidR="00B245FA" w:rsidRPr="00B245FA" w:rsidRDefault="00B245FA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p w14:paraId="5884A6B9" w14:textId="241244A9" w:rsidR="00B245FA" w:rsidRPr="00BF3CF6" w:rsidRDefault="00E82FDB" w:rsidP="00B245FA">
            <w:pPr>
              <w:rPr>
                <w:sz w:val="24"/>
                <w:szCs w:val="24"/>
              </w:rPr>
            </w:pPr>
            <w:r w:rsidRPr="00E47A32">
              <w:rPr>
                <w:sz w:val="24"/>
                <w:szCs w:val="24"/>
              </w:rPr>
              <w:t>I infer meanings from varied evidence across the text. My comments develop explanations of these.</w:t>
            </w:r>
          </w:p>
        </w:tc>
      </w:tr>
      <w:tr w:rsidR="00B245FA" w:rsidRPr="00B245FA" w14:paraId="5F8539E1" w14:textId="77777777" w:rsidTr="0023735F">
        <w:trPr>
          <w:trHeight w:val="537"/>
        </w:trPr>
        <w:tc>
          <w:tcPr>
            <w:tcW w:w="1001" w:type="dxa"/>
          </w:tcPr>
          <w:p w14:paraId="77192A04" w14:textId="5E5454AF" w:rsidR="00B245FA" w:rsidRPr="00B245FA" w:rsidRDefault="00E82FD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633" w:type="dxa"/>
            <w:gridSpan w:val="5"/>
          </w:tcPr>
          <w:p w14:paraId="1B6DD4B1" w14:textId="599A57A5" w:rsidR="00B245FA" w:rsidRPr="0023735F" w:rsidRDefault="00E82FDB" w:rsidP="004101E0">
            <w:pPr>
              <w:rPr>
                <w:rFonts w:ascii="Verdana" w:hAnsi="Verdana" w:cstheme="minorHAnsi"/>
                <w:color w:val="4472C4" w:themeColor="accent1"/>
                <w:sz w:val="24"/>
                <w:szCs w:val="24"/>
              </w:rPr>
            </w:pPr>
            <w:r w:rsidRPr="00D9464E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can identify language features which the writer has chosen to use and develop some explanation of them.</w:t>
            </w:r>
          </w:p>
        </w:tc>
      </w:tr>
      <w:tr w:rsidR="0052706B" w:rsidRPr="00B245FA" w14:paraId="20B44691" w14:textId="77777777" w:rsidTr="0023735F">
        <w:trPr>
          <w:trHeight w:val="537"/>
        </w:trPr>
        <w:tc>
          <w:tcPr>
            <w:tcW w:w="1001" w:type="dxa"/>
          </w:tcPr>
          <w:p w14:paraId="794C0C83" w14:textId="5FEA4502" w:rsidR="0052706B" w:rsidRDefault="0052706B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KO6</w:t>
            </w:r>
          </w:p>
        </w:tc>
        <w:tc>
          <w:tcPr>
            <w:tcW w:w="8633" w:type="dxa"/>
            <w:gridSpan w:val="5"/>
          </w:tcPr>
          <w:p w14:paraId="7588EB35" w14:textId="5EE90F7D" w:rsidR="0052706B" w:rsidRPr="00D9464E" w:rsidRDefault="0052706B" w:rsidP="004101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can clearly identify main purpose &amp; perspectives. Have an overview of text. Can generally explain effect on reader.</w:t>
            </w:r>
          </w:p>
        </w:tc>
      </w:tr>
      <w:tr w:rsidR="00720CBB" w:rsidRPr="00B245FA" w14:paraId="5F8F9DF1" w14:textId="77777777" w:rsidTr="0023735F">
        <w:trPr>
          <w:trHeight w:val="537"/>
        </w:trPr>
        <w:tc>
          <w:tcPr>
            <w:tcW w:w="1001" w:type="dxa"/>
          </w:tcPr>
          <w:p w14:paraId="150A53B1" w14:textId="44FE3C4C" w:rsidR="00720CBB" w:rsidRPr="00B245FA" w:rsidRDefault="00E82FDB" w:rsidP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B35685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633" w:type="dxa"/>
            <w:gridSpan w:val="5"/>
          </w:tcPr>
          <w:p w14:paraId="483976CE" w14:textId="5427D152" w:rsidR="00720CBB" w:rsidRPr="0023735F" w:rsidRDefault="00E82FDB" w:rsidP="00BF3CF6">
            <w:pPr>
              <w:rPr>
                <w:sz w:val="24"/>
                <w:szCs w:val="24"/>
              </w:rPr>
            </w:pPr>
            <w:r w:rsidRPr="005E624A">
              <w:rPr>
                <w:sz w:val="24"/>
                <w:szCs w:val="24"/>
              </w:rPr>
              <w:t xml:space="preserve">I can identify similarities, differences between texts with some explanation. </w:t>
            </w:r>
            <w:proofErr w:type="gramStart"/>
            <w:r w:rsidRPr="005E624A">
              <w:rPr>
                <w:sz w:val="24"/>
                <w:szCs w:val="24"/>
              </w:rPr>
              <w:t>Also</w:t>
            </w:r>
            <w:proofErr w:type="gramEnd"/>
            <w:r w:rsidRPr="005E624A">
              <w:rPr>
                <w:sz w:val="24"/>
                <w:szCs w:val="24"/>
              </w:rPr>
              <w:t xml:space="preserve"> how contexts contribute to meaning.</w:t>
            </w:r>
          </w:p>
        </w:tc>
      </w:tr>
      <w:tr w:rsidR="004101E0" w:rsidRPr="00B245FA" w14:paraId="6E33B8A5" w14:textId="77777777" w:rsidTr="0023735F">
        <w:trPr>
          <w:trHeight w:val="537"/>
        </w:trPr>
        <w:tc>
          <w:tcPr>
            <w:tcW w:w="1001" w:type="dxa"/>
          </w:tcPr>
          <w:p w14:paraId="23AB0FFA" w14:textId="2FA3BE47" w:rsidR="004101E0" w:rsidRPr="00B245FA" w:rsidRDefault="00E82FDB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633" w:type="dxa"/>
            <w:gridSpan w:val="5"/>
          </w:tcPr>
          <w:p w14:paraId="545085E8" w14:textId="50E48757" w:rsidR="00657CB9" w:rsidRDefault="00E82FDB" w:rsidP="004101E0">
            <w:pPr>
              <w:rPr>
                <w:sz w:val="24"/>
                <w:szCs w:val="24"/>
              </w:rPr>
            </w:pPr>
            <w:r w:rsidRPr="004640B0">
              <w:rPr>
                <w:sz w:val="24"/>
                <w:szCs w:val="24"/>
              </w:rPr>
              <w:t>I can summarise &amp; evaluate. I show accurate understanding. Valid, consistent responses to meanings</w:t>
            </w:r>
            <w:r>
              <w:rPr>
                <w:sz w:val="24"/>
                <w:szCs w:val="24"/>
              </w:rPr>
              <w:t xml:space="preserve"> &amp;</w:t>
            </w:r>
            <w:r w:rsidRPr="004640B0">
              <w:rPr>
                <w:sz w:val="24"/>
                <w:szCs w:val="24"/>
              </w:rPr>
              <w:t xml:space="preserve"> viewpoints</w:t>
            </w:r>
            <w:r>
              <w:rPr>
                <w:sz w:val="24"/>
                <w:szCs w:val="24"/>
              </w:rPr>
              <w:t>.</w:t>
            </w:r>
          </w:p>
          <w:p w14:paraId="7490B319" w14:textId="4E05EC8C" w:rsidR="00657CB9" w:rsidRPr="00BF3CF6" w:rsidRDefault="00657CB9" w:rsidP="004101E0">
            <w:pPr>
              <w:rPr>
                <w:sz w:val="24"/>
                <w:szCs w:val="24"/>
              </w:rPr>
            </w:pPr>
          </w:p>
        </w:tc>
      </w:tr>
      <w:bookmarkEnd w:id="0"/>
      <w:tr w:rsidR="004101E0" w:rsidRPr="00B245FA" w14:paraId="707CE3C5" w14:textId="77777777" w:rsidTr="0023735F">
        <w:trPr>
          <w:trHeight w:val="537"/>
        </w:trPr>
        <w:tc>
          <w:tcPr>
            <w:tcW w:w="1001" w:type="dxa"/>
          </w:tcPr>
          <w:p w14:paraId="1341693D" w14:textId="77777777" w:rsidR="004101E0" w:rsidRPr="00B245FA" w:rsidRDefault="004101E0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633" w:type="dxa"/>
            <w:gridSpan w:val="5"/>
          </w:tcPr>
          <w:tbl>
            <w:tblPr>
              <w:tblStyle w:val="TableGrid"/>
              <w:tblpPr w:leftFromText="180" w:rightFromText="180" w:vertAnchor="text" w:horzAnchor="margin" w:tblpY="-238"/>
              <w:tblW w:w="9067" w:type="dxa"/>
              <w:tblLayout w:type="fixed"/>
              <w:tblLook w:val="04A0" w:firstRow="1" w:lastRow="0" w:firstColumn="1" w:lastColumn="0" w:noHBand="0" w:noVBand="1"/>
            </w:tblPr>
            <w:tblGrid>
              <w:gridCol w:w="9067"/>
            </w:tblGrid>
            <w:tr w:rsidR="004101E0" w:rsidRPr="0023735F" w14:paraId="1256044D" w14:textId="77777777" w:rsidTr="0023735F">
              <w:trPr>
                <w:trHeight w:val="537"/>
              </w:trPr>
              <w:tc>
                <w:tcPr>
                  <w:tcW w:w="90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4DE7C6" w14:textId="77777777" w:rsidR="004101E0" w:rsidRPr="0023735F" w:rsidRDefault="004101E0" w:rsidP="004101E0">
                  <w:pPr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/>
                      <w:color w:val="4472C4" w:themeColor="accent1"/>
                      <w:sz w:val="24"/>
                      <w:szCs w:val="24"/>
                    </w:rPr>
                    <w:t>Writing:</w:t>
                  </w:r>
                </w:p>
                <w:p w14:paraId="77C19747" w14:textId="77777777" w:rsidR="004101E0" w:rsidRPr="0023735F" w:rsidRDefault="004101E0" w:rsidP="004101E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HT1: Accuracy</w:t>
                  </w:r>
                </w:p>
                <w:p w14:paraId="58D584D7" w14:textId="68F556B8" w:rsidR="004101E0" w:rsidRPr="0023735F" w:rsidRDefault="004101E0" w:rsidP="004101E0">
                  <w:pPr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</w:pPr>
                  <w:r w:rsidRPr="0023735F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>HT2: Transactional</w:t>
                  </w:r>
                  <w:r w:rsidR="00A35574">
                    <w:rPr>
                      <w:rFonts w:ascii="Verdana" w:hAnsi="Verdana" w:cstheme="minorHAnsi"/>
                      <w:color w:val="4472C4" w:themeColor="accent1"/>
                      <w:sz w:val="24"/>
                      <w:szCs w:val="24"/>
                    </w:rPr>
                    <w:t xml:space="preserve"> writing focus</w:t>
                  </w:r>
                </w:p>
              </w:tc>
            </w:tr>
          </w:tbl>
          <w:p w14:paraId="4F6F00C2" w14:textId="77777777" w:rsidR="004101E0" w:rsidRPr="0023735F" w:rsidRDefault="004101E0" w:rsidP="004101E0">
            <w:pPr>
              <w:rPr>
                <w:rFonts w:ascii="Verdana" w:hAnsi="Verdana"/>
                <w:color w:val="4472C4" w:themeColor="accent1"/>
                <w:sz w:val="24"/>
                <w:szCs w:val="24"/>
              </w:rPr>
            </w:pPr>
          </w:p>
        </w:tc>
      </w:tr>
      <w:tr w:rsidR="004101E0" w:rsidRPr="00B245FA" w14:paraId="604C67E2" w14:textId="77777777" w:rsidTr="0023735F">
        <w:trPr>
          <w:trHeight w:val="537"/>
        </w:trPr>
        <w:tc>
          <w:tcPr>
            <w:tcW w:w="1001" w:type="dxa"/>
          </w:tcPr>
          <w:p w14:paraId="513F87CE" w14:textId="77A5227A" w:rsidR="004101E0" w:rsidRPr="00B245FA" w:rsidRDefault="00E82FDB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1" w:name="_Hlk178365007"/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</w:tc>
        <w:tc>
          <w:tcPr>
            <w:tcW w:w="8633" w:type="dxa"/>
            <w:gridSpan w:val="5"/>
          </w:tcPr>
          <w:p w14:paraId="0D49B90A" w14:textId="6DD88C27" w:rsidR="004101E0" w:rsidRPr="00BF3CF6" w:rsidRDefault="00E82FDB" w:rsidP="00BF3CF6">
            <w:pPr>
              <w:rPr>
                <w:sz w:val="18"/>
                <w:szCs w:val="18"/>
              </w:rPr>
            </w:pPr>
            <w:r>
              <w:rPr>
                <w:sz w:val="24"/>
                <w:szCs w:val="24"/>
              </w:rPr>
              <w:t>My purpose is clear and features of the form are adapted to the purpose. My appropriate style maintains the reader’s interest.</w:t>
            </w:r>
          </w:p>
        </w:tc>
      </w:tr>
      <w:tr w:rsidR="004101E0" w:rsidRPr="00B245FA" w14:paraId="7E3033AF" w14:textId="77777777" w:rsidTr="0023735F">
        <w:trPr>
          <w:trHeight w:val="537"/>
        </w:trPr>
        <w:tc>
          <w:tcPr>
            <w:tcW w:w="1001" w:type="dxa"/>
          </w:tcPr>
          <w:p w14:paraId="6E3A2C3B" w14:textId="4EFBEDF3" w:rsidR="004101E0" w:rsidRPr="00B245FA" w:rsidRDefault="00E82FDB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633" w:type="dxa"/>
            <w:gridSpan w:val="5"/>
          </w:tcPr>
          <w:p w14:paraId="48BFB930" w14:textId="0AE92A9D" w:rsidR="004101E0" w:rsidRPr="001C6E68" w:rsidRDefault="00E82FDB" w:rsidP="001C6E68">
            <w:pPr>
              <w:rPr>
                <w:sz w:val="24"/>
                <w:szCs w:val="24"/>
              </w:rPr>
            </w:pPr>
            <w:r w:rsidRPr="00AE5218">
              <w:rPr>
                <w:sz w:val="24"/>
                <w:szCs w:val="24"/>
              </w:rPr>
              <w:t>I structure clearly w paragraphs. I develop material. I signal direction by links between paragraphs</w:t>
            </w:r>
          </w:p>
        </w:tc>
      </w:tr>
      <w:tr w:rsidR="004101E0" w:rsidRPr="00B245FA" w14:paraId="23CC12AA" w14:textId="77777777" w:rsidTr="0023735F">
        <w:trPr>
          <w:trHeight w:val="537"/>
        </w:trPr>
        <w:tc>
          <w:tcPr>
            <w:tcW w:w="1001" w:type="dxa"/>
          </w:tcPr>
          <w:p w14:paraId="1A3BCB32" w14:textId="20BB3ABD" w:rsidR="004101E0" w:rsidRPr="00B245FA" w:rsidRDefault="00E82FDB" w:rsidP="004101E0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KO</w:t>
            </w:r>
            <w:r w:rsidR="004101E0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633" w:type="dxa"/>
            <w:gridSpan w:val="5"/>
          </w:tcPr>
          <w:p w14:paraId="02EEF224" w14:textId="79F9F1EF" w:rsidR="004101E0" w:rsidRPr="0023735F" w:rsidRDefault="00E82FDB" w:rsidP="001C6E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 use paragraphs etc to structure writing &amp; achieve purpose. Links between paragraphs more developed</w:t>
            </w:r>
          </w:p>
        </w:tc>
      </w:tr>
      <w:bookmarkEnd w:id="1"/>
    </w:tbl>
    <w:p w14:paraId="001F895F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4D50AA4D" w14:textId="0BC42DD9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02"/>
        <w:gridCol w:w="1502"/>
        <w:gridCol w:w="1503"/>
        <w:gridCol w:w="1503"/>
        <w:gridCol w:w="1503"/>
        <w:gridCol w:w="1503"/>
      </w:tblGrid>
      <w:tr w:rsidR="00B245FA" w:rsidRPr="00B245FA" w14:paraId="56E7C716" w14:textId="77777777" w:rsidTr="00920585">
        <w:tc>
          <w:tcPr>
            <w:tcW w:w="1502" w:type="dxa"/>
          </w:tcPr>
          <w:p w14:paraId="3ED141E8" w14:textId="00CF857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infer</w:t>
            </w:r>
          </w:p>
        </w:tc>
        <w:tc>
          <w:tcPr>
            <w:tcW w:w="1502" w:type="dxa"/>
          </w:tcPr>
          <w:p w14:paraId="7CDA4861" w14:textId="176EB593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identify</w:t>
            </w:r>
          </w:p>
        </w:tc>
        <w:tc>
          <w:tcPr>
            <w:tcW w:w="1503" w:type="dxa"/>
          </w:tcPr>
          <w:p w14:paraId="5D17AF0B" w14:textId="2A5D836F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audience</w:t>
            </w:r>
          </w:p>
        </w:tc>
        <w:tc>
          <w:tcPr>
            <w:tcW w:w="1503" w:type="dxa"/>
          </w:tcPr>
          <w:p w14:paraId="70A311EF" w14:textId="30817E3D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allusion</w:t>
            </w:r>
          </w:p>
        </w:tc>
        <w:tc>
          <w:tcPr>
            <w:tcW w:w="1503" w:type="dxa"/>
          </w:tcPr>
          <w:p w14:paraId="3AF3EEF7" w14:textId="5CA4FE02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epistolary</w:t>
            </w:r>
          </w:p>
        </w:tc>
        <w:tc>
          <w:tcPr>
            <w:tcW w:w="1503" w:type="dxa"/>
          </w:tcPr>
          <w:p w14:paraId="3B235E5C" w14:textId="61609815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5DC8C621" w14:textId="77777777" w:rsidTr="00920585">
        <w:tc>
          <w:tcPr>
            <w:tcW w:w="1502" w:type="dxa"/>
          </w:tcPr>
          <w:p w14:paraId="14CD84C4" w14:textId="5CED8592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evaluate</w:t>
            </w:r>
          </w:p>
        </w:tc>
        <w:tc>
          <w:tcPr>
            <w:tcW w:w="1502" w:type="dxa"/>
          </w:tcPr>
          <w:p w14:paraId="2B6B0AA7" w14:textId="49E7BB4E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purpose</w:t>
            </w:r>
          </w:p>
        </w:tc>
        <w:tc>
          <w:tcPr>
            <w:tcW w:w="1503" w:type="dxa"/>
          </w:tcPr>
          <w:p w14:paraId="44846C07" w14:textId="63C6F4F6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present</w:t>
            </w:r>
          </w:p>
        </w:tc>
        <w:tc>
          <w:tcPr>
            <w:tcW w:w="1503" w:type="dxa"/>
          </w:tcPr>
          <w:p w14:paraId="27312DB3" w14:textId="1B9C3045" w:rsidR="00920585" w:rsidRPr="00B245FA" w:rsidRDefault="00693B1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setting</w:t>
            </w:r>
          </w:p>
        </w:tc>
        <w:tc>
          <w:tcPr>
            <w:tcW w:w="1503" w:type="dxa"/>
          </w:tcPr>
          <w:p w14:paraId="24B2E7BF" w14:textId="64484A03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</w:t>
            </w:r>
            <w:r w:rsidR="00EC4648">
              <w:rPr>
                <w:rFonts w:ascii="Verdana" w:hAnsi="Verdana"/>
                <w:color w:val="002060"/>
                <w:sz w:val="24"/>
                <w:szCs w:val="24"/>
              </w:rPr>
              <w:t>nalyse</w:t>
            </w:r>
          </w:p>
        </w:tc>
        <w:tc>
          <w:tcPr>
            <w:tcW w:w="1503" w:type="dxa"/>
          </w:tcPr>
          <w:p w14:paraId="7E715B4E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  <w:tr w:rsidR="00B245FA" w:rsidRPr="00B245FA" w14:paraId="333D59DA" w14:textId="77777777" w:rsidTr="00920585">
        <w:tc>
          <w:tcPr>
            <w:tcW w:w="1502" w:type="dxa"/>
          </w:tcPr>
          <w:p w14:paraId="7A65D77F" w14:textId="46854217" w:rsidR="00920585" w:rsidRPr="00B245FA" w:rsidRDefault="00720CB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context</w:t>
            </w:r>
          </w:p>
        </w:tc>
        <w:tc>
          <w:tcPr>
            <w:tcW w:w="1502" w:type="dxa"/>
          </w:tcPr>
          <w:p w14:paraId="3009187A" w14:textId="7481ACAC" w:rsidR="00920585" w:rsidRPr="00B245FA" w:rsidRDefault="00EC4648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character</w:t>
            </w:r>
          </w:p>
        </w:tc>
        <w:tc>
          <w:tcPr>
            <w:tcW w:w="1503" w:type="dxa"/>
          </w:tcPr>
          <w:p w14:paraId="67FCC52D" w14:textId="7F0F1585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suspense</w:t>
            </w:r>
          </w:p>
        </w:tc>
        <w:tc>
          <w:tcPr>
            <w:tcW w:w="1503" w:type="dxa"/>
          </w:tcPr>
          <w:p w14:paraId="67254CC7" w14:textId="7BDFE678" w:rsidR="00920585" w:rsidRPr="00B245FA" w:rsidRDefault="00F85B4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isolation</w:t>
            </w:r>
          </w:p>
        </w:tc>
        <w:tc>
          <w:tcPr>
            <w:tcW w:w="1503" w:type="dxa"/>
          </w:tcPr>
          <w:p w14:paraId="1CFF4AAF" w14:textId="11A80C9D" w:rsidR="00920585" w:rsidRPr="00B245FA" w:rsidRDefault="00470469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voice</w:t>
            </w:r>
          </w:p>
        </w:tc>
        <w:tc>
          <w:tcPr>
            <w:tcW w:w="1503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3BA964E5" w14:textId="77777777" w:rsidR="00657CB9" w:rsidRDefault="00657CB9">
      <w:pPr>
        <w:rPr>
          <w:rFonts w:ascii="Verdana" w:hAnsi="Verdana"/>
          <w:color w:val="002060"/>
          <w:sz w:val="24"/>
          <w:szCs w:val="24"/>
        </w:rPr>
      </w:pPr>
    </w:p>
    <w:p w14:paraId="5ECA3170" w14:textId="1CB3E01C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9256" w:type="dxa"/>
        <w:tblLook w:val="04A0" w:firstRow="1" w:lastRow="0" w:firstColumn="1" w:lastColumn="0" w:noHBand="0" w:noVBand="1"/>
      </w:tblPr>
      <w:tblGrid>
        <w:gridCol w:w="9256"/>
      </w:tblGrid>
      <w:tr w:rsidR="00B245FA" w:rsidRPr="00B245FA" w14:paraId="430E0E26" w14:textId="77777777" w:rsidTr="00470469">
        <w:trPr>
          <w:trHeight w:val="6586"/>
        </w:trPr>
        <w:tc>
          <w:tcPr>
            <w:tcW w:w="9256" w:type="dxa"/>
          </w:tcPr>
          <w:p w14:paraId="0FDFB2C0" w14:textId="0A9288D4" w:rsidR="00470469" w:rsidRDefault="004101E0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59A91BF" wp14:editId="7647A281">
                      <wp:simplePos x="0" y="0"/>
                      <wp:positionH relativeFrom="column">
                        <wp:posOffset>1185545</wp:posOffset>
                      </wp:positionH>
                      <wp:positionV relativeFrom="paragraph">
                        <wp:posOffset>98425</wp:posOffset>
                      </wp:positionV>
                      <wp:extent cx="4457700" cy="2085975"/>
                      <wp:effectExtent l="0" t="0" r="19050" b="28575"/>
                      <wp:wrapNone/>
                      <wp:docPr id="5" name="Text Box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57700" cy="208597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19C56982" w14:textId="06AD7859" w:rsidR="00EC4648" w:rsidRPr="00EC4648" w:rsidRDefault="00F85B4F" w:rsidP="00EC4648">
                                  <w:pPr>
                                    <w:pStyle w:val="Heading1"/>
                                    <w:shd w:val="clear" w:color="auto" w:fill="FFFFFF"/>
                                    <w:spacing w:before="0" w:line="540" w:lineRule="atLeast"/>
                                    <w:rPr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Touching the Void</w:t>
                                  </w:r>
                                  <w:r w:rsidR="00470469"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 xml:space="preserve"> by </w:t>
                                  </w:r>
                                  <w:r>
                                    <w:rPr>
                                      <w:rStyle w:val="a-size-large"/>
                                      <w:rFonts w:ascii="Verdana" w:hAnsi="Verdana" w:cs="Arial"/>
                                      <w:color w:val="002060"/>
                                      <w:sz w:val="24"/>
                                      <w:szCs w:val="24"/>
                                    </w:rPr>
                                    <w:t>Joe Simpson</w:t>
                                  </w:r>
                                </w:p>
                                <w:p w14:paraId="0613D47C" w14:textId="77777777" w:rsidR="00EC4648" w:rsidRPr="00B15EAC" w:rsidRDefault="00EC4648">
                                  <w:pPr>
                                    <w:rPr>
                                      <w:rFonts w:ascii="Verdana" w:hAnsi="Verdana" w:cs="Arial"/>
                                      <w:color w:val="0F1111"/>
                                      <w:shd w:val="clear" w:color="auto" w:fill="FFFFFF"/>
                                    </w:rPr>
                                  </w:pPr>
                                </w:p>
                                <w:p w14:paraId="0D514C6D" w14:textId="370EF25D" w:rsidR="00470469" w:rsidRPr="00B15EAC" w:rsidRDefault="00B15EAC" w:rsidP="00B15EAC">
                                  <w:pPr>
                                    <w:rPr>
                                      <w:rFonts w:ascii="Verdana" w:hAnsi="Verdana" w:cstheme="minorHAnsi"/>
                                      <w:sz w:val="24"/>
                                      <w:szCs w:val="24"/>
                                    </w:rPr>
                                  </w:pPr>
                                  <w:r w:rsidRPr="00B15EAC">
                                    <w:rPr>
                                      <w:rFonts w:ascii="Verdana" w:hAnsi="Verdana" w:cstheme="minorHAnsi"/>
                                      <w:i/>
                                      <w:iCs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Touching the Void</w:t>
                                  </w:r>
                                  <w:r w:rsidRPr="00B15EAC">
                                    <w:rPr>
                                      <w:rFonts w:ascii="Verdana" w:hAnsi="Verdana" w:cstheme="minorHAnsi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 is the heart-stopping account of Joe Simpson's terrifying adventure in the Peruvian Andes. He and his climbing partner, Simon, reached the summit of the remote Siula Grande in June 1985. A few days later, Simon staggered into Base Camp, exhausted and frost-bitten, with news that that Joe was dead.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59A91B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margin-left:93.35pt;margin-top:7.75pt;width:351pt;height:16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" fillcolor="white [3201]" strokeweight=".5pt">
                      <v:textbox>
                        <w:txbxContent>
                          <w:p w14:paraId="19C56982" w14:textId="06AD7859" w:rsidR="00EC4648" w:rsidRPr="00EC4648" w:rsidRDefault="00F85B4F" w:rsidP="00EC4648">
                            <w:pPr>
                              <w:pStyle w:val="Heading1"/>
                              <w:shd w:val="clear" w:color="auto" w:fill="FFFFFF"/>
                              <w:spacing w:before="0" w:line="540" w:lineRule="atLeast"/>
                              <w:rPr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Touching the Void</w:t>
                            </w:r>
                            <w:r w:rsidR="00470469"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 xml:space="preserve"> by </w:t>
                            </w:r>
                            <w:r>
                              <w:rPr>
                                <w:rStyle w:val="a-size-large"/>
                                <w:rFonts w:ascii="Verdana" w:hAnsi="Verdana" w:cs="Arial"/>
                                <w:color w:val="002060"/>
                                <w:sz w:val="24"/>
                                <w:szCs w:val="24"/>
                              </w:rPr>
                              <w:t>Joe Simpson</w:t>
                            </w:r>
                          </w:p>
                          <w:p w14:paraId="0613D47C" w14:textId="77777777" w:rsidR="00EC4648" w:rsidRPr="00B15EAC" w:rsidRDefault="00EC4648">
                            <w:pPr>
                              <w:rPr>
                                <w:rFonts w:ascii="Verdana" w:hAnsi="Verdana" w:cs="Arial"/>
                                <w:color w:val="0F1111"/>
                                <w:shd w:val="clear" w:color="auto" w:fill="FFFFFF"/>
                              </w:rPr>
                            </w:pPr>
                          </w:p>
                          <w:p w14:paraId="0D514C6D" w14:textId="370EF25D" w:rsidR="00470469" w:rsidRPr="00B15EAC" w:rsidRDefault="00B15EAC" w:rsidP="00B15EAC">
                            <w:pPr>
                              <w:rPr>
                                <w:rFonts w:ascii="Verdana" w:hAnsi="Verdana" w:cstheme="minorHAnsi"/>
                                <w:sz w:val="24"/>
                                <w:szCs w:val="24"/>
                              </w:rPr>
                            </w:pPr>
                            <w:r w:rsidRPr="00B15EAC">
                              <w:rPr>
                                <w:rFonts w:ascii="Verdana" w:hAnsi="Verdana" w:cstheme="minorHAnsi"/>
                                <w:i/>
                                <w:iCs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Touching the Void</w:t>
                            </w:r>
                            <w:r w:rsidRPr="00B15EAC">
                              <w:rPr>
                                <w:rFonts w:ascii="Verdana" w:hAnsi="Verdana" w:cstheme="minorHAnsi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 is the heart-stopping account of Joe Simpson's terrifying adventure in the Peruvian Andes. He and his climbing partner, Simon, reached the summit of the remote Siula Grande in June 1985. A few days later, Simon staggered into Base Camp, exhausted and frost-bitten, with news that that Joe was dead.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4101E0"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  <w:t xml:space="preserve"> </w:t>
            </w:r>
            <w:r w:rsidR="00F85B4F">
              <w:rPr>
                <w:noProof/>
              </w:rPr>
              <w:drawing>
                <wp:inline distT="0" distB="0" distL="0" distR="0" wp14:anchorId="60665A34" wp14:editId="02720153">
                  <wp:extent cx="1059815" cy="1558607"/>
                  <wp:effectExtent l="0" t="0" r="6985" b="3810"/>
                  <wp:docPr id="1" name="Picture 1" descr="Touching the Void eBook : Simpson, Joe, Colwell, Tony, Bonington, Chris:  Amazon.co.uk: Kindle Stor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ouching the Void eBook : Simpson, Joe, Colwell, Tony, Bonington, Chris:  Amazon.co.uk: Kindle Stor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5035" cy="15662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213E506" w14:textId="77777777" w:rsidR="00470469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</w:p>
          <w:p w14:paraId="0FCCE8DD" w14:textId="4FB17BBD" w:rsidR="00EC4648" w:rsidRPr="00B245FA" w:rsidRDefault="00470469" w:rsidP="0054571B">
            <w:pPr>
              <w:shd w:val="clear" w:color="auto" w:fill="FFFFFF"/>
              <w:tabs>
                <w:tab w:val="left" w:pos="2265"/>
              </w:tabs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7C3AA68C" wp14:editId="37693653">
                      <wp:simplePos x="0" y="0"/>
                      <wp:positionH relativeFrom="column">
                        <wp:posOffset>1165374</wp:posOffset>
                      </wp:positionH>
                      <wp:positionV relativeFrom="paragraph">
                        <wp:posOffset>137645</wp:posOffset>
                      </wp:positionV>
                      <wp:extent cx="4467225" cy="1893345"/>
                      <wp:effectExtent l="0" t="0" r="28575" b="1206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67225" cy="189334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CE48964" w14:textId="6CB5C4FA" w:rsidR="00EC4648" w:rsidRPr="00A90A87" w:rsidRDefault="00425603" w:rsidP="00EC4648">
                                  <w:pPr>
                                    <w:shd w:val="clear" w:color="auto" w:fill="FFFFFF"/>
                                    <w:spacing w:before="240" w:after="120"/>
                                    <w:outlineLvl w:val="3"/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</w:pP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Red Mars by</w:t>
                                  </w:r>
                                  <w:r w:rsidR="00470469"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Verdana" w:eastAsia="Times New Roman" w:hAnsi="Verdana" w:cs="Times New Roman"/>
                                      <w:color w:val="002060"/>
                                      <w:sz w:val="24"/>
                                      <w:szCs w:val="24"/>
                                      <w:lang w:eastAsia="en-GB"/>
                                    </w:rPr>
                                    <w:t>Kim Stanley Robinson</w:t>
                                  </w:r>
                                </w:p>
                                <w:p w14:paraId="30BADA81" w14:textId="77777777" w:rsidR="00425603" w:rsidRDefault="00425603" w:rsidP="00EC4648">
                                  <w:pPr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</w:pPr>
                                </w:p>
                                <w:p w14:paraId="3D274A25" w14:textId="38F882B3" w:rsidR="00EC4648" w:rsidRPr="00425603" w:rsidRDefault="00425603" w:rsidP="00EC4648">
                                  <w:pPr>
                                    <w:rPr>
                                      <w:rFonts w:ascii="Verdana" w:hAnsi="Verdana"/>
                                      <w:sz w:val="24"/>
                                      <w:szCs w:val="24"/>
                                    </w:rPr>
                                  </w:pPr>
                                  <w:r w:rsidRPr="00425603">
                                    <w:rPr>
                                      <w:rFonts w:ascii="Verdana" w:hAnsi="Verdana"/>
                                      <w:color w:val="1E1915"/>
                                      <w:sz w:val="24"/>
                                      <w:szCs w:val="24"/>
                                      <w:shd w:val="clear" w:color="auto" w:fill="FFFFFF"/>
                                    </w:rPr>
                                    <w:t>For eons, sandstorms have swept the desolate landscape. For centuries, Mars has beckoned humans to conquer its hostile climate. Now, in 2026, a group of 100 colonists is about to fulfill that destiny.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C3AA68C" id="Text Box 3" o:spid="_x0000_s1027" type="#_x0000_t202" style="position:absolute;margin-left:91.75pt;margin-top:10.85pt;width:351.75pt;height:149.1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" fillcolor="white [3201]" strokeweight=".5pt">
                      <v:textbox>
                        <w:txbxContent>
                          <w:p w14:paraId="5CE48964" w14:textId="6CB5C4FA" w:rsidR="00EC4648" w:rsidRPr="00A90A87" w:rsidRDefault="00425603" w:rsidP="00EC4648">
                            <w:pPr>
                              <w:shd w:val="clear" w:color="auto" w:fill="FFFFFF"/>
                              <w:spacing w:before="240" w:after="120"/>
                              <w:outlineLvl w:val="3"/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</w:pP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Red Mars by</w:t>
                            </w:r>
                            <w:r w:rsidR="00470469"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 xml:space="preserve"> </w:t>
                            </w:r>
                            <w:r>
                              <w:rPr>
                                <w:rFonts w:ascii="Verdana" w:eastAsia="Times New Roman" w:hAnsi="Verdana" w:cs="Times New Roman"/>
                                <w:color w:val="002060"/>
                                <w:sz w:val="24"/>
                                <w:szCs w:val="24"/>
                                <w:lang w:eastAsia="en-GB"/>
                              </w:rPr>
                              <w:t>Kim Stanley Robinson</w:t>
                            </w:r>
                          </w:p>
                          <w:p w14:paraId="30BADA81" w14:textId="77777777" w:rsidR="00425603" w:rsidRDefault="00425603" w:rsidP="00EC4648">
                            <w:pPr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</w:p>
                          <w:p w14:paraId="3D274A25" w14:textId="38F882B3" w:rsidR="00EC4648" w:rsidRPr="00425603" w:rsidRDefault="00425603" w:rsidP="00EC4648">
                            <w:pPr>
                              <w:rPr>
                                <w:rFonts w:ascii="Verdana" w:hAnsi="Verdana"/>
                                <w:sz w:val="24"/>
                                <w:szCs w:val="24"/>
                              </w:rPr>
                            </w:pPr>
                            <w:r w:rsidRPr="00425603">
                              <w:rPr>
                                <w:rFonts w:ascii="Verdana" w:hAnsi="Verdana"/>
                                <w:color w:val="1E1915"/>
                                <w:sz w:val="24"/>
                                <w:szCs w:val="24"/>
                                <w:shd w:val="clear" w:color="auto" w:fill="FFFFFF"/>
                              </w:rPr>
                              <w:t>For eons, sandstorms have swept the desolate landscape. For centuries, Mars has beckoned humans to conquer its hostile climate. Now, in 2026, a group of 100 colonists is about to fulfill that destiny.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25603">
              <w:rPr>
                <w:rFonts w:ascii="Verdana" w:hAnsi="Verdana"/>
                <w:i/>
                <w:iCs/>
                <w:noProof/>
                <w:color w:val="002060"/>
              </w:rPr>
              <w:drawing>
                <wp:inline distT="0" distB="0" distL="0" distR="0" wp14:anchorId="562047C4" wp14:editId="40CA190A">
                  <wp:extent cx="1105452" cy="1676400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8923" cy="1681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 w:rsidP="00630CA4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9A5A64"/>
    <w:multiLevelType w:val="hybridMultilevel"/>
    <w:tmpl w:val="FAA2B2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4152"/>
    <w:rsid w:val="00014922"/>
    <w:rsid w:val="00022828"/>
    <w:rsid w:val="000D1F7C"/>
    <w:rsid w:val="000E349C"/>
    <w:rsid w:val="00152E58"/>
    <w:rsid w:val="001B080A"/>
    <w:rsid w:val="001C6E68"/>
    <w:rsid w:val="0023735F"/>
    <w:rsid w:val="004101E0"/>
    <w:rsid w:val="00413BDF"/>
    <w:rsid w:val="00425603"/>
    <w:rsid w:val="00435EE2"/>
    <w:rsid w:val="00455F38"/>
    <w:rsid w:val="00470469"/>
    <w:rsid w:val="0047765E"/>
    <w:rsid w:val="00486189"/>
    <w:rsid w:val="004F2D2B"/>
    <w:rsid w:val="0052706B"/>
    <w:rsid w:val="005376C9"/>
    <w:rsid w:val="0054571B"/>
    <w:rsid w:val="00563B16"/>
    <w:rsid w:val="005C2ADA"/>
    <w:rsid w:val="00630CA4"/>
    <w:rsid w:val="00657CB9"/>
    <w:rsid w:val="00693B19"/>
    <w:rsid w:val="006C3D83"/>
    <w:rsid w:val="007040EC"/>
    <w:rsid w:val="00720CBB"/>
    <w:rsid w:val="00727030"/>
    <w:rsid w:val="007E5C02"/>
    <w:rsid w:val="0082039C"/>
    <w:rsid w:val="008D477B"/>
    <w:rsid w:val="008E50B1"/>
    <w:rsid w:val="008F6C26"/>
    <w:rsid w:val="008F77A0"/>
    <w:rsid w:val="00920585"/>
    <w:rsid w:val="009352F5"/>
    <w:rsid w:val="00984155"/>
    <w:rsid w:val="009D0BFB"/>
    <w:rsid w:val="00A00BC6"/>
    <w:rsid w:val="00A35574"/>
    <w:rsid w:val="00A62289"/>
    <w:rsid w:val="00AC2C2E"/>
    <w:rsid w:val="00AD03F7"/>
    <w:rsid w:val="00AF4C1A"/>
    <w:rsid w:val="00AF75E4"/>
    <w:rsid w:val="00B15EAC"/>
    <w:rsid w:val="00B245FA"/>
    <w:rsid w:val="00B35685"/>
    <w:rsid w:val="00BF3CF6"/>
    <w:rsid w:val="00C96B26"/>
    <w:rsid w:val="00CD29EF"/>
    <w:rsid w:val="00D944D3"/>
    <w:rsid w:val="00DC0188"/>
    <w:rsid w:val="00DE1575"/>
    <w:rsid w:val="00E7174A"/>
    <w:rsid w:val="00E82FDB"/>
    <w:rsid w:val="00EC4648"/>
    <w:rsid w:val="00F04698"/>
    <w:rsid w:val="00F55A76"/>
    <w:rsid w:val="00F8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C464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20CBB"/>
  </w:style>
  <w:style w:type="paragraph" w:styleId="NormalWeb">
    <w:name w:val="Normal (Web)"/>
    <w:basedOn w:val="Normal"/>
    <w:uiPriority w:val="99"/>
    <w:semiHidden/>
    <w:unhideWhenUsed/>
    <w:rsid w:val="00B35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B35685"/>
  </w:style>
  <w:style w:type="character" w:customStyle="1" w:styleId="Heading1Char">
    <w:name w:val="Heading 1 Char"/>
    <w:basedOn w:val="DefaultParagraphFont"/>
    <w:link w:val="Heading1"/>
    <w:uiPriority w:val="9"/>
    <w:rsid w:val="00EC46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-size-large">
    <w:name w:val="a-size-large"/>
    <w:basedOn w:val="DefaultParagraphFont"/>
    <w:rsid w:val="00EC46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Angus Spencer (Kenwood)</cp:lastModifiedBy>
  <cp:revision>4</cp:revision>
  <dcterms:created xsi:type="dcterms:W3CDTF">2025-09-18T16:11:00Z</dcterms:created>
  <dcterms:modified xsi:type="dcterms:W3CDTF">2025-09-23T14:45:00Z</dcterms:modified>
</cp:coreProperties>
</file>