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2577"/>
        <w:gridCol w:w="1417"/>
        <w:gridCol w:w="2268"/>
      </w:tblGrid>
      <w:tr w:rsidR="004D7D29" w:rsidRPr="00B245FA" w14:paraId="2A531455" w14:textId="77777777" w:rsidTr="004D7D29">
        <w:trPr>
          <w:trHeight w:val="557"/>
        </w:trPr>
        <w:tc>
          <w:tcPr>
            <w:tcW w:w="3372" w:type="dxa"/>
            <w:gridSpan w:val="3"/>
          </w:tcPr>
          <w:p w14:paraId="056BEAE1" w14:textId="3B0573A1" w:rsidR="004D7D29" w:rsidRPr="00B245FA" w:rsidRDefault="004D7D2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EW06</w:t>
            </w:r>
          </w:p>
        </w:tc>
        <w:tc>
          <w:tcPr>
            <w:tcW w:w="2577" w:type="dxa"/>
          </w:tcPr>
          <w:p w14:paraId="181E5C95" w14:textId="74956EFD" w:rsidR="004D7D29" w:rsidRPr="00B245FA" w:rsidRDefault="004D7D2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417" w:type="dxa"/>
          </w:tcPr>
          <w:p w14:paraId="4D9D78A6" w14:textId="77777777" w:rsidR="004D7D29" w:rsidRPr="00B245FA" w:rsidRDefault="004D7D2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2268" w:type="dxa"/>
          </w:tcPr>
          <w:p w14:paraId="5FD2855C" w14:textId="182C3C93" w:rsidR="004D7D29" w:rsidRPr="00B245FA" w:rsidRDefault="004D7D2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Step: 5</w:t>
            </w:r>
          </w:p>
        </w:tc>
      </w:tr>
      <w:tr w:rsidR="00B245FA" w:rsidRPr="00B245FA" w14:paraId="736F6FB1" w14:textId="77777777" w:rsidTr="0023735F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4"/>
          </w:tcPr>
          <w:p w14:paraId="3A01D5AF" w14:textId="7C732BA4" w:rsidR="00B245FA" w:rsidRPr="00B245FA" w:rsidRDefault="00DC018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Angus Spencer</w:t>
            </w:r>
          </w:p>
        </w:tc>
      </w:tr>
      <w:tr w:rsidR="00B245FA" w:rsidRPr="00B245FA" w14:paraId="0B0B2711" w14:textId="77777777" w:rsidTr="0023735F">
        <w:trPr>
          <w:trHeight w:val="500"/>
        </w:trPr>
        <w:tc>
          <w:tcPr>
            <w:tcW w:w="9634" w:type="dxa"/>
            <w:gridSpan w:val="6"/>
          </w:tcPr>
          <w:p w14:paraId="151CC055" w14:textId="7167229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F77A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 Two Deepening</w:t>
            </w:r>
          </w:p>
        </w:tc>
      </w:tr>
      <w:tr w:rsidR="00B245FA" w:rsidRPr="00B245FA" w14:paraId="351A68E2" w14:textId="77777777" w:rsidTr="0023735F">
        <w:trPr>
          <w:trHeight w:val="500"/>
        </w:trPr>
        <w:tc>
          <w:tcPr>
            <w:tcW w:w="9634" w:type="dxa"/>
            <w:gridSpan w:val="6"/>
          </w:tcPr>
          <w:p w14:paraId="43415AB9" w14:textId="77777777" w:rsidR="006C3D83" w:rsidRDefault="00B245FA" w:rsidP="00720CBB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3DD5C49D" w:rsidR="00BF3CF6" w:rsidRPr="00693B19" w:rsidRDefault="00BF3CF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Pr="00693B19">
              <w:rPr>
                <w:b/>
                <w:bCs/>
                <w:color w:val="002060"/>
                <w:sz w:val="36"/>
                <w:szCs w:val="36"/>
              </w:rPr>
              <w:t xml:space="preserve"> Novel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– </w:t>
            </w:r>
            <w:r w:rsidR="008F77A0">
              <w:rPr>
                <w:b/>
                <w:bCs/>
                <w:color w:val="002060"/>
                <w:sz w:val="36"/>
                <w:szCs w:val="36"/>
              </w:rPr>
              <w:t>The Martian</w:t>
            </w:r>
          </w:p>
          <w:p w14:paraId="688CBBCF" w14:textId="58925655" w:rsidR="00BF3CF6" w:rsidRDefault="00BF3CF6" w:rsidP="00FB30E1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>2  -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FB30E1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FB30E1">
              <w:rPr>
                <w:b/>
                <w:bCs/>
                <w:color w:val="002060"/>
                <w:sz w:val="36"/>
                <w:szCs w:val="36"/>
              </w:rPr>
              <w:t>Fact and Fiction in Context</w:t>
            </w:r>
          </w:p>
          <w:p w14:paraId="69664084" w14:textId="77777777" w:rsidR="004D7D29" w:rsidRDefault="004D7D29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</w:p>
          <w:p w14:paraId="799A47F3" w14:textId="77777777" w:rsidR="004D7D29" w:rsidRDefault="004D7D29" w:rsidP="004D7D29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Our first half term focuses on reading skills, and as a class we will be reading </w:t>
            </w:r>
            <w:r>
              <w:rPr>
                <w:rFonts w:ascii="Verdana" w:hAnsi="Verdana"/>
                <w:color w:val="002060"/>
              </w:rPr>
              <w:t xml:space="preserve">The Martian by Andy Weir. We </w:t>
            </w:r>
            <w:r w:rsidRPr="00693B19">
              <w:rPr>
                <w:rFonts w:ascii="Verdana" w:hAnsi="Verdana"/>
                <w:color w:val="002060"/>
              </w:rPr>
              <w:t xml:space="preserve">start the year this way </w:t>
            </w:r>
            <w:r>
              <w:rPr>
                <w:rFonts w:ascii="Verdana" w:hAnsi="Verdana"/>
                <w:color w:val="002060"/>
              </w:rPr>
              <w:t>in order to</w:t>
            </w:r>
            <w:r w:rsidRPr="00693B19">
              <w:rPr>
                <w:rFonts w:ascii="Verdana" w:hAnsi="Verdana"/>
                <w:color w:val="002060"/>
              </w:rPr>
              <w:t xml:space="preserve"> help bring the group together </w:t>
            </w:r>
            <w:r>
              <w:rPr>
                <w:rFonts w:ascii="Verdana" w:hAnsi="Verdana"/>
                <w:color w:val="002060"/>
              </w:rPr>
              <w:t>by</w:t>
            </w:r>
            <w:r w:rsidRPr="00693B19">
              <w:rPr>
                <w:rFonts w:ascii="Verdana" w:hAnsi="Verdana"/>
                <w:color w:val="002060"/>
              </w:rPr>
              <w:t xml:space="preserve"> sharing a</w:t>
            </w:r>
            <w:r>
              <w:rPr>
                <w:rFonts w:ascii="Verdana" w:hAnsi="Verdana"/>
                <w:color w:val="002060"/>
              </w:rPr>
              <w:t xml:space="preserve">n engaging and interpretable </w:t>
            </w:r>
            <w:r w:rsidRPr="00693B19">
              <w:rPr>
                <w:rFonts w:ascii="Verdana" w:hAnsi="Verdana"/>
                <w:color w:val="002060"/>
              </w:rPr>
              <w:t>work of literature, and to foster a love of reading.</w:t>
            </w:r>
            <w:r>
              <w:rPr>
                <w:rFonts w:ascii="Verdana" w:hAnsi="Verdana"/>
                <w:color w:val="002060"/>
              </w:rPr>
              <w:t xml:space="preserve"> </w:t>
            </w:r>
            <w:r w:rsidRPr="00693B19">
              <w:rPr>
                <w:rFonts w:ascii="Verdana" w:hAnsi="Verdana"/>
                <w:color w:val="002060"/>
              </w:rPr>
              <w:t>Throughout the half term we will be developing skills of information retrieval, inference and analysis of language and structure, and students will demonstrate these skills through discussion and written responses.</w:t>
            </w:r>
            <w:r>
              <w:rPr>
                <w:rFonts w:ascii="Verdana" w:hAnsi="Verdana"/>
                <w:color w:val="002060"/>
              </w:rPr>
              <w:t xml:space="preserve"> Students will be provided with several opportunities </w:t>
            </w:r>
            <w:r w:rsidRPr="00693B19">
              <w:rPr>
                <w:rFonts w:ascii="Verdana" w:hAnsi="Verdana"/>
                <w:color w:val="002060"/>
              </w:rPr>
              <w:t xml:space="preserve">in the half term to </w:t>
            </w:r>
            <w:r>
              <w:rPr>
                <w:rFonts w:ascii="Verdana" w:hAnsi="Verdana"/>
                <w:color w:val="002060"/>
              </w:rPr>
              <w:t>respond to extended questions on Weir’s writing in which they dissect character, structure and language.</w:t>
            </w:r>
          </w:p>
          <w:p w14:paraId="2EC728D1" w14:textId="77777777" w:rsidR="004D7D29" w:rsidRPr="00693B19" w:rsidRDefault="004D7D29" w:rsidP="004D7D29">
            <w:pPr>
              <w:rPr>
                <w:rFonts w:ascii="Verdana" w:hAnsi="Verdana"/>
                <w:color w:val="002060"/>
              </w:rPr>
            </w:pPr>
          </w:p>
          <w:p w14:paraId="2975B75D" w14:textId="77777777" w:rsidR="004D7D29" w:rsidRPr="00693B19" w:rsidRDefault="004D7D29" w:rsidP="004D7D29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The writing focus for half term two is transactional writing, using varied non-fiction and fiction extracts as a basis for this. </w:t>
            </w:r>
            <w:r>
              <w:rPr>
                <w:rFonts w:ascii="Verdana" w:hAnsi="Verdana"/>
                <w:color w:val="002060"/>
              </w:rPr>
              <w:t>S</w:t>
            </w:r>
            <w:r w:rsidRPr="00693B19">
              <w:rPr>
                <w:rFonts w:ascii="Verdana" w:hAnsi="Verdana"/>
                <w:color w:val="002060"/>
              </w:rPr>
              <w:t>tudents will read and emulate different text types – article, review, letter</w:t>
            </w:r>
            <w:r>
              <w:rPr>
                <w:rFonts w:ascii="Verdana" w:hAnsi="Verdana"/>
                <w:color w:val="002060"/>
              </w:rPr>
              <w:t xml:space="preserve">. </w:t>
            </w:r>
            <w:r w:rsidRPr="00693B19">
              <w:rPr>
                <w:rFonts w:ascii="Verdana" w:hAnsi="Verdana"/>
                <w:color w:val="002060"/>
              </w:rPr>
              <w:t>Our reading focus is all about developing our understanding of context – for example how do the time it was written and the views of the author affect the writing.</w:t>
            </w:r>
          </w:p>
          <w:p w14:paraId="45E674C4" w14:textId="4F257562" w:rsidR="00693B19" w:rsidRPr="00B245FA" w:rsidRDefault="00693B19" w:rsidP="00BF3CF6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23735F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5376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1467F1C0" w14:textId="77777777" w:rsidR="005376C9" w:rsidRPr="0023735F" w:rsidRDefault="005376C9" w:rsidP="005376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HT1: Understanding the text and using evidence</w:t>
                  </w:r>
                </w:p>
                <w:p w14:paraId="72B20A58" w14:textId="77777777" w:rsidR="005376C9" w:rsidRPr="0023735F" w:rsidRDefault="005376C9" w:rsidP="005376C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Situating the text in culture</w:t>
                  </w:r>
                </w:p>
              </w:tc>
            </w:tr>
          </w:tbl>
          <w:p w14:paraId="48FA66E3" w14:textId="77777777" w:rsidR="005376C9" w:rsidRPr="0023735F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B245FA" w:rsidRPr="00B245FA" w14:paraId="358C24DA" w14:textId="77777777" w:rsidTr="0023735F">
        <w:trPr>
          <w:trHeight w:val="537"/>
        </w:trPr>
        <w:tc>
          <w:tcPr>
            <w:tcW w:w="1001" w:type="dxa"/>
          </w:tcPr>
          <w:p w14:paraId="51366C3C" w14:textId="6A74732A" w:rsidR="00B245FA" w:rsidRPr="00B245FA" w:rsidRDefault="00FB30E1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633" w:type="dxa"/>
            <w:gridSpan w:val="5"/>
          </w:tcPr>
          <w:p w14:paraId="2FE3143D" w14:textId="073E320E" w:rsidR="00B245FA" w:rsidRPr="0023735F" w:rsidRDefault="00BF3CF6" w:rsidP="00BF3CF6">
            <w:pPr>
              <w:rPr>
                <w:sz w:val="24"/>
                <w:szCs w:val="24"/>
              </w:rPr>
            </w:pPr>
            <w:r w:rsidRPr="00BF3CF6">
              <w:rPr>
                <w:sz w:val="24"/>
                <w:szCs w:val="24"/>
              </w:rPr>
              <w:t>Across a range of reading commentary incorporates apt textual reference and quotation to support main ideas or argument</w:t>
            </w:r>
            <w:r>
              <w:rPr>
                <w:sz w:val="24"/>
                <w:szCs w:val="24"/>
              </w:rPr>
              <w:t>.</w:t>
            </w:r>
          </w:p>
        </w:tc>
      </w:tr>
      <w:tr w:rsidR="00B245FA" w:rsidRPr="00B245FA" w14:paraId="73FCEE28" w14:textId="77777777" w:rsidTr="0023735F">
        <w:trPr>
          <w:trHeight w:val="537"/>
        </w:trPr>
        <w:tc>
          <w:tcPr>
            <w:tcW w:w="1001" w:type="dxa"/>
          </w:tcPr>
          <w:p w14:paraId="5C6E9DFA" w14:textId="2792A1D2" w:rsidR="00B245FA" w:rsidRPr="00B245FA" w:rsidRDefault="00FB30E1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p w14:paraId="5884A6B9" w14:textId="2B2DD3E2" w:rsidR="00B245FA" w:rsidRPr="00BF3CF6" w:rsidRDefault="00BF3CF6" w:rsidP="00B245FA">
            <w:pPr>
              <w:rPr>
                <w:sz w:val="24"/>
                <w:szCs w:val="24"/>
              </w:rPr>
            </w:pPr>
            <w:r w:rsidRPr="00BF3CF6">
              <w:rPr>
                <w:sz w:val="24"/>
                <w:szCs w:val="24"/>
              </w:rPr>
              <w:t>Across a range of reading comments securely based in textual evidence and identify different layers of meaning, with some attempt at detailed exploration of them.</w:t>
            </w:r>
          </w:p>
        </w:tc>
      </w:tr>
      <w:tr w:rsidR="00B245FA" w:rsidRPr="00B245FA" w14:paraId="5F8539E1" w14:textId="77777777" w:rsidTr="0023735F">
        <w:trPr>
          <w:trHeight w:val="537"/>
        </w:trPr>
        <w:tc>
          <w:tcPr>
            <w:tcW w:w="1001" w:type="dxa"/>
          </w:tcPr>
          <w:p w14:paraId="77192A04" w14:textId="7C726367" w:rsidR="00B245FA" w:rsidRPr="00B245FA" w:rsidRDefault="00FB30E1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633" w:type="dxa"/>
            <w:gridSpan w:val="5"/>
          </w:tcPr>
          <w:p w14:paraId="1B6DD4B1" w14:textId="6C9808EB" w:rsidR="00B245FA" w:rsidRPr="0023735F" w:rsidRDefault="00BF3CF6" w:rsidP="004101E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BF3CF6">
              <w:rPr>
                <w:sz w:val="24"/>
                <w:szCs w:val="24"/>
              </w:rPr>
              <w:t>Across a range of reading some drawing together of comments on how the writer’s language choices contribute to the overall effect on the reader.</w:t>
            </w:r>
          </w:p>
        </w:tc>
      </w:tr>
      <w:tr w:rsidR="00FB30E1" w:rsidRPr="00B245FA" w14:paraId="7CE2C362" w14:textId="77777777" w:rsidTr="0023735F">
        <w:trPr>
          <w:trHeight w:val="537"/>
        </w:trPr>
        <w:tc>
          <w:tcPr>
            <w:tcW w:w="1001" w:type="dxa"/>
          </w:tcPr>
          <w:p w14:paraId="0E625D10" w14:textId="7824DCCC" w:rsidR="00FB30E1" w:rsidRDefault="00FB30E1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5"/>
          </w:tcPr>
          <w:p w14:paraId="6E98F458" w14:textId="3937820F" w:rsidR="00FB30E1" w:rsidRPr="00BF3CF6" w:rsidRDefault="00FB30E1" w:rsidP="004101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720CBB" w:rsidRPr="00B245FA" w14:paraId="5F8F9DF1" w14:textId="77777777" w:rsidTr="0023735F">
        <w:trPr>
          <w:trHeight w:val="537"/>
        </w:trPr>
        <w:tc>
          <w:tcPr>
            <w:tcW w:w="1001" w:type="dxa"/>
          </w:tcPr>
          <w:p w14:paraId="150A53B1" w14:textId="33BFA92A" w:rsidR="00720CBB" w:rsidRPr="00B245FA" w:rsidRDefault="00FB30E1" w:rsidP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633" w:type="dxa"/>
            <w:gridSpan w:val="5"/>
          </w:tcPr>
          <w:p w14:paraId="483976CE" w14:textId="39F05BAC" w:rsidR="00720CBB" w:rsidRPr="0023735F" w:rsidRDefault="00BF3CF6" w:rsidP="00BF3CF6">
            <w:pPr>
              <w:rPr>
                <w:sz w:val="24"/>
                <w:szCs w:val="24"/>
              </w:rPr>
            </w:pPr>
            <w:r w:rsidRPr="00BF3CF6">
              <w:rPr>
                <w:sz w:val="24"/>
                <w:szCs w:val="24"/>
              </w:rPr>
              <w:t>Across a range of reading some detailed discussion of how the contexts in which texts are written and read affect meaning.</w:t>
            </w:r>
          </w:p>
        </w:tc>
      </w:tr>
      <w:tr w:rsidR="004101E0" w:rsidRPr="00B245FA" w14:paraId="6E33B8A5" w14:textId="77777777" w:rsidTr="0023735F">
        <w:trPr>
          <w:trHeight w:val="537"/>
        </w:trPr>
        <w:tc>
          <w:tcPr>
            <w:tcW w:w="1001" w:type="dxa"/>
          </w:tcPr>
          <w:p w14:paraId="23AB0FFA" w14:textId="7E53EED0" w:rsidR="004101E0" w:rsidRPr="00B245FA" w:rsidRDefault="00FB30E1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633" w:type="dxa"/>
            <w:gridSpan w:val="5"/>
          </w:tcPr>
          <w:p w14:paraId="7490B319" w14:textId="21854E58" w:rsidR="00657CB9" w:rsidRPr="00BF3CF6" w:rsidRDefault="00BF3CF6" w:rsidP="004101E0">
            <w:pPr>
              <w:rPr>
                <w:sz w:val="24"/>
                <w:szCs w:val="24"/>
              </w:rPr>
            </w:pPr>
            <w:r w:rsidRPr="00BF3CF6">
              <w:rPr>
                <w:sz w:val="24"/>
                <w:szCs w:val="24"/>
              </w:rPr>
              <w:t>Across a range of reading understand and respond effectively to explicit and implicit meanings and viewpoints.</w:t>
            </w:r>
          </w:p>
        </w:tc>
      </w:tr>
      <w:bookmarkEnd w:id="0"/>
      <w:tr w:rsidR="004101E0" w:rsidRPr="00B245FA" w14:paraId="707CE3C5" w14:textId="77777777" w:rsidTr="0023735F">
        <w:trPr>
          <w:trHeight w:val="537"/>
        </w:trPr>
        <w:tc>
          <w:tcPr>
            <w:tcW w:w="1001" w:type="dxa"/>
          </w:tcPr>
          <w:p w14:paraId="1341693D" w14:textId="77777777" w:rsidR="004101E0" w:rsidRPr="00B245FA" w:rsidRDefault="004101E0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4101E0" w:rsidRPr="0023735F" w14:paraId="1256044D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4101E0" w:rsidRPr="0023735F" w:rsidRDefault="004101E0" w:rsidP="004101E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77C19747" w14:textId="77777777" w:rsidR="004101E0" w:rsidRPr="0023735F" w:rsidRDefault="004101E0" w:rsidP="004101E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HT1: Accuracy</w:t>
                  </w:r>
                </w:p>
                <w:p w14:paraId="58D584D7" w14:textId="146A5509" w:rsidR="004101E0" w:rsidRPr="0023735F" w:rsidRDefault="004101E0" w:rsidP="004101E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Transactional</w:t>
                  </w:r>
                  <w:r w:rsidR="00FB30E1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 writing focus</w:t>
                  </w:r>
                </w:p>
              </w:tc>
            </w:tr>
          </w:tbl>
          <w:p w14:paraId="4F6F00C2" w14:textId="77777777" w:rsidR="004101E0" w:rsidRPr="0023735F" w:rsidRDefault="004101E0" w:rsidP="004101E0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4101E0" w:rsidRPr="00B245FA" w14:paraId="604C67E2" w14:textId="77777777" w:rsidTr="0023735F">
        <w:trPr>
          <w:trHeight w:val="537"/>
        </w:trPr>
        <w:tc>
          <w:tcPr>
            <w:tcW w:w="1001" w:type="dxa"/>
          </w:tcPr>
          <w:p w14:paraId="513F87CE" w14:textId="3E0F4731" w:rsidR="004101E0" w:rsidRPr="00B245FA" w:rsidRDefault="00FB30E1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633" w:type="dxa"/>
            <w:gridSpan w:val="5"/>
          </w:tcPr>
          <w:p w14:paraId="0D49B90A" w14:textId="6EEB858B" w:rsidR="004101E0" w:rsidRPr="00BF3CF6" w:rsidRDefault="00BF3CF6" w:rsidP="00BF3CF6">
            <w:pPr>
              <w:rPr>
                <w:sz w:val="18"/>
                <w:szCs w:val="18"/>
              </w:rPr>
            </w:pPr>
            <w:r w:rsidRPr="001C6E68">
              <w:rPr>
                <w:sz w:val="24"/>
                <w:szCs w:val="24"/>
              </w:rPr>
              <w:t xml:space="preserve">Across a range of writing </w:t>
            </w:r>
            <w:r w:rsidR="001C6E68" w:rsidRPr="001C6E68">
              <w:rPr>
                <w:sz w:val="24"/>
                <w:szCs w:val="24"/>
              </w:rPr>
              <w:t>level of formality used for purpose and audience generally appropriate and a range of stylistic devices used to achieve effect, not always successfully</w:t>
            </w:r>
            <w:r w:rsidR="001C6E68">
              <w:rPr>
                <w:sz w:val="24"/>
                <w:szCs w:val="24"/>
              </w:rPr>
              <w:t>.</w:t>
            </w:r>
          </w:p>
        </w:tc>
      </w:tr>
      <w:tr w:rsidR="004101E0" w:rsidRPr="00B245FA" w14:paraId="7E3033AF" w14:textId="77777777" w:rsidTr="0023735F">
        <w:trPr>
          <w:trHeight w:val="537"/>
        </w:trPr>
        <w:tc>
          <w:tcPr>
            <w:tcW w:w="1001" w:type="dxa"/>
          </w:tcPr>
          <w:p w14:paraId="6E3A2C3B" w14:textId="6B788DC1" w:rsidR="004101E0" w:rsidRPr="00B245FA" w:rsidRDefault="00FB30E1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633" w:type="dxa"/>
            <w:gridSpan w:val="5"/>
          </w:tcPr>
          <w:p w14:paraId="48BFB930" w14:textId="5F5D9DD5" w:rsidR="004101E0" w:rsidRPr="001C6E68" w:rsidRDefault="001C6E68" w:rsidP="001C6E68">
            <w:pPr>
              <w:rPr>
                <w:sz w:val="24"/>
                <w:szCs w:val="24"/>
              </w:rPr>
            </w:pPr>
            <w:r w:rsidRPr="001C6E68">
              <w:rPr>
                <w:sz w:val="24"/>
                <w:szCs w:val="24"/>
              </w:rPr>
              <w:t>Across a range of writing a range of features clearly signal overall direction of the text for the reader.</w:t>
            </w:r>
          </w:p>
        </w:tc>
      </w:tr>
      <w:tr w:rsidR="004101E0" w:rsidRPr="00B245FA" w14:paraId="23CC12AA" w14:textId="77777777" w:rsidTr="0023735F">
        <w:trPr>
          <w:trHeight w:val="537"/>
        </w:trPr>
        <w:tc>
          <w:tcPr>
            <w:tcW w:w="1001" w:type="dxa"/>
          </w:tcPr>
          <w:p w14:paraId="1A3BCB32" w14:textId="479FA039" w:rsidR="004101E0" w:rsidRPr="00B245FA" w:rsidRDefault="00FB30E1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633" w:type="dxa"/>
            <w:gridSpan w:val="5"/>
          </w:tcPr>
          <w:p w14:paraId="02EEF224" w14:textId="007E8B52" w:rsidR="004101E0" w:rsidRPr="0023735F" w:rsidRDefault="001C6E68" w:rsidP="001C6E68">
            <w:pPr>
              <w:rPr>
                <w:sz w:val="24"/>
                <w:szCs w:val="24"/>
              </w:rPr>
            </w:pPr>
            <w:r w:rsidRPr="001C6E68">
              <w:rPr>
                <w:sz w:val="24"/>
                <w:szCs w:val="24"/>
              </w:rPr>
              <w:t>Across a range of writing construction of paragraphs clearly supports meaning and purpose.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BC42DD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30817E3D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allusion</w:t>
            </w:r>
          </w:p>
        </w:tc>
        <w:tc>
          <w:tcPr>
            <w:tcW w:w="1503" w:type="dxa"/>
          </w:tcPr>
          <w:p w14:paraId="3AF3EEF7" w14:textId="5CA4FE02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epistolary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CED8592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64484A03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</w:t>
            </w:r>
            <w:r w:rsidR="00EC4648">
              <w:rPr>
                <w:rFonts w:ascii="Verdana" w:hAnsi="Verdana"/>
                <w:color w:val="002060"/>
                <w:sz w:val="24"/>
                <w:szCs w:val="24"/>
              </w:rPr>
              <w:t>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4685421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7F0F1585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suspense</w:t>
            </w:r>
          </w:p>
        </w:tc>
        <w:tc>
          <w:tcPr>
            <w:tcW w:w="1503" w:type="dxa"/>
          </w:tcPr>
          <w:p w14:paraId="67254CC7" w14:textId="7BDFE678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isolation</w:t>
            </w:r>
          </w:p>
        </w:tc>
        <w:tc>
          <w:tcPr>
            <w:tcW w:w="1503" w:type="dxa"/>
          </w:tcPr>
          <w:p w14:paraId="1CFF4AAF" w14:textId="11A80C9D" w:rsidR="00920585" w:rsidRPr="00B245FA" w:rsidRDefault="00470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voice</w:t>
            </w: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3BA964E5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5ECA3170" w14:textId="1CB3E01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470469">
        <w:trPr>
          <w:trHeight w:val="6586"/>
        </w:trPr>
        <w:tc>
          <w:tcPr>
            <w:tcW w:w="9256" w:type="dxa"/>
          </w:tcPr>
          <w:p w14:paraId="0FDFB2C0" w14:textId="0A9288D4" w:rsidR="00470469" w:rsidRDefault="004101E0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7647A281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98425</wp:posOffset>
                      </wp:positionV>
                      <wp:extent cx="4457700" cy="2085975"/>
                      <wp:effectExtent l="0" t="0" r="1905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57700" cy="2085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C56982" w14:textId="06AD7859" w:rsidR="00EC4648" w:rsidRPr="00EC4648" w:rsidRDefault="00F85B4F" w:rsidP="00EC4648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Touching the Void</w:t>
                                  </w:r>
                                  <w:r w:rsidR="00470469"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 xml:space="preserve"> by </w:t>
                                  </w: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Joe Simpson</w:t>
                                  </w:r>
                                </w:p>
                                <w:p w14:paraId="0613D47C" w14:textId="77777777" w:rsidR="00EC4648" w:rsidRPr="00B15EAC" w:rsidRDefault="00EC464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</w:p>
                                <w:p w14:paraId="0D514C6D" w14:textId="370EF25D" w:rsidR="00470469" w:rsidRPr="00B15EAC" w:rsidRDefault="00B15EAC" w:rsidP="00B15EAC">
                                  <w:pPr>
                                    <w:rPr>
                                      <w:rFonts w:ascii="Verdana" w:hAnsi="Verdana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15EAC">
                                    <w:rPr>
                                      <w:rFonts w:ascii="Verdana" w:hAnsi="Verdana" w:cstheme="minorHAnsi"/>
                                      <w:i/>
                                      <w:iCs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Touching the Void</w:t>
                                  </w:r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 is the heart-stopping account of Joe Simpson's terrifying adventure in the Peruvian Andes. He and his climbing partner, Simon, reached the summit of the remote </w:t>
                                  </w:r>
                                  <w:proofErr w:type="spellStart"/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Siula</w:t>
                                  </w:r>
                                  <w:proofErr w:type="spellEnd"/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Grande in June 1985. A few days later, Simon staggered into Base Camp, exhausted and frost-bitten, with news that that Joe was dead.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93.35pt;margin-top:7.75pt;width:351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" fillcolor="white [3201]" strokeweight=".5pt">
                      <v:textbox>
                        <w:txbxContent>
                          <w:p w14:paraId="19C56982" w14:textId="06AD7859" w:rsidR="00EC4648" w:rsidRPr="00EC4648" w:rsidRDefault="00F85B4F" w:rsidP="00EC4648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Touching the Void</w:t>
                            </w:r>
                            <w:r w:rsidR="00470469"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 xml:space="preserve"> by </w:t>
                            </w: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Joe Simpson</w:t>
                            </w:r>
                          </w:p>
                          <w:p w14:paraId="0613D47C" w14:textId="77777777" w:rsidR="00EC4648" w:rsidRPr="00B15EAC" w:rsidRDefault="00EC464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</w:p>
                          <w:p w14:paraId="0D514C6D" w14:textId="370EF25D" w:rsidR="00470469" w:rsidRPr="00B15EAC" w:rsidRDefault="00B15EAC" w:rsidP="00B15EAC">
                            <w:pPr>
                              <w:rPr>
                                <w:rFonts w:ascii="Verdana" w:hAnsi="Verdana" w:cstheme="minorHAnsi"/>
                                <w:sz w:val="24"/>
                                <w:szCs w:val="24"/>
                              </w:rPr>
                            </w:pPr>
                            <w:r w:rsidRPr="00B15EAC">
                              <w:rPr>
                                <w:rFonts w:ascii="Verdana" w:hAnsi="Verdana" w:cstheme="minorHAnsi"/>
                                <w:i/>
                                <w:iCs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Touching the Void</w:t>
                            </w:r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 is the heart-stopping account of Joe Simpson's terrifying adventure in the Peruvian Andes. He and his climbing partner, Simon, reached the summit of the remote </w:t>
                            </w:r>
                            <w:proofErr w:type="spellStart"/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Siula</w:t>
                            </w:r>
                            <w:proofErr w:type="spellEnd"/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Grande in June 1985. A few days later, Simon staggered into Base Camp, exhausted and frost-bitten, with news that that Joe was dead.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F85B4F">
              <w:rPr>
                <w:noProof/>
              </w:rPr>
              <w:drawing>
                <wp:inline distT="0" distB="0" distL="0" distR="0" wp14:anchorId="60665A34" wp14:editId="02720153">
                  <wp:extent cx="1059815" cy="1558607"/>
                  <wp:effectExtent l="0" t="0" r="6985" b="3810"/>
                  <wp:docPr id="1" name="Picture 1" descr="Touching the Void eBook : Simpson, Joe, Colwell, Tony, Bonington, Chris: 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uching the Void eBook : Simpson, Joe, Colwell, Tony, Bonington, Chris: 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35" cy="156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13E506" w14:textId="77777777" w:rsidR="00470469" w:rsidRDefault="00470469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4FB17BBD" w:rsidR="00EC4648" w:rsidRPr="00B245FA" w:rsidRDefault="00470469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3AA68C" wp14:editId="37693653">
                      <wp:simplePos x="0" y="0"/>
                      <wp:positionH relativeFrom="column">
                        <wp:posOffset>1165374</wp:posOffset>
                      </wp:positionH>
                      <wp:positionV relativeFrom="paragraph">
                        <wp:posOffset>137645</wp:posOffset>
                      </wp:positionV>
                      <wp:extent cx="4467225" cy="1893345"/>
                      <wp:effectExtent l="0" t="0" r="28575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67225" cy="1893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E48964" w14:textId="6CB5C4FA" w:rsidR="00EC4648" w:rsidRPr="00A90A87" w:rsidRDefault="00425603" w:rsidP="00EC4648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Red Mars by</w:t>
                                  </w:r>
                                  <w:r w:rsidR="00470469"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Kim Stanley Robinson</w:t>
                                  </w:r>
                                </w:p>
                                <w:p w14:paraId="30BADA81" w14:textId="77777777" w:rsidR="00425603" w:rsidRDefault="00425603" w:rsidP="00EC4648">
                                  <w:pPr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</w:p>
                                <w:p w14:paraId="3D274A25" w14:textId="38F882B3" w:rsidR="00EC4648" w:rsidRPr="00425603" w:rsidRDefault="00425603" w:rsidP="00EC4648">
                                  <w:pPr>
                                    <w:rPr>
                                      <w:rFonts w:ascii="Verdana" w:hAnsi="Verdana"/>
                                      <w:sz w:val="24"/>
                                      <w:szCs w:val="24"/>
                                    </w:rPr>
                                  </w:pPr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For eons, sandstorms have swept the desolate landscape. For centuries, Mars has beckoned humans to conquer its hostile climate. Now, in 2026, a group of 100 colonists is about to </w:t>
                                  </w:r>
                                  <w:proofErr w:type="spellStart"/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fulfill</w:t>
                                  </w:r>
                                  <w:proofErr w:type="spellEnd"/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that destiny.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AA68C" id="Text Box 3" o:spid="_x0000_s1027" type="#_x0000_t202" style="position:absolute;margin-left:91.75pt;margin-top:10.85pt;width:351.75pt;height:14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" fillcolor="white [3201]" strokeweight=".5pt">
                      <v:textbox>
                        <w:txbxContent>
                          <w:p w14:paraId="5CE48964" w14:textId="6CB5C4FA" w:rsidR="00EC4648" w:rsidRPr="00A90A87" w:rsidRDefault="00425603" w:rsidP="00EC4648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Red Mars by</w:t>
                            </w:r>
                            <w:r w:rsidR="00470469"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Kim Stanley Robinson</w:t>
                            </w:r>
                          </w:p>
                          <w:p w14:paraId="30BADA81" w14:textId="77777777" w:rsidR="00425603" w:rsidRDefault="00425603" w:rsidP="00EC4648">
                            <w:pPr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3D274A25" w14:textId="38F882B3" w:rsidR="00EC4648" w:rsidRPr="00425603" w:rsidRDefault="00425603" w:rsidP="00EC4648">
                            <w:pPr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</w:pPr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For eons, sandstorms have swept the desolate landscape. For centuries, Mars has beckoned humans to conquer its hostile climate. Now, in 2026, a group of 100 colonists is about to </w:t>
                            </w:r>
                            <w:proofErr w:type="spellStart"/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fulfill</w:t>
                            </w:r>
                            <w:proofErr w:type="spellEnd"/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that destiny.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25603">
              <w:rPr>
                <w:rFonts w:ascii="Verdana" w:hAnsi="Verdana"/>
                <w:i/>
                <w:iCs/>
                <w:noProof/>
                <w:color w:val="002060"/>
              </w:rPr>
              <w:drawing>
                <wp:inline distT="0" distB="0" distL="0" distR="0" wp14:anchorId="562047C4" wp14:editId="40CA190A">
                  <wp:extent cx="1105452" cy="1676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923" cy="1681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630CA4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2828"/>
    <w:rsid w:val="000D1F7C"/>
    <w:rsid w:val="000E349C"/>
    <w:rsid w:val="00152E58"/>
    <w:rsid w:val="001B080A"/>
    <w:rsid w:val="001C6E68"/>
    <w:rsid w:val="001F4AC8"/>
    <w:rsid w:val="0023735F"/>
    <w:rsid w:val="004101E0"/>
    <w:rsid w:val="00413BDF"/>
    <w:rsid w:val="00425603"/>
    <w:rsid w:val="00435EE2"/>
    <w:rsid w:val="00455F38"/>
    <w:rsid w:val="00470469"/>
    <w:rsid w:val="0047765E"/>
    <w:rsid w:val="00486189"/>
    <w:rsid w:val="004D7D29"/>
    <w:rsid w:val="004F2D2B"/>
    <w:rsid w:val="005376C9"/>
    <w:rsid w:val="0054571B"/>
    <w:rsid w:val="00563B16"/>
    <w:rsid w:val="005C2ADA"/>
    <w:rsid w:val="00630CA4"/>
    <w:rsid w:val="00657CB9"/>
    <w:rsid w:val="00693B19"/>
    <w:rsid w:val="006C3D83"/>
    <w:rsid w:val="007040EC"/>
    <w:rsid w:val="00720CBB"/>
    <w:rsid w:val="007E5C02"/>
    <w:rsid w:val="0082039C"/>
    <w:rsid w:val="008D477B"/>
    <w:rsid w:val="008E50B1"/>
    <w:rsid w:val="008F6C26"/>
    <w:rsid w:val="008F77A0"/>
    <w:rsid w:val="00920585"/>
    <w:rsid w:val="009352F5"/>
    <w:rsid w:val="00984155"/>
    <w:rsid w:val="009D0BFB"/>
    <w:rsid w:val="00A00BC6"/>
    <w:rsid w:val="00AC2C2E"/>
    <w:rsid w:val="00AD03F7"/>
    <w:rsid w:val="00AF4C1A"/>
    <w:rsid w:val="00B15EAC"/>
    <w:rsid w:val="00B245FA"/>
    <w:rsid w:val="00B35685"/>
    <w:rsid w:val="00BF3CF6"/>
    <w:rsid w:val="00C96B26"/>
    <w:rsid w:val="00CD29EF"/>
    <w:rsid w:val="00D40BA9"/>
    <w:rsid w:val="00D944D3"/>
    <w:rsid w:val="00DC0188"/>
    <w:rsid w:val="00DE1575"/>
    <w:rsid w:val="00E7174A"/>
    <w:rsid w:val="00EC4648"/>
    <w:rsid w:val="00F04698"/>
    <w:rsid w:val="00F55A76"/>
    <w:rsid w:val="00F85B4F"/>
    <w:rsid w:val="00FB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3</cp:revision>
  <dcterms:created xsi:type="dcterms:W3CDTF">2025-09-18T16:11:00Z</dcterms:created>
  <dcterms:modified xsi:type="dcterms:W3CDTF">2025-09-23T14:49:00Z</dcterms:modified>
</cp:coreProperties>
</file>