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9288E" w14:textId="72993572" w:rsidR="58CFDEC8" w:rsidRDefault="58CFDEC8" w:rsidP="58CFDEC8"/>
    <w:tbl>
      <w:tblPr>
        <w:tblStyle w:val="TableGrid"/>
        <w:tblpPr w:leftFromText="180" w:rightFromText="180" w:vertAnchor="text" w:horzAnchor="margin" w:tblpY="-238"/>
        <w:tblW w:w="9065" w:type="dxa"/>
        <w:tblLook w:val="04A0" w:firstRow="1" w:lastRow="0" w:firstColumn="1" w:lastColumn="0" w:noHBand="0" w:noVBand="1"/>
      </w:tblPr>
      <w:tblGrid>
        <w:gridCol w:w="2689"/>
        <w:gridCol w:w="2400"/>
        <w:gridCol w:w="350"/>
        <w:gridCol w:w="1813"/>
        <w:gridCol w:w="1813"/>
      </w:tblGrid>
      <w:tr w:rsidR="00EC29BF" w:rsidRPr="00B245FA" w14:paraId="7A3A606F" w14:textId="77777777" w:rsidTr="1A24CEC3">
        <w:trPr>
          <w:trHeight w:val="557"/>
        </w:trPr>
        <w:tc>
          <w:tcPr>
            <w:tcW w:w="5439" w:type="dxa"/>
            <w:gridSpan w:val="3"/>
          </w:tcPr>
          <w:p w14:paraId="037324D0" w14:textId="142606EA" w:rsidR="00EC29BF" w:rsidRPr="00B245FA" w:rsidRDefault="00EC29BF" w:rsidP="0091763A">
            <w:pPr>
              <w:rPr>
                <w:rFonts w:ascii="Verdana" w:hAnsi="Verdana"/>
                <w:b/>
                <w:bCs/>
                <w:sz w:val="24"/>
                <w:szCs w:val="24"/>
              </w:rPr>
            </w:pPr>
            <w:r w:rsidRPr="2D8F8B8D">
              <w:rPr>
                <w:rFonts w:ascii="Verdana" w:hAnsi="Verdana"/>
                <w:b/>
                <w:bCs/>
                <w:sz w:val="24"/>
                <w:szCs w:val="24"/>
              </w:rPr>
              <w:t xml:space="preserve">Group: </w:t>
            </w:r>
            <w:r w:rsidR="00E31B83">
              <w:rPr>
                <w:rFonts w:ascii="Verdana" w:hAnsi="Verdana"/>
                <w:b/>
                <w:bCs/>
                <w:sz w:val="24"/>
                <w:szCs w:val="24"/>
              </w:rPr>
              <w:t>B11</w:t>
            </w:r>
          </w:p>
        </w:tc>
        <w:tc>
          <w:tcPr>
            <w:tcW w:w="1813" w:type="dxa"/>
          </w:tcPr>
          <w:p w14:paraId="114A0A57" w14:textId="2669B12D" w:rsidR="00EC29BF" w:rsidRPr="00B245FA" w:rsidRDefault="00EC29BF" w:rsidP="0091763A">
            <w:pPr>
              <w:rPr>
                <w:rFonts w:ascii="Verdana" w:hAnsi="Verdana"/>
                <w:b/>
                <w:bCs/>
                <w:sz w:val="24"/>
                <w:szCs w:val="24"/>
              </w:rPr>
            </w:pPr>
            <w:r w:rsidRPr="00B245FA">
              <w:rPr>
                <w:rFonts w:ascii="Verdana" w:hAnsi="Verdana"/>
                <w:b/>
                <w:bCs/>
                <w:sz w:val="24"/>
                <w:szCs w:val="24"/>
              </w:rPr>
              <w:t xml:space="preserve">Subject: </w:t>
            </w:r>
            <w:r>
              <w:rPr>
                <w:rFonts w:ascii="Verdana" w:hAnsi="Verdana"/>
                <w:b/>
                <w:bCs/>
                <w:sz w:val="24"/>
                <w:szCs w:val="24"/>
              </w:rPr>
              <w:t>PEA</w:t>
            </w:r>
          </w:p>
        </w:tc>
        <w:tc>
          <w:tcPr>
            <w:tcW w:w="1813" w:type="dxa"/>
          </w:tcPr>
          <w:p w14:paraId="607B6E11" w14:textId="6D1551C9" w:rsidR="00EC29BF" w:rsidRPr="00B245FA" w:rsidRDefault="5951163B" w:rsidP="0091763A">
            <w:pPr>
              <w:rPr>
                <w:rFonts w:ascii="Verdana" w:hAnsi="Verdana"/>
                <w:b/>
                <w:bCs/>
                <w:sz w:val="24"/>
                <w:szCs w:val="24"/>
              </w:rPr>
            </w:pPr>
            <w:r w:rsidRPr="1A24CEC3">
              <w:rPr>
                <w:rFonts w:ascii="Verdana" w:hAnsi="Verdana"/>
                <w:b/>
                <w:bCs/>
                <w:sz w:val="24"/>
                <w:szCs w:val="24"/>
              </w:rPr>
              <w:t xml:space="preserve">Half </w:t>
            </w:r>
            <w:r w:rsidR="00EC29BF" w:rsidRPr="1A24CEC3">
              <w:rPr>
                <w:rFonts w:ascii="Verdana" w:hAnsi="Verdana"/>
                <w:b/>
                <w:bCs/>
                <w:sz w:val="24"/>
                <w:szCs w:val="24"/>
              </w:rPr>
              <w:t xml:space="preserve">Term: </w:t>
            </w:r>
            <w:r w:rsidR="390C1622" w:rsidRPr="1A24CEC3">
              <w:rPr>
                <w:rFonts w:ascii="Verdana" w:hAnsi="Verdana"/>
                <w:b/>
                <w:bCs/>
                <w:sz w:val="24"/>
                <w:szCs w:val="24"/>
              </w:rPr>
              <w:t>1</w:t>
            </w:r>
          </w:p>
        </w:tc>
      </w:tr>
      <w:tr w:rsidR="008E5279" w:rsidRPr="00B245FA" w14:paraId="1B198384" w14:textId="77777777" w:rsidTr="1A24CEC3">
        <w:trPr>
          <w:gridAfter w:val="3"/>
          <w:wAfter w:w="3976" w:type="dxa"/>
          <w:trHeight w:val="412"/>
        </w:trPr>
        <w:tc>
          <w:tcPr>
            <w:tcW w:w="5089" w:type="dxa"/>
            <w:gridSpan w:val="2"/>
          </w:tcPr>
          <w:p w14:paraId="2C926F7F" w14:textId="2F7F8441" w:rsidR="008E5279" w:rsidRPr="00B245FA" w:rsidRDefault="008E5279" w:rsidP="0091763A">
            <w:pPr>
              <w:rPr>
                <w:rFonts w:ascii="Verdana" w:hAnsi="Verdana"/>
                <w:b/>
                <w:bCs/>
                <w:sz w:val="24"/>
                <w:szCs w:val="24"/>
              </w:rPr>
            </w:pPr>
            <w:r w:rsidRPr="00B245FA">
              <w:rPr>
                <w:rFonts w:ascii="Verdana" w:hAnsi="Verdana"/>
                <w:b/>
                <w:bCs/>
                <w:sz w:val="24"/>
                <w:szCs w:val="24"/>
              </w:rPr>
              <w:t xml:space="preserve">Teacher: </w:t>
            </w:r>
            <w:r w:rsidR="00CF2FFE">
              <w:rPr>
                <w:rFonts w:ascii="Verdana" w:hAnsi="Verdana"/>
                <w:b/>
                <w:bCs/>
                <w:sz w:val="24"/>
                <w:szCs w:val="24"/>
              </w:rPr>
              <w:t xml:space="preserve"> </w:t>
            </w:r>
            <w:r w:rsidR="00E31B83">
              <w:rPr>
                <w:rFonts w:ascii="Verdana" w:hAnsi="Verdana"/>
                <w:b/>
                <w:bCs/>
                <w:sz w:val="24"/>
                <w:szCs w:val="24"/>
              </w:rPr>
              <w:t>Joey Webb</w:t>
            </w:r>
          </w:p>
        </w:tc>
      </w:tr>
      <w:tr w:rsidR="00EC29BF" w:rsidRPr="00B245FA" w14:paraId="228BD065" w14:textId="77777777" w:rsidTr="1A24CEC3">
        <w:trPr>
          <w:trHeight w:val="500"/>
        </w:trPr>
        <w:tc>
          <w:tcPr>
            <w:tcW w:w="9065" w:type="dxa"/>
            <w:gridSpan w:val="5"/>
          </w:tcPr>
          <w:p w14:paraId="3CD716A0" w14:textId="37062633" w:rsidR="00EC29BF" w:rsidRPr="00687AF6" w:rsidRDefault="00EC29BF" w:rsidP="0091763A">
            <w:pPr>
              <w:rPr>
                <w:rFonts w:ascii="Verdana" w:hAnsi="Verdana"/>
                <w:b/>
                <w:bCs/>
                <w:sz w:val="24"/>
                <w:szCs w:val="24"/>
              </w:rPr>
            </w:pPr>
            <w:r w:rsidRPr="1A24CEC3">
              <w:rPr>
                <w:rFonts w:ascii="Verdana" w:hAnsi="Verdana"/>
                <w:b/>
                <w:bCs/>
                <w:sz w:val="24"/>
                <w:szCs w:val="24"/>
              </w:rPr>
              <w:t xml:space="preserve">Curriculum: </w:t>
            </w:r>
            <w:r w:rsidR="230A3E02" w:rsidRPr="1A24CEC3">
              <w:rPr>
                <w:rFonts w:ascii="Verdana" w:hAnsi="Verdana"/>
                <w:b/>
                <w:bCs/>
                <w:sz w:val="24"/>
                <w:szCs w:val="24"/>
              </w:rPr>
              <w:t xml:space="preserve"> </w:t>
            </w:r>
            <w:r w:rsidR="30770978" w:rsidRPr="1A24CEC3">
              <w:rPr>
                <w:rFonts w:ascii="Verdana" w:hAnsi="Verdana"/>
                <w:b/>
                <w:bCs/>
                <w:sz w:val="24"/>
                <w:szCs w:val="24"/>
              </w:rPr>
              <w:t>Y12 PEA</w:t>
            </w:r>
          </w:p>
        </w:tc>
      </w:tr>
      <w:tr w:rsidR="00EC29BF" w:rsidRPr="00B245FA" w14:paraId="1E22131B" w14:textId="77777777" w:rsidTr="1A24CEC3">
        <w:trPr>
          <w:trHeight w:val="500"/>
        </w:trPr>
        <w:tc>
          <w:tcPr>
            <w:tcW w:w="9065" w:type="dxa"/>
            <w:gridSpan w:val="5"/>
          </w:tcPr>
          <w:p w14:paraId="363E6FD0" w14:textId="62DF6B63" w:rsidR="00EC29BF" w:rsidRDefault="00EC29BF" w:rsidP="1A24CEC3">
            <w:pPr>
              <w:rPr>
                <w:rFonts w:ascii="Calibri" w:eastAsia="Calibri" w:hAnsi="Calibri" w:cs="Calibri"/>
                <w:sz w:val="24"/>
                <w:szCs w:val="24"/>
              </w:rPr>
            </w:pPr>
            <w:r w:rsidRPr="009502F7">
              <w:rPr>
                <w:rFonts w:eastAsiaTheme="minorEastAsia"/>
                <w:b/>
                <w:bCs/>
                <w:sz w:val="24"/>
                <w:szCs w:val="24"/>
              </w:rPr>
              <w:t xml:space="preserve">Term focus: </w:t>
            </w:r>
            <w:r w:rsidR="71A5D759" w:rsidRPr="009502F7">
              <w:rPr>
                <w:rFonts w:ascii="Calibri" w:hAnsi="Calibri" w:cs="Calibri"/>
                <w:b/>
                <w:bCs/>
                <w:sz w:val="24"/>
                <w:szCs w:val="24"/>
                <w:shd w:val="clear" w:color="auto" w:fill="FFFFFF"/>
              </w:rPr>
              <w:t xml:space="preserve"> </w:t>
            </w:r>
            <w:r w:rsidR="0B1941E5" w:rsidRPr="009502F7">
              <w:rPr>
                <w:rFonts w:ascii="Calibri" w:eastAsia="Calibri" w:hAnsi="Calibri" w:cs="Calibri"/>
                <w:sz w:val="24"/>
                <w:szCs w:val="24"/>
              </w:rPr>
              <w:t>Community based skills building (CI)</w:t>
            </w:r>
          </w:p>
          <w:p w14:paraId="3027ACDA" w14:textId="77777777" w:rsidR="009502F7" w:rsidRPr="009502F7" w:rsidRDefault="009502F7" w:rsidP="1A24CEC3">
            <w:pPr>
              <w:rPr>
                <w:rFonts w:ascii="Calibri" w:eastAsia="Calibri" w:hAnsi="Calibri" w:cs="Calibri"/>
                <w:b/>
                <w:bCs/>
                <w:sz w:val="24"/>
                <w:szCs w:val="24"/>
              </w:rPr>
            </w:pPr>
          </w:p>
          <w:p w14:paraId="274FA0C6" w14:textId="77777777" w:rsidR="00EC29BF" w:rsidRDefault="0B1941E5" w:rsidP="1A24CEC3">
            <w:pPr>
              <w:rPr>
                <w:sz w:val="24"/>
                <w:szCs w:val="24"/>
              </w:rPr>
            </w:pPr>
            <w:r w:rsidRPr="009502F7">
              <w:rPr>
                <w:rFonts w:ascii="Calibri" w:eastAsia="Calibri" w:hAnsi="Calibri" w:cs="Calibri"/>
                <w:b/>
                <w:bCs/>
                <w:sz w:val="24"/>
                <w:szCs w:val="24"/>
              </w:rPr>
              <w:t>End point:</w:t>
            </w:r>
            <w:r w:rsidR="009502F7" w:rsidRPr="009502F7">
              <w:rPr>
                <w:rFonts w:ascii="Calibri" w:eastAsia="Calibri" w:hAnsi="Calibri" w:cs="Calibri"/>
                <w:b/>
                <w:bCs/>
                <w:sz w:val="24"/>
                <w:szCs w:val="24"/>
              </w:rPr>
              <w:t xml:space="preserve"> </w:t>
            </w:r>
            <w:r w:rsidR="009502F7" w:rsidRPr="009502F7">
              <w:rPr>
                <w:sz w:val="24"/>
                <w:szCs w:val="24"/>
              </w:rPr>
              <w:t>By the end of this half-term, pupils will confidently and independently plan, execute, and troubleshoot complex journeys using public transport, integrating safety knowledge and collaborative skills to enhance their readiness for independent adult life.</w:t>
            </w:r>
          </w:p>
          <w:p w14:paraId="68C6651E" w14:textId="7D1EF2A5" w:rsidR="009502F7" w:rsidRPr="00907088" w:rsidRDefault="009502F7" w:rsidP="1A24CEC3">
            <w:pPr>
              <w:rPr>
                <w:rFonts w:ascii="Calibri" w:eastAsia="Calibri" w:hAnsi="Calibri" w:cs="Calibri"/>
                <w:b/>
                <w:bCs/>
                <w:color w:val="000000" w:themeColor="text1"/>
                <w:sz w:val="24"/>
                <w:szCs w:val="24"/>
              </w:rPr>
            </w:pPr>
          </w:p>
        </w:tc>
      </w:tr>
      <w:tr w:rsidR="00045F09" w:rsidRPr="00687AF6" w14:paraId="037D3DA4" w14:textId="77777777" w:rsidTr="1A24CEC3">
        <w:trPr>
          <w:trHeight w:val="300"/>
        </w:trPr>
        <w:tc>
          <w:tcPr>
            <w:tcW w:w="2689" w:type="dxa"/>
          </w:tcPr>
          <w:p w14:paraId="12360DEC" w14:textId="3A5307F9" w:rsidR="1A24CEC3" w:rsidRDefault="1A24CEC3" w:rsidP="1A24CEC3">
            <w:pPr>
              <w:rPr>
                <w:rFonts w:ascii="Calibri" w:eastAsia="Calibri" w:hAnsi="Calibri" w:cs="Calibri"/>
                <w:b/>
                <w:bCs/>
              </w:rPr>
            </w:pPr>
            <w:r w:rsidRPr="1A24CEC3">
              <w:rPr>
                <w:rFonts w:ascii="Calibri" w:eastAsia="Calibri" w:hAnsi="Calibri" w:cs="Calibri"/>
                <w:b/>
                <w:bCs/>
              </w:rPr>
              <w:t>Getting to know each other</w:t>
            </w:r>
          </w:p>
        </w:tc>
        <w:tc>
          <w:tcPr>
            <w:tcW w:w="6376" w:type="dxa"/>
            <w:gridSpan w:val="4"/>
          </w:tcPr>
          <w:p w14:paraId="15C935F3" w14:textId="4D49C95E" w:rsidR="000E1D6C" w:rsidRDefault="1A24CEC3" w:rsidP="1A24CEC3">
            <w:pPr>
              <w:rPr>
                <w:rFonts w:ascii="Calibri" w:eastAsia="Calibri" w:hAnsi="Calibri" w:cs="Calibri"/>
              </w:rPr>
            </w:pPr>
            <w:r w:rsidRPr="1A24CEC3">
              <w:rPr>
                <w:rFonts w:ascii="Calibri" w:eastAsia="Calibri" w:hAnsi="Calibri" w:cs="Calibri"/>
              </w:rPr>
              <w:t>Learns the names, interests, self-care techniques, communication preferences of peers. Researches places in the local community that are of interest. Agrees on social rules for group work (turn-taking, listening). Shares information about self with peers, asks questions to get to know others, works collaboratively in pairs/small groups.</w:t>
            </w:r>
          </w:p>
        </w:tc>
      </w:tr>
      <w:tr w:rsidR="00045F09" w:rsidRPr="00687AF6" w14:paraId="21300C81" w14:textId="77777777" w:rsidTr="1A24CEC3">
        <w:trPr>
          <w:trHeight w:val="300"/>
        </w:trPr>
        <w:tc>
          <w:tcPr>
            <w:tcW w:w="2689" w:type="dxa"/>
          </w:tcPr>
          <w:p w14:paraId="48E6F97C" w14:textId="12AF93B0" w:rsidR="1A24CEC3" w:rsidRDefault="1A24CEC3" w:rsidP="1A24CEC3">
            <w:pPr>
              <w:rPr>
                <w:rFonts w:ascii="Calibri" w:eastAsia="Calibri" w:hAnsi="Calibri" w:cs="Calibri"/>
                <w:b/>
                <w:bCs/>
              </w:rPr>
            </w:pPr>
            <w:r w:rsidRPr="1A24CEC3">
              <w:rPr>
                <w:rFonts w:ascii="Calibri" w:eastAsia="Calibri" w:hAnsi="Calibri" w:cs="Calibri"/>
                <w:b/>
                <w:bCs/>
              </w:rPr>
              <w:t>Plans a journey or trip out - choose activities</w:t>
            </w:r>
          </w:p>
        </w:tc>
        <w:tc>
          <w:tcPr>
            <w:tcW w:w="6376" w:type="dxa"/>
            <w:gridSpan w:val="4"/>
          </w:tcPr>
          <w:p w14:paraId="42E8D3C1" w14:textId="4B6D1456" w:rsidR="1A24CEC3" w:rsidRDefault="1A24CEC3" w:rsidP="1A24CEC3">
            <w:pPr>
              <w:rPr>
                <w:rFonts w:ascii="Calibri" w:eastAsia="Calibri" w:hAnsi="Calibri" w:cs="Calibri"/>
              </w:rPr>
            </w:pPr>
            <w:r w:rsidRPr="1A24CEC3">
              <w:rPr>
                <w:rFonts w:ascii="Calibri" w:eastAsia="Calibri" w:hAnsi="Calibri" w:cs="Calibri"/>
              </w:rPr>
              <w:t>Knows the types of activities and venues (parks, café, shops, museums, sports facilities) available locally. Knows what is needed for a trip (money, appropriate clothing, travel pass). Makes choices from a range of options.</w:t>
            </w:r>
            <w:r>
              <w:br/>
            </w:r>
            <w:r w:rsidRPr="1A24CEC3">
              <w:rPr>
                <w:rFonts w:ascii="Calibri" w:eastAsia="Calibri" w:hAnsi="Calibri" w:cs="Calibri"/>
              </w:rPr>
              <w:t xml:space="preserve"> Contributes to group decisions. Identifies what is needed for a trip</w:t>
            </w:r>
          </w:p>
        </w:tc>
      </w:tr>
      <w:tr w:rsidR="00045F09" w:rsidRPr="00687AF6" w14:paraId="7DC5B4A7" w14:textId="77777777" w:rsidTr="1A24CEC3">
        <w:trPr>
          <w:trHeight w:val="300"/>
        </w:trPr>
        <w:tc>
          <w:tcPr>
            <w:tcW w:w="2689" w:type="dxa"/>
          </w:tcPr>
          <w:p w14:paraId="00F8667D" w14:textId="408EAC95" w:rsidR="1A24CEC3" w:rsidRDefault="1A24CEC3" w:rsidP="1A24CEC3">
            <w:pPr>
              <w:rPr>
                <w:rFonts w:ascii="Calibri" w:eastAsia="Calibri" w:hAnsi="Calibri" w:cs="Calibri"/>
                <w:b/>
                <w:bCs/>
              </w:rPr>
            </w:pPr>
            <w:r w:rsidRPr="1A24CEC3">
              <w:rPr>
                <w:rFonts w:ascii="Calibri" w:eastAsia="Calibri" w:hAnsi="Calibri" w:cs="Calibri"/>
                <w:b/>
                <w:bCs/>
              </w:rPr>
              <w:t>Prepares to use public transport - Uses maps, timetables, and other visual aids to understand and plan journeys.</w:t>
            </w:r>
          </w:p>
        </w:tc>
        <w:tc>
          <w:tcPr>
            <w:tcW w:w="6376" w:type="dxa"/>
            <w:gridSpan w:val="4"/>
          </w:tcPr>
          <w:p w14:paraId="1E97C2A4" w14:textId="241A3E03" w:rsidR="1A24CEC3" w:rsidRDefault="1A24CEC3" w:rsidP="1A24CEC3">
            <w:pPr>
              <w:rPr>
                <w:rFonts w:ascii="Calibri" w:eastAsia="Calibri" w:hAnsi="Calibri" w:cs="Calibri"/>
              </w:rPr>
            </w:pPr>
            <w:r w:rsidRPr="1A24CEC3">
              <w:rPr>
                <w:rFonts w:ascii="Calibri" w:eastAsia="Calibri" w:hAnsi="Calibri" w:cs="Calibri"/>
              </w:rPr>
              <w:t xml:space="preserve">Knows the local bus numbers/routes and stops. Reads simplified timetables and visual route maps. Understands about safe waiting areas and behaviours. Plans a route on a map. Reads basic timetable information (time of departure, bus number). Matches bus numbers to stops. Practises waiting safely and boarding </w:t>
            </w:r>
            <w:r w:rsidR="0BC80151" w:rsidRPr="1A24CEC3">
              <w:rPr>
                <w:rFonts w:ascii="Calibri" w:eastAsia="Calibri" w:hAnsi="Calibri" w:cs="Calibri"/>
              </w:rPr>
              <w:t>calmly.</w:t>
            </w:r>
          </w:p>
        </w:tc>
      </w:tr>
      <w:tr w:rsidR="00045F09" w:rsidRPr="00687AF6" w14:paraId="7B1F6D42" w14:textId="77777777" w:rsidTr="1A24CEC3">
        <w:trPr>
          <w:trHeight w:val="300"/>
        </w:trPr>
        <w:tc>
          <w:tcPr>
            <w:tcW w:w="2689" w:type="dxa"/>
          </w:tcPr>
          <w:p w14:paraId="1427F636" w14:textId="13B4CBCC" w:rsidR="1A24CEC3" w:rsidRDefault="1A24CEC3" w:rsidP="1A24CEC3">
            <w:pPr>
              <w:rPr>
                <w:rFonts w:ascii="Calibri" w:eastAsia="Calibri" w:hAnsi="Calibri" w:cs="Calibri"/>
                <w:b/>
                <w:bCs/>
              </w:rPr>
            </w:pPr>
            <w:r w:rsidRPr="1A24CEC3">
              <w:rPr>
                <w:rFonts w:ascii="Calibri" w:eastAsia="Calibri" w:hAnsi="Calibri" w:cs="Calibri"/>
                <w:b/>
                <w:bCs/>
              </w:rPr>
              <w:t>Invites local transport officials or safety officers in to discuss safe travel practices</w:t>
            </w:r>
          </w:p>
        </w:tc>
        <w:tc>
          <w:tcPr>
            <w:tcW w:w="6376" w:type="dxa"/>
            <w:gridSpan w:val="4"/>
          </w:tcPr>
          <w:p w14:paraId="3E8E4CC4" w14:textId="77E7CA77" w:rsidR="1A24CEC3" w:rsidRDefault="1A24CEC3" w:rsidP="1A24CEC3">
            <w:pPr>
              <w:rPr>
                <w:rFonts w:ascii="Calibri" w:eastAsia="Calibri" w:hAnsi="Calibri" w:cs="Calibri"/>
              </w:rPr>
            </w:pPr>
            <w:r w:rsidRPr="1A24CEC3">
              <w:rPr>
                <w:rFonts w:ascii="Calibri" w:eastAsia="Calibri" w:hAnsi="Calibri" w:cs="Calibri"/>
              </w:rPr>
              <w:t>Knows who is meant to helps keep people safe in the community (bus drivers, PCSOs). Knows basic rules of bus safety (seatbelts if available, no moving around, respect for others)</w:t>
            </w:r>
            <w:r>
              <w:br/>
            </w:r>
            <w:r w:rsidRPr="1A24CEC3">
              <w:rPr>
                <w:rFonts w:ascii="Calibri" w:eastAsia="Calibri" w:hAnsi="Calibri" w:cs="Calibri"/>
              </w:rPr>
              <w:t xml:space="preserve"> Listens to and asks questions of visitors. Practises appropriate behaviour when meeting community helpers. Recalls and applies safe travel rules.</w:t>
            </w:r>
          </w:p>
        </w:tc>
      </w:tr>
      <w:tr w:rsidR="00045F09" w:rsidRPr="00687AF6" w14:paraId="24846D19" w14:textId="77777777" w:rsidTr="1A24CEC3">
        <w:trPr>
          <w:trHeight w:val="300"/>
        </w:trPr>
        <w:tc>
          <w:tcPr>
            <w:tcW w:w="2689" w:type="dxa"/>
          </w:tcPr>
          <w:p w14:paraId="45E41FA7" w14:textId="00B08711" w:rsidR="1A24CEC3" w:rsidRDefault="1A24CEC3" w:rsidP="1A24CEC3">
            <w:pPr>
              <w:rPr>
                <w:rFonts w:ascii="Calibri" w:eastAsia="Calibri" w:hAnsi="Calibri" w:cs="Calibri"/>
                <w:b/>
                <w:bCs/>
              </w:rPr>
            </w:pPr>
            <w:r w:rsidRPr="1A24CEC3">
              <w:rPr>
                <w:rFonts w:ascii="Calibri" w:eastAsia="Calibri" w:hAnsi="Calibri" w:cs="Calibri"/>
                <w:b/>
                <w:bCs/>
              </w:rPr>
              <w:t>Solves problems that may occur when travelling</w:t>
            </w:r>
          </w:p>
        </w:tc>
        <w:tc>
          <w:tcPr>
            <w:tcW w:w="6376" w:type="dxa"/>
            <w:gridSpan w:val="4"/>
          </w:tcPr>
          <w:p w14:paraId="1A3A533E" w14:textId="54DE2939" w:rsidR="1A24CEC3" w:rsidRDefault="1A24CEC3" w:rsidP="1A24CEC3">
            <w:pPr>
              <w:rPr>
                <w:rFonts w:ascii="Calibri" w:eastAsia="Calibri" w:hAnsi="Calibri" w:cs="Calibri"/>
              </w:rPr>
            </w:pPr>
            <w:r w:rsidRPr="1A24CEC3">
              <w:rPr>
                <w:rFonts w:ascii="Calibri" w:eastAsia="Calibri" w:hAnsi="Calibri" w:cs="Calibri"/>
              </w:rPr>
              <w:t>Brainstorms common travel issues (bus late, wrong bus, feeling unwell, losing items). considers who to ask for help - the advantages and disadvantages of asking different people. Considers strategies to stay calm and safe.</w:t>
            </w:r>
            <w:r>
              <w:br/>
            </w:r>
            <w:r w:rsidRPr="1A24CEC3">
              <w:rPr>
                <w:rFonts w:ascii="Calibri" w:eastAsia="Calibri" w:hAnsi="Calibri" w:cs="Calibri"/>
              </w:rPr>
              <w:t xml:space="preserve"> Identifies a problem. Asks for help appropriately. U</w:t>
            </w:r>
            <w:r w:rsidR="07FFC74E" w:rsidRPr="1A24CEC3">
              <w:rPr>
                <w:rFonts w:ascii="Calibri" w:eastAsia="Calibri" w:hAnsi="Calibri" w:cs="Calibri"/>
              </w:rPr>
              <w:t>s</w:t>
            </w:r>
            <w:r w:rsidRPr="1A24CEC3">
              <w:rPr>
                <w:rFonts w:ascii="Calibri" w:eastAsia="Calibri" w:hAnsi="Calibri" w:cs="Calibri"/>
              </w:rPr>
              <w:t>es a phone or alternative plan if needed. Keeps calm and waits safely.</w:t>
            </w:r>
          </w:p>
        </w:tc>
      </w:tr>
      <w:tr w:rsidR="00045F09" w:rsidRPr="00687AF6" w14:paraId="1A5493BB" w14:textId="77777777" w:rsidTr="1A24CEC3">
        <w:trPr>
          <w:trHeight w:val="300"/>
        </w:trPr>
        <w:tc>
          <w:tcPr>
            <w:tcW w:w="2689" w:type="dxa"/>
          </w:tcPr>
          <w:p w14:paraId="7696DC27" w14:textId="3071EACB" w:rsidR="1A24CEC3" w:rsidRDefault="1A24CEC3" w:rsidP="1A24CEC3">
            <w:pPr>
              <w:rPr>
                <w:rFonts w:ascii="Calibri" w:eastAsia="Calibri" w:hAnsi="Calibri" w:cs="Calibri"/>
                <w:b/>
                <w:bCs/>
              </w:rPr>
            </w:pPr>
            <w:r w:rsidRPr="1A24CEC3">
              <w:rPr>
                <w:rFonts w:ascii="Calibri" w:eastAsia="Calibri" w:hAnsi="Calibri" w:cs="Calibri"/>
                <w:b/>
                <w:bCs/>
              </w:rPr>
              <w:t>Participates in trip out and journey on public transport/foot to and from venue</w:t>
            </w:r>
          </w:p>
        </w:tc>
        <w:tc>
          <w:tcPr>
            <w:tcW w:w="6376" w:type="dxa"/>
            <w:gridSpan w:val="4"/>
          </w:tcPr>
          <w:p w14:paraId="56E5F5B0" w14:textId="69AA74A8" w:rsidR="1A24CEC3" w:rsidRDefault="1A24CEC3" w:rsidP="1A24CEC3">
            <w:pPr>
              <w:rPr>
                <w:rFonts w:ascii="Calibri" w:eastAsia="Calibri" w:hAnsi="Calibri" w:cs="Calibri"/>
              </w:rPr>
            </w:pPr>
            <w:r w:rsidRPr="1A24CEC3">
              <w:rPr>
                <w:rFonts w:ascii="Calibri" w:eastAsia="Calibri" w:hAnsi="Calibri" w:cs="Calibri"/>
              </w:rPr>
              <w:t xml:space="preserve">Plans a route, departure time, and meeting point. Shows expected behaviours on public transport. Observes safety rules during the trip. </w:t>
            </w:r>
            <w:r>
              <w:br/>
            </w:r>
            <w:r w:rsidRPr="1A24CEC3">
              <w:rPr>
                <w:rFonts w:ascii="Calibri" w:eastAsia="Calibri" w:hAnsi="Calibri" w:cs="Calibri"/>
              </w:rPr>
              <w:t>Walks safely in a group. Boards and disembarks calmly. Pays fare/shows travel pass. Manages belongings during the trip. Follows instructions and group agreements.</w:t>
            </w:r>
          </w:p>
        </w:tc>
      </w:tr>
    </w:tbl>
    <w:p w14:paraId="46B6041C" w14:textId="01A295E9" w:rsidR="1A24CEC3" w:rsidRDefault="1A24CEC3"/>
    <w:p w14:paraId="192E3528" w14:textId="2F038532" w:rsidR="001F132F" w:rsidRPr="001F132F" w:rsidRDefault="001F132F" w:rsidP="00045F09"/>
    <w:p w14:paraId="012EFC3B" w14:textId="20F2B743" w:rsidR="1A24CEC3" w:rsidRDefault="1A24CEC3" w:rsidP="1A24CEC3">
      <w:pPr>
        <w:rPr>
          <w:rFonts w:ascii="Calibri" w:eastAsia="Calibri" w:hAnsi="Calibri" w:cs="Calibri"/>
          <w:b/>
          <w:bCs/>
          <w:color w:val="000000" w:themeColor="text1"/>
          <w:sz w:val="24"/>
          <w:szCs w:val="24"/>
        </w:rPr>
      </w:pPr>
    </w:p>
    <w:p w14:paraId="57B5AD93" w14:textId="4AE3FEDD" w:rsidR="3EC819C1" w:rsidRDefault="3EC819C1" w:rsidP="1A24CEC3">
      <w:pPr>
        <w:rPr>
          <w:rFonts w:ascii="Calibri" w:eastAsia="Calibri" w:hAnsi="Calibri" w:cs="Calibri"/>
          <w:color w:val="000000" w:themeColor="text1"/>
          <w:sz w:val="24"/>
          <w:szCs w:val="24"/>
          <w:lang w:val="en-US"/>
        </w:rPr>
      </w:pPr>
      <w:r w:rsidRPr="1A24CEC3">
        <w:rPr>
          <w:rFonts w:ascii="Calibri" w:eastAsia="Calibri" w:hAnsi="Calibri" w:cs="Calibri"/>
          <w:b/>
          <w:bCs/>
          <w:color w:val="000000" w:themeColor="text1"/>
          <w:sz w:val="24"/>
          <w:szCs w:val="24"/>
        </w:rPr>
        <w:t>Resources:</w:t>
      </w:r>
    </w:p>
    <w:p w14:paraId="5A2D9EF1" w14:textId="3FBEC7F7" w:rsidR="3EC819C1" w:rsidRDefault="3EC819C1" w:rsidP="1A24CEC3">
      <w:pPr>
        <w:spacing w:line="257" w:lineRule="auto"/>
        <w:rPr>
          <w:rFonts w:ascii="Calibri" w:eastAsia="Calibri" w:hAnsi="Calibri" w:cs="Calibri"/>
          <w:color w:val="000000" w:themeColor="text1"/>
        </w:rPr>
      </w:pPr>
      <w:r w:rsidRPr="1A24CEC3">
        <w:rPr>
          <w:rFonts w:ascii="Calibri" w:eastAsia="Calibri" w:hAnsi="Calibri" w:cs="Calibri"/>
          <w:color w:val="000000" w:themeColor="text1"/>
        </w:rPr>
        <w:t xml:space="preserve">Please see </w:t>
      </w:r>
      <w:r w:rsidRPr="009502F7">
        <w:rPr>
          <w:rFonts w:ascii="Calibri" w:eastAsia="Calibri" w:hAnsi="Calibri" w:cs="Calibri"/>
          <w:b/>
          <w:bCs/>
          <w:color w:val="000000" w:themeColor="text1"/>
        </w:rPr>
        <w:t>Current Curriculum Long Term Planning</w:t>
      </w:r>
      <w:r w:rsidRPr="1A24CEC3">
        <w:rPr>
          <w:rFonts w:ascii="Calibri" w:eastAsia="Calibri" w:hAnsi="Calibri" w:cs="Calibri"/>
          <w:color w:val="000000" w:themeColor="text1"/>
        </w:rPr>
        <w:t xml:space="preserve"> for links </w:t>
      </w:r>
    </w:p>
    <w:p w14:paraId="150A268D" w14:textId="613B8AB2" w:rsidR="009502F7" w:rsidRDefault="00E31B83" w:rsidP="1A24CEC3">
      <w:pPr>
        <w:spacing w:line="257" w:lineRule="auto"/>
      </w:pPr>
      <w:hyperlink r:id="rId8" w:history="1">
        <w:r w:rsidR="000E1D6C">
          <w:rPr>
            <w:rStyle w:val="Hyperlink"/>
          </w:rPr>
          <w:t>Community based skills building (CI) - Presentation</w:t>
        </w:r>
      </w:hyperlink>
    </w:p>
    <w:p w14:paraId="4444A967" w14:textId="77777777" w:rsidR="000E1D6C" w:rsidRDefault="000E1D6C" w:rsidP="1A24CEC3">
      <w:pPr>
        <w:spacing w:line="257" w:lineRule="auto"/>
        <w:rPr>
          <w:rFonts w:ascii="Calibri" w:eastAsia="Calibri" w:hAnsi="Calibri" w:cs="Calibri"/>
          <w:color w:val="000000" w:themeColor="text1"/>
          <w:lang w:val="en-US"/>
        </w:rPr>
      </w:pPr>
    </w:p>
    <w:p w14:paraId="7DDFAFB5" w14:textId="16802AB0" w:rsidR="3EC819C1" w:rsidRDefault="3EC819C1" w:rsidP="1A24CEC3">
      <w:pPr>
        <w:spacing w:line="257" w:lineRule="auto"/>
        <w:rPr>
          <w:rFonts w:ascii="Calibri" w:eastAsia="Calibri" w:hAnsi="Calibri" w:cs="Calibri"/>
          <w:color w:val="000000" w:themeColor="text1"/>
          <w:sz w:val="24"/>
          <w:szCs w:val="24"/>
          <w:lang w:val="en-US"/>
        </w:rPr>
      </w:pPr>
      <w:r w:rsidRPr="1A24CEC3">
        <w:rPr>
          <w:rFonts w:ascii="Calibri" w:eastAsia="Calibri" w:hAnsi="Calibri" w:cs="Calibri"/>
          <w:b/>
          <w:bCs/>
          <w:color w:val="000000" w:themeColor="text1"/>
          <w:sz w:val="24"/>
          <w:szCs w:val="24"/>
        </w:rPr>
        <w:t>Advance Planning:</w:t>
      </w:r>
    </w:p>
    <w:p w14:paraId="51B85933" w14:textId="4F1BC51B" w:rsidR="3EC819C1" w:rsidRDefault="3EC819C1" w:rsidP="1A24CEC3">
      <w:pPr>
        <w:spacing w:line="257" w:lineRule="auto"/>
        <w:rPr>
          <w:rFonts w:ascii="Calibri" w:eastAsia="Calibri" w:hAnsi="Calibri" w:cs="Calibri"/>
          <w:color w:val="000000" w:themeColor="text1"/>
          <w:lang w:val="en-US"/>
        </w:rPr>
      </w:pPr>
      <w:r w:rsidRPr="1A24CEC3">
        <w:rPr>
          <w:rFonts w:ascii="Calibri" w:eastAsia="Calibri" w:hAnsi="Calibri" w:cs="Calibri"/>
          <w:b/>
          <w:bCs/>
          <w:color w:val="000000" w:themeColor="text1"/>
        </w:rPr>
        <w:t>Please see Current Curriculum Long Term Planning re what is coming up next term.</w:t>
      </w:r>
    </w:p>
    <w:p w14:paraId="4C427EAC" w14:textId="69DCFEC9" w:rsidR="3EC819C1" w:rsidRDefault="3EC819C1" w:rsidP="1A24CEC3">
      <w:pPr>
        <w:spacing w:line="257" w:lineRule="auto"/>
        <w:rPr>
          <w:rFonts w:ascii="Calibri" w:eastAsia="Calibri" w:hAnsi="Calibri" w:cs="Calibri"/>
          <w:color w:val="000000" w:themeColor="text1"/>
          <w:lang w:val="en-US"/>
        </w:rPr>
      </w:pPr>
      <w:r w:rsidRPr="1A24CEC3">
        <w:rPr>
          <w:rFonts w:ascii="Calibri" w:eastAsia="Calibri" w:hAnsi="Calibri" w:cs="Calibri"/>
          <w:color w:val="000000" w:themeColor="text1"/>
        </w:rPr>
        <w:t>We should aim for all students to experience at least one meaningful employer/mentor interaction per term. These</w:t>
      </w:r>
      <w:r w:rsidR="000E1D6C">
        <w:rPr>
          <w:rFonts w:ascii="Calibri" w:eastAsia="Calibri" w:hAnsi="Calibri" w:cs="Calibri"/>
          <w:color w:val="000000" w:themeColor="text1"/>
        </w:rPr>
        <w:t xml:space="preserve"> </w:t>
      </w:r>
      <w:r w:rsidRPr="1A24CEC3">
        <w:rPr>
          <w:rFonts w:ascii="Calibri" w:eastAsia="Calibri" w:hAnsi="Calibri" w:cs="Calibri"/>
          <w:color w:val="000000" w:themeColor="text1"/>
        </w:rPr>
        <w:t>need booking a couple of months in advance.</w:t>
      </w:r>
    </w:p>
    <w:p w14:paraId="7ADA38EB" w14:textId="6D54AF43" w:rsidR="3EC819C1" w:rsidRDefault="3EC819C1" w:rsidP="1A24CEC3">
      <w:pPr>
        <w:spacing w:line="257" w:lineRule="auto"/>
        <w:rPr>
          <w:rFonts w:ascii="Calibri" w:eastAsia="Calibri" w:hAnsi="Calibri" w:cs="Calibri"/>
          <w:color w:val="000000" w:themeColor="text1"/>
          <w:lang w:val="en-US"/>
        </w:rPr>
      </w:pPr>
      <w:r w:rsidRPr="1A24CEC3">
        <w:rPr>
          <w:rFonts w:ascii="Calibri" w:eastAsia="Calibri" w:hAnsi="Calibri" w:cs="Calibri"/>
          <w:color w:val="000000" w:themeColor="text1"/>
        </w:rPr>
        <w:t xml:space="preserve">If you are looking for volunteers from businesses to deliver employer encounters or host experiences of the workplace, you can make a request using the </w:t>
      </w:r>
      <w:r w:rsidRPr="009502F7">
        <w:rPr>
          <w:rFonts w:ascii="Calibri" w:eastAsia="Calibri" w:hAnsi="Calibri" w:cs="Calibri"/>
          <w:b/>
          <w:bCs/>
          <w:color w:val="0070C0"/>
        </w:rPr>
        <w:t>See it Be it</w:t>
      </w:r>
      <w:r w:rsidRPr="1A24CEC3">
        <w:rPr>
          <w:rFonts w:ascii="Calibri" w:eastAsia="Calibri" w:hAnsi="Calibri" w:cs="Calibri"/>
          <w:color w:val="0070C0"/>
        </w:rPr>
        <w:t xml:space="preserve"> in Sheffield</w:t>
      </w:r>
      <w:r w:rsidRPr="1A24CEC3">
        <w:rPr>
          <w:rFonts w:ascii="Calibri" w:eastAsia="Calibri" w:hAnsi="Calibri" w:cs="Calibri"/>
          <w:color w:val="000000" w:themeColor="text1"/>
        </w:rPr>
        <w:t xml:space="preserve"> - Employer Volunteer Request form </w:t>
      </w:r>
      <w:hyperlink r:id="rId9">
        <w:r w:rsidRPr="1A24CEC3">
          <w:rPr>
            <w:rStyle w:val="Hyperlink"/>
            <w:rFonts w:ascii="Calibri" w:eastAsia="Calibri" w:hAnsi="Calibri" w:cs="Calibri"/>
          </w:rPr>
          <w:t>https://forms.office.com/Pages/ResponsePage.aspx?id=uVm6oQRy2EijYHdwJFrUqcf1fQd2XsZCr66A0fuL99FUN1k3Qk9PR0lPS1FWSUdYVUQySkU0TURFRCQlQCN0PWcu</w:t>
        </w:r>
      </w:hyperlink>
    </w:p>
    <w:p w14:paraId="3DB1D476" w14:textId="729F3BC7" w:rsidR="3EC819C1" w:rsidRDefault="3EC819C1" w:rsidP="1A24CEC3">
      <w:pPr>
        <w:spacing w:line="257" w:lineRule="auto"/>
        <w:rPr>
          <w:rFonts w:ascii="Calibri" w:eastAsia="Calibri" w:hAnsi="Calibri" w:cs="Calibri"/>
          <w:color w:val="0563C1"/>
        </w:rPr>
      </w:pPr>
      <w:r w:rsidRPr="009502F7">
        <w:rPr>
          <w:rFonts w:ascii="Calibri" w:eastAsia="Calibri" w:hAnsi="Calibri" w:cs="Calibri"/>
          <w:b/>
          <w:bCs/>
          <w:color w:val="0070C0"/>
        </w:rPr>
        <w:t>DUCTU</w:t>
      </w:r>
      <w:r w:rsidRPr="009502F7">
        <w:rPr>
          <w:rFonts w:ascii="Calibri" w:eastAsia="Calibri" w:hAnsi="Calibri" w:cs="Calibri"/>
          <w:color w:val="0070C0"/>
        </w:rPr>
        <w:t xml:space="preserve"> </w:t>
      </w:r>
      <w:r w:rsidRPr="1A24CEC3">
        <w:rPr>
          <w:rFonts w:ascii="Calibri" w:eastAsia="Calibri" w:hAnsi="Calibri" w:cs="Calibri"/>
          <w:color w:val="000000" w:themeColor="text1"/>
        </w:rPr>
        <w:t>organise lots of visits to local companies</w:t>
      </w:r>
      <w:r w:rsidRPr="1A24CEC3">
        <w:rPr>
          <w:rFonts w:ascii="Calibri" w:eastAsia="Calibri" w:hAnsi="Calibri" w:cs="Calibri"/>
          <w:color w:val="0563C1"/>
        </w:rPr>
        <w:t xml:space="preserve"> </w:t>
      </w:r>
      <w:hyperlink r:id="rId10">
        <w:r w:rsidRPr="1A24CEC3">
          <w:rPr>
            <w:rStyle w:val="Hyperlink"/>
            <w:rFonts w:ascii="Calibri" w:eastAsia="Calibri" w:hAnsi="Calibri" w:cs="Calibri"/>
          </w:rPr>
          <w:t>Sign in | Ductu</w:t>
        </w:r>
      </w:hyperlink>
      <w:r w:rsidRPr="1A24CEC3">
        <w:rPr>
          <w:rFonts w:ascii="Calibri" w:eastAsia="Calibri" w:hAnsi="Calibri" w:cs="Calibri"/>
          <w:color w:val="0563C1"/>
        </w:rPr>
        <w:t xml:space="preserve">  </w:t>
      </w:r>
    </w:p>
    <w:p w14:paraId="61C52313" w14:textId="77777777" w:rsidR="009502F7" w:rsidRDefault="009502F7" w:rsidP="1A24CEC3">
      <w:pPr>
        <w:spacing w:line="257" w:lineRule="auto"/>
        <w:rPr>
          <w:rFonts w:ascii="Calibri" w:eastAsia="Calibri" w:hAnsi="Calibri" w:cs="Calibri"/>
          <w:color w:val="0563C1"/>
          <w:lang w:val="en-US"/>
        </w:rPr>
      </w:pPr>
    </w:p>
    <w:p w14:paraId="2EA9E6AF" w14:textId="4523CD42" w:rsidR="3EC819C1" w:rsidRDefault="3EC819C1" w:rsidP="1A24CEC3">
      <w:pPr>
        <w:spacing w:line="257" w:lineRule="auto"/>
        <w:rPr>
          <w:rFonts w:ascii="Calibri" w:eastAsia="Calibri" w:hAnsi="Calibri" w:cs="Calibri"/>
          <w:color w:val="000000" w:themeColor="text1"/>
          <w:sz w:val="24"/>
          <w:szCs w:val="24"/>
          <w:lang w:val="en-US"/>
        </w:rPr>
      </w:pPr>
      <w:r w:rsidRPr="1A24CEC3">
        <w:rPr>
          <w:rFonts w:ascii="Calibri" w:eastAsia="Calibri" w:hAnsi="Calibri" w:cs="Calibri"/>
          <w:b/>
          <w:bCs/>
          <w:color w:val="000000" w:themeColor="text1"/>
          <w:sz w:val="24"/>
          <w:szCs w:val="24"/>
        </w:rPr>
        <w:t xml:space="preserve">Keywords: </w:t>
      </w:r>
    </w:p>
    <w:tbl>
      <w:tblPr>
        <w:tblStyle w:val="TableGrid"/>
        <w:tblW w:w="9064"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812"/>
        <w:gridCol w:w="1813"/>
        <w:gridCol w:w="1813"/>
        <w:gridCol w:w="1813"/>
        <w:gridCol w:w="1813"/>
      </w:tblGrid>
      <w:tr w:rsidR="000E1D6C" w14:paraId="2816F684" w14:textId="77777777" w:rsidTr="000E1D6C">
        <w:trPr>
          <w:trHeight w:val="300"/>
        </w:trPr>
        <w:tc>
          <w:tcPr>
            <w:tcW w:w="1812" w:type="dxa"/>
            <w:tcBorders>
              <w:top w:val="single" w:sz="6" w:space="0" w:color="auto"/>
              <w:left w:val="single" w:sz="6" w:space="0" w:color="auto"/>
              <w:bottom w:val="single" w:sz="6" w:space="0" w:color="auto"/>
              <w:right w:val="single" w:sz="6" w:space="0" w:color="auto"/>
            </w:tcBorders>
            <w:tcMar>
              <w:left w:w="105" w:type="dxa"/>
              <w:right w:w="105" w:type="dxa"/>
            </w:tcMar>
          </w:tcPr>
          <w:p w14:paraId="0CA04577" w14:textId="17DE8DA9" w:rsidR="000E1D6C" w:rsidRDefault="000E1D6C" w:rsidP="1A24CEC3">
            <w:pPr>
              <w:rPr>
                <w:rFonts w:ascii="Calibri" w:eastAsia="Calibri" w:hAnsi="Calibri" w:cs="Calibri"/>
                <w:sz w:val="24"/>
                <w:szCs w:val="24"/>
                <w:lang w:val="en-US"/>
              </w:rPr>
            </w:pPr>
            <w:r>
              <w:rPr>
                <w:rFonts w:ascii="Calibri" w:eastAsia="Calibri" w:hAnsi="Calibri" w:cs="Calibri"/>
                <w:sz w:val="24"/>
                <w:szCs w:val="24"/>
                <w:lang w:val="en-US"/>
              </w:rPr>
              <w:t>communication preferences</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76990E4F" w14:textId="32EE284A" w:rsidR="000E1D6C" w:rsidRDefault="000E1D6C" w:rsidP="1A24CEC3">
            <w:pPr>
              <w:rPr>
                <w:rFonts w:ascii="Calibri" w:eastAsia="Calibri" w:hAnsi="Calibri" w:cs="Calibri"/>
                <w:sz w:val="24"/>
                <w:szCs w:val="24"/>
                <w:lang w:val="en-US"/>
              </w:rPr>
            </w:pPr>
            <w:r>
              <w:rPr>
                <w:rFonts w:ascii="Calibri" w:eastAsia="Calibri" w:hAnsi="Calibri" w:cs="Calibri"/>
                <w:sz w:val="24"/>
                <w:szCs w:val="24"/>
                <w:lang w:val="en-US"/>
              </w:rPr>
              <w:t>coping strategies</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4AC4899F" w14:textId="493EB053" w:rsidR="000E1D6C" w:rsidRDefault="000E1D6C" w:rsidP="1A24CEC3">
            <w:pPr>
              <w:rPr>
                <w:rFonts w:ascii="Calibri" w:eastAsia="Calibri" w:hAnsi="Calibri" w:cs="Calibri"/>
                <w:sz w:val="24"/>
                <w:szCs w:val="24"/>
                <w:lang w:val="en-US"/>
              </w:rPr>
            </w:pPr>
            <w:r w:rsidRPr="1A24CEC3">
              <w:rPr>
                <w:rFonts w:ascii="Calibri" w:eastAsia="Calibri" w:hAnsi="Calibri" w:cs="Calibri"/>
                <w:sz w:val="24"/>
                <w:szCs w:val="24"/>
              </w:rPr>
              <w:t xml:space="preserve"> </w:t>
            </w:r>
            <w:r>
              <w:rPr>
                <w:rFonts w:ascii="Calibri" w:eastAsia="Calibri" w:hAnsi="Calibri" w:cs="Calibri"/>
                <w:sz w:val="24"/>
                <w:szCs w:val="24"/>
              </w:rPr>
              <w:t>risk vs benefit</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45666044" w14:textId="1CD14FCD" w:rsidR="000E1D6C" w:rsidRDefault="000E1D6C" w:rsidP="1A24CEC3">
            <w:pPr>
              <w:rPr>
                <w:rFonts w:ascii="Calibri" w:eastAsia="Calibri" w:hAnsi="Calibri" w:cs="Calibri"/>
                <w:sz w:val="24"/>
                <w:szCs w:val="24"/>
                <w:lang w:val="en-US"/>
              </w:rPr>
            </w:pPr>
            <w:r w:rsidRPr="1A24CEC3">
              <w:rPr>
                <w:rFonts w:ascii="Calibri" w:eastAsia="Calibri" w:hAnsi="Calibri" w:cs="Calibri"/>
                <w:sz w:val="24"/>
                <w:szCs w:val="24"/>
              </w:rPr>
              <w:t xml:space="preserve"> </w:t>
            </w:r>
            <w:r>
              <w:rPr>
                <w:rFonts w:ascii="Calibri" w:eastAsia="Calibri" w:hAnsi="Calibri" w:cs="Calibri"/>
                <w:sz w:val="24"/>
                <w:szCs w:val="24"/>
                <w:lang w:val="en-US"/>
              </w:rPr>
              <w:t xml:space="preserve">community </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58E68135" w14:textId="04E4DD8E" w:rsidR="000E1D6C" w:rsidRDefault="000E1D6C" w:rsidP="1A24CEC3">
            <w:pPr>
              <w:rPr>
                <w:rFonts w:ascii="Calibri" w:eastAsia="Calibri" w:hAnsi="Calibri" w:cs="Calibri"/>
                <w:sz w:val="24"/>
                <w:szCs w:val="24"/>
                <w:lang w:val="en-US"/>
              </w:rPr>
            </w:pPr>
            <w:r w:rsidRPr="1A24CEC3">
              <w:rPr>
                <w:rFonts w:ascii="Calibri" w:eastAsia="Calibri" w:hAnsi="Calibri" w:cs="Calibri"/>
                <w:sz w:val="24"/>
                <w:szCs w:val="24"/>
              </w:rPr>
              <w:t xml:space="preserve"> </w:t>
            </w:r>
          </w:p>
        </w:tc>
      </w:tr>
      <w:tr w:rsidR="000E1D6C" w14:paraId="2F278984" w14:textId="77777777" w:rsidTr="000E1D6C">
        <w:trPr>
          <w:trHeight w:val="300"/>
        </w:trPr>
        <w:tc>
          <w:tcPr>
            <w:tcW w:w="1812" w:type="dxa"/>
            <w:tcBorders>
              <w:top w:val="single" w:sz="6" w:space="0" w:color="auto"/>
              <w:left w:val="single" w:sz="6" w:space="0" w:color="auto"/>
              <w:bottom w:val="single" w:sz="6" w:space="0" w:color="auto"/>
              <w:right w:val="single" w:sz="6" w:space="0" w:color="auto"/>
            </w:tcBorders>
            <w:tcMar>
              <w:left w:w="105" w:type="dxa"/>
              <w:right w:w="105" w:type="dxa"/>
            </w:tcMar>
          </w:tcPr>
          <w:p w14:paraId="1002E670" w14:textId="08AFABBB" w:rsidR="000E1D6C" w:rsidRDefault="000E1D6C" w:rsidP="1A24CEC3">
            <w:pPr>
              <w:rPr>
                <w:rFonts w:ascii="Calibri" w:eastAsia="Calibri" w:hAnsi="Calibri" w:cs="Calibri"/>
                <w:sz w:val="24"/>
                <w:szCs w:val="24"/>
                <w:lang w:val="en-US"/>
              </w:rPr>
            </w:pPr>
            <w:r>
              <w:rPr>
                <w:rFonts w:ascii="Calibri" w:eastAsia="Calibri" w:hAnsi="Calibri" w:cs="Calibri"/>
                <w:sz w:val="24"/>
                <w:szCs w:val="24"/>
                <w:lang w:val="en-US"/>
              </w:rPr>
              <w:t>self-advocacy</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00ECDE24" w14:textId="50D4B883" w:rsidR="000E1D6C" w:rsidRDefault="000E1D6C" w:rsidP="1A24CEC3">
            <w:pPr>
              <w:rPr>
                <w:rFonts w:ascii="Calibri" w:eastAsia="Calibri" w:hAnsi="Calibri" w:cs="Calibri"/>
                <w:sz w:val="24"/>
                <w:szCs w:val="24"/>
                <w:lang w:val="en-US"/>
              </w:rPr>
            </w:pPr>
            <w:r>
              <w:rPr>
                <w:rFonts w:ascii="Calibri" w:eastAsia="Calibri" w:hAnsi="Calibri" w:cs="Calibri"/>
                <w:sz w:val="24"/>
                <w:szCs w:val="24"/>
                <w:lang w:val="en-US"/>
              </w:rPr>
              <w:t>problem-solving</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21269DE3" w14:textId="2658A23A" w:rsidR="000E1D6C" w:rsidRDefault="000E1D6C" w:rsidP="1A24CEC3">
            <w:pPr>
              <w:rPr>
                <w:rFonts w:ascii="Calibri" w:eastAsia="Calibri" w:hAnsi="Calibri" w:cs="Calibri"/>
                <w:sz w:val="24"/>
                <w:szCs w:val="24"/>
                <w:lang w:val="en-US"/>
              </w:rPr>
            </w:pPr>
            <w:r w:rsidRPr="1A24CEC3">
              <w:rPr>
                <w:rFonts w:ascii="Calibri" w:eastAsia="Calibri" w:hAnsi="Calibri" w:cs="Calibri"/>
                <w:sz w:val="24"/>
                <w:szCs w:val="24"/>
              </w:rPr>
              <w:t xml:space="preserve"> </w:t>
            </w:r>
            <w:r>
              <w:rPr>
                <w:rFonts w:ascii="Calibri" w:eastAsia="Calibri" w:hAnsi="Calibri" w:cs="Calibri"/>
                <w:sz w:val="24"/>
                <w:szCs w:val="24"/>
                <w:lang w:val="en-US"/>
              </w:rPr>
              <w:t>situational awareness</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689725F3" w14:textId="6668E637" w:rsidR="000E1D6C" w:rsidRDefault="000E1D6C" w:rsidP="1A24CEC3">
            <w:pPr>
              <w:rPr>
                <w:rFonts w:ascii="Calibri" w:eastAsia="Calibri" w:hAnsi="Calibri" w:cs="Calibri"/>
                <w:sz w:val="24"/>
                <w:szCs w:val="24"/>
                <w:lang w:val="en-US"/>
              </w:rPr>
            </w:pPr>
            <w:r w:rsidRPr="1A24CEC3">
              <w:rPr>
                <w:rFonts w:ascii="Calibri" w:eastAsia="Calibri" w:hAnsi="Calibri" w:cs="Calibri"/>
                <w:sz w:val="24"/>
                <w:szCs w:val="24"/>
              </w:rPr>
              <w:t xml:space="preserve"> </w:t>
            </w:r>
            <w:r>
              <w:rPr>
                <w:rFonts w:ascii="Calibri" w:eastAsia="Calibri" w:hAnsi="Calibri" w:cs="Calibri"/>
                <w:sz w:val="24"/>
                <w:szCs w:val="24"/>
              </w:rPr>
              <w:t>involvement</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211C1FDD" w14:textId="07B4F79A" w:rsidR="000E1D6C" w:rsidRDefault="000E1D6C" w:rsidP="1A24CEC3">
            <w:pPr>
              <w:rPr>
                <w:rFonts w:ascii="Calibri" w:eastAsia="Calibri" w:hAnsi="Calibri" w:cs="Calibri"/>
                <w:sz w:val="24"/>
                <w:szCs w:val="24"/>
                <w:lang w:val="en-US"/>
              </w:rPr>
            </w:pPr>
            <w:r w:rsidRPr="1A24CEC3">
              <w:rPr>
                <w:rFonts w:ascii="Calibri" w:eastAsia="Calibri" w:hAnsi="Calibri" w:cs="Calibri"/>
                <w:sz w:val="24"/>
                <w:szCs w:val="24"/>
              </w:rPr>
              <w:t xml:space="preserve"> </w:t>
            </w:r>
          </w:p>
        </w:tc>
      </w:tr>
    </w:tbl>
    <w:p w14:paraId="6A4CA126" w14:textId="28605589" w:rsidR="1A24CEC3" w:rsidRDefault="1A24CEC3" w:rsidP="1A24CEC3">
      <w:pPr>
        <w:spacing w:line="257" w:lineRule="auto"/>
        <w:rPr>
          <w:rFonts w:ascii="Calibri" w:eastAsia="Calibri" w:hAnsi="Calibri" w:cs="Calibri"/>
          <w:color w:val="000000" w:themeColor="text1"/>
          <w:sz w:val="24"/>
          <w:szCs w:val="24"/>
          <w:lang w:val="en-US"/>
        </w:rPr>
      </w:pPr>
    </w:p>
    <w:p w14:paraId="1C287095" w14:textId="0DBE70F9" w:rsidR="3EC819C1" w:rsidRDefault="3EC819C1" w:rsidP="1A24CEC3">
      <w:pPr>
        <w:spacing w:line="257" w:lineRule="auto"/>
        <w:rPr>
          <w:rFonts w:ascii="Calibri" w:eastAsia="Calibri" w:hAnsi="Calibri" w:cs="Calibri"/>
          <w:color w:val="000000" w:themeColor="text1"/>
          <w:sz w:val="24"/>
          <w:szCs w:val="24"/>
          <w:lang w:val="en-US"/>
        </w:rPr>
      </w:pPr>
      <w:r w:rsidRPr="1A24CEC3">
        <w:rPr>
          <w:rFonts w:ascii="Calibri" w:eastAsia="Calibri" w:hAnsi="Calibri" w:cs="Calibri"/>
          <w:b/>
          <w:bCs/>
          <w:color w:val="000000" w:themeColor="text1"/>
          <w:sz w:val="24"/>
          <w:szCs w:val="24"/>
        </w:rPr>
        <w:t>Recommended Reading:</w:t>
      </w:r>
    </w:p>
    <w:p w14:paraId="189D3A94" w14:textId="77777777" w:rsidR="000E1D6C" w:rsidRPr="000E1D6C" w:rsidRDefault="000E1D6C" w:rsidP="000E1D6C">
      <w:pPr>
        <w:spacing w:before="100" w:beforeAutospacing="1" w:after="100" w:afterAutospacing="1" w:line="240" w:lineRule="auto"/>
        <w:rPr>
          <w:rFonts w:eastAsia="Times New Roman" w:cstheme="minorHAnsi"/>
          <w:lang w:eastAsia="en-GB"/>
        </w:rPr>
      </w:pPr>
      <w:r w:rsidRPr="000E1D6C">
        <w:rPr>
          <w:rFonts w:eastAsia="Times New Roman" w:cstheme="minorHAnsi"/>
          <w:lang w:eastAsia="en-GB"/>
        </w:rPr>
        <w:t xml:space="preserve">  </w:t>
      </w:r>
      <w:r w:rsidRPr="000E1D6C">
        <w:rPr>
          <w:rFonts w:eastAsia="Times New Roman" w:cstheme="minorHAnsi"/>
          <w:b/>
          <w:bCs/>
          <w:i/>
          <w:iCs/>
          <w:lang w:eastAsia="en-GB"/>
        </w:rPr>
        <w:t>The Social Skills Picture Book</w:t>
      </w:r>
      <w:r w:rsidRPr="000E1D6C">
        <w:rPr>
          <w:rFonts w:eastAsia="Times New Roman" w:cstheme="minorHAnsi"/>
          <w:lang w:eastAsia="en-GB"/>
        </w:rPr>
        <w:t xml:space="preserve"> </w:t>
      </w:r>
      <w:r w:rsidRPr="000E1D6C">
        <w:rPr>
          <w:rFonts w:eastAsia="Times New Roman" w:cstheme="minorHAnsi"/>
          <w:b/>
          <w:bCs/>
          <w:lang w:eastAsia="en-GB"/>
        </w:rPr>
        <w:t>by Jed Baker:</w:t>
      </w:r>
      <w:r w:rsidRPr="000E1D6C">
        <w:rPr>
          <w:rFonts w:eastAsia="Times New Roman" w:cstheme="minorHAnsi"/>
          <w:lang w:eastAsia="en-GB"/>
        </w:rPr>
        <w:t xml:space="preserve"> While there's a version for teens, this is a great foundational resource. It uses photographs to illustrate social situations, which can be very effective for students who are visual learners and may struggle to interpret social cues. It can be a starting point for discussions on turn-taking, listening, and appropriate behavior in different community settings.</w:t>
      </w:r>
    </w:p>
    <w:p w14:paraId="62DCF7F6" w14:textId="77777777" w:rsidR="000E1D6C" w:rsidRPr="000E1D6C" w:rsidRDefault="000E1D6C" w:rsidP="000E1D6C">
      <w:pPr>
        <w:spacing w:before="100" w:beforeAutospacing="1" w:after="100" w:afterAutospacing="1" w:line="240" w:lineRule="auto"/>
        <w:rPr>
          <w:rFonts w:eastAsia="Times New Roman" w:cstheme="minorHAnsi"/>
          <w:lang w:eastAsia="en-GB"/>
        </w:rPr>
      </w:pPr>
      <w:r w:rsidRPr="000E1D6C">
        <w:rPr>
          <w:rFonts w:eastAsia="Times New Roman" w:cstheme="minorHAnsi"/>
          <w:lang w:eastAsia="en-GB"/>
        </w:rPr>
        <w:t xml:space="preserve">  </w:t>
      </w:r>
      <w:r w:rsidRPr="000E1D6C">
        <w:rPr>
          <w:rFonts w:eastAsia="Times New Roman" w:cstheme="minorHAnsi"/>
          <w:b/>
          <w:bCs/>
          <w:i/>
          <w:iCs/>
          <w:lang w:eastAsia="en-GB"/>
        </w:rPr>
        <w:t>The Unwritten Rules of Social Relationships</w:t>
      </w:r>
      <w:r w:rsidRPr="000E1D6C">
        <w:rPr>
          <w:rFonts w:eastAsia="Times New Roman" w:cstheme="minorHAnsi"/>
          <w:lang w:eastAsia="en-GB"/>
        </w:rPr>
        <w:t xml:space="preserve"> </w:t>
      </w:r>
      <w:r w:rsidRPr="000E1D6C">
        <w:rPr>
          <w:rFonts w:eastAsia="Times New Roman" w:cstheme="minorHAnsi"/>
          <w:b/>
          <w:bCs/>
          <w:lang w:eastAsia="en-GB"/>
        </w:rPr>
        <w:t>by Temple Grandin and Sean Barron:</w:t>
      </w:r>
      <w:r w:rsidRPr="000E1D6C">
        <w:rPr>
          <w:rFonts w:eastAsia="Times New Roman" w:cstheme="minorHAnsi"/>
          <w:lang w:eastAsia="en-GB"/>
        </w:rPr>
        <w:t xml:space="preserve"> This book, written by two autistic adults, provides a powerful and authentic perspective on navigating social interactions. It breaks down social rules in a logical, straightforward way, which can be reassuring and helpful for neurodiverse students.</w:t>
      </w:r>
    </w:p>
    <w:p w14:paraId="52217B0C" w14:textId="77777777" w:rsidR="000E1D6C" w:rsidRPr="000E1D6C" w:rsidRDefault="000E1D6C" w:rsidP="000E1D6C">
      <w:pPr>
        <w:spacing w:before="100" w:beforeAutospacing="1" w:after="100" w:afterAutospacing="1" w:line="240" w:lineRule="auto"/>
        <w:rPr>
          <w:rFonts w:eastAsia="Times New Roman" w:cstheme="minorHAnsi"/>
          <w:lang w:eastAsia="en-GB"/>
        </w:rPr>
      </w:pPr>
      <w:r w:rsidRPr="000E1D6C">
        <w:rPr>
          <w:rFonts w:eastAsia="Times New Roman" w:cstheme="minorHAnsi"/>
          <w:lang w:eastAsia="en-GB"/>
        </w:rPr>
        <w:t xml:space="preserve">  </w:t>
      </w:r>
      <w:r w:rsidRPr="000E1D6C">
        <w:rPr>
          <w:rFonts w:eastAsia="Times New Roman" w:cstheme="minorHAnsi"/>
          <w:b/>
          <w:bCs/>
          <w:lang w:eastAsia="en-GB"/>
        </w:rPr>
        <w:t>"Travel Training" Guides (online):</w:t>
      </w:r>
      <w:r w:rsidRPr="000E1D6C">
        <w:rPr>
          <w:rFonts w:eastAsia="Times New Roman" w:cstheme="minorHAnsi"/>
          <w:lang w:eastAsia="en-GB"/>
        </w:rPr>
        <w:t xml:space="preserve"> Many UK councils and charities offer downloadable guides and resources for independent travel. These are often co-produced with young people with disabilities and are specifically designed to be easy to follow. Search for resources from organizations like </w:t>
      </w:r>
      <w:r w:rsidRPr="000E1D6C">
        <w:rPr>
          <w:rFonts w:eastAsia="Times New Roman" w:cstheme="minorHAnsi"/>
          <w:b/>
          <w:bCs/>
          <w:lang w:eastAsia="en-GB"/>
        </w:rPr>
        <w:t>Salford City Council</w:t>
      </w:r>
      <w:r w:rsidRPr="000E1D6C">
        <w:rPr>
          <w:rFonts w:eastAsia="Times New Roman" w:cstheme="minorHAnsi"/>
          <w:lang w:eastAsia="en-GB"/>
        </w:rPr>
        <w:t xml:space="preserve">, </w:t>
      </w:r>
      <w:r w:rsidRPr="000E1D6C">
        <w:rPr>
          <w:rFonts w:eastAsia="Times New Roman" w:cstheme="minorHAnsi"/>
          <w:b/>
          <w:bCs/>
          <w:lang w:eastAsia="en-GB"/>
        </w:rPr>
        <w:t>DABD</w:t>
      </w:r>
      <w:r w:rsidRPr="000E1D6C">
        <w:rPr>
          <w:rFonts w:eastAsia="Times New Roman" w:cstheme="minorHAnsi"/>
          <w:lang w:eastAsia="en-GB"/>
        </w:rPr>
        <w:t xml:space="preserve">, or </w:t>
      </w:r>
      <w:r w:rsidRPr="000E1D6C">
        <w:rPr>
          <w:rFonts w:eastAsia="Times New Roman" w:cstheme="minorHAnsi"/>
          <w:b/>
          <w:bCs/>
          <w:lang w:eastAsia="en-GB"/>
        </w:rPr>
        <w:t>AfK Charity</w:t>
      </w:r>
      <w:r w:rsidRPr="000E1D6C">
        <w:rPr>
          <w:rFonts w:eastAsia="Times New Roman" w:cstheme="minorHAnsi"/>
          <w:lang w:eastAsia="en-GB"/>
        </w:rPr>
        <w:t>. These guides often include checklists, visual maps, and step-by-step instructions for things like waiting safely at a bus stop or what to do if a bus is late.</w:t>
      </w:r>
    </w:p>
    <w:p w14:paraId="697A5DAA" w14:textId="77777777" w:rsidR="000E1D6C" w:rsidRPr="000E1D6C" w:rsidRDefault="000E1D6C" w:rsidP="000E1D6C">
      <w:pPr>
        <w:spacing w:before="100" w:beforeAutospacing="1" w:after="100" w:afterAutospacing="1" w:line="240" w:lineRule="auto"/>
        <w:rPr>
          <w:rFonts w:eastAsia="Times New Roman" w:cstheme="minorHAnsi"/>
          <w:lang w:eastAsia="en-GB"/>
        </w:rPr>
      </w:pPr>
      <w:r w:rsidRPr="000E1D6C">
        <w:rPr>
          <w:rFonts w:eastAsia="Times New Roman" w:cstheme="minorHAnsi"/>
          <w:lang w:eastAsia="en-GB"/>
        </w:rPr>
        <w:lastRenderedPageBreak/>
        <w:t xml:space="preserve">  </w:t>
      </w:r>
      <w:r w:rsidRPr="000E1D6C">
        <w:rPr>
          <w:rFonts w:eastAsia="Times New Roman" w:cstheme="minorHAnsi"/>
          <w:b/>
          <w:bCs/>
          <w:lang w:eastAsia="en-GB"/>
        </w:rPr>
        <w:t>"My Bus Journey" Visual Story/Social Story:</w:t>
      </w:r>
      <w:r w:rsidRPr="000E1D6C">
        <w:rPr>
          <w:rFonts w:eastAsia="Times New Roman" w:cstheme="minorHAnsi"/>
          <w:lang w:eastAsia="en-GB"/>
        </w:rPr>
        <w:t xml:space="preserve"> Create or use pre-made visual stories that walk through the entire process of a bus trip. A social story for this might have pictures of a student at the bus stop, a picture of them paying the fare, and a picture of them pressing the "stop" button.</w:t>
      </w:r>
    </w:p>
    <w:p w14:paraId="16682897" w14:textId="77777777" w:rsidR="000E1D6C" w:rsidRPr="000E1D6C" w:rsidRDefault="000E1D6C" w:rsidP="000E1D6C">
      <w:pPr>
        <w:spacing w:before="100" w:beforeAutospacing="1" w:after="100" w:afterAutospacing="1" w:line="240" w:lineRule="auto"/>
        <w:rPr>
          <w:rFonts w:eastAsia="Times New Roman" w:cstheme="minorHAnsi"/>
          <w:lang w:eastAsia="en-GB"/>
        </w:rPr>
      </w:pPr>
      <w:r w:rsidRPr="000E1D6C">
        <w:rPr>
          <w:rFonts w:eastAsia="Times New Roman" w:cstheme="minorHAnsi"/>
          <w:lang w:eastAsia="en-GB"/>
        </w:rPr>
        <w:t xml:space="preserve">  </w:t>
      </w:r>
      <w:r w:rsidRPr="000E1D6C">
        <w:rPr>
          <w:rFonts w:eastAsia="Times New Roman" w:cstheme="minorHAnsi"/>
          <w:b/>
          <w:bCs/>
          <w:lang w:eastAsia="en-GB"/>
        </w:rPr>
        <w:t>"You Are Not Alone" Guides:</w:t>
      </w:r>
      <w:r w:rsidRPr="000E1D6C">
        <w:rPr>
          <w:rFonts w:eastAsia="Times New Roman" w:cstheme="minorHAnsi"/>
          <w:lang w:eastAsia="en-GB"/>
        </w:rPr>
        <w:t xml:space="preserve"> Look for resources from mental health charities like </w:t>
      </w:r>
      <w:r w:rsidRPr="000E1D6C">
        <w:rPr>
          <w:rFonts w:eastAsia="Times New Roman" w:cstheme="minorHAnsi"/>
          <w:b/>
          <w:bCs/>
          <w:lang w:eastAsia="en-GB"/>
        </w:rPr>
        <w:t>YoungMinds</w:t>
      </w:r>
      <w:r w:rsidRPr="000E1D6C">
        <w:rPr>
          <w:rFonts w:eastAsia="Times New Roman" w:cstheme="minorHAnsi"/>
          <w:lang w:eastAsia="en-GB"/>
        </w:rPr>
        <w:t xml:space="preserve"> or </w:t>
      </w:r>
      <w:r w:rsidRPr="000E1D6C">
        <w:rPr>
          <w:rFonts w:eastAsia="Times New Roman" w:cstheme="minorHAnsi"/>
          <w:b/>
          <w:bCs/>
          <w:lang w:eastAsia="en-GB"/>
        </w:rPr>
        <w:t>Mind</w:t>
      </w:r>
      <w:r w:rsidRPr="000E1D6C">
        <w:rPr>
          <w:rFonts w:eastAsia="Times New Roman" w:cstheme="minorHAnsi"/>
          <w:lang w:eastAsia="en-GB"/>
        </w:rPr>
        <w:t xml:space="preserve"> that are aimed at young people. While not travel-specific, they provide excellent advice on managing anxiety, self-care techniques, and how to ask for help, all of which are critical for navigating unexpected situations in the community.</w:t>
      </w:r>
    </w:p>
    <w:p w14:paraId="34E9D690" w14:textId="73EA9D35" w:rsidR="000E1D6C" w:rsidRPr="000E1D6C" w:rsidRDefault="000E1D6C" w:rsidP="000E1D6C">
      <w:pPr>
        <w:spacing w:before="100" w:beforeAutospacing="1" w:after="100" w:afterAutospacing="1" w:line="240" w:lineRule="auto"/>
        <w:rPr>
          <w:rFonts w:eastAsia="Times New Roman" w:cstheme="minorHAnsi"/>
          <w:lang w:eastAsia="en-GB"/>
        </w:rPr>
      </w:pPr>
      <w:r w:rsidRPr="000E1D6C">
        <w:rPr>
          <w:rFonts w:eastAsia="Times New Roman" w:cstheme="minorHAnsi"/>
          <w:lang w:eastAsia="en-GB"/>
        </w:rPr>
        <w:t xml:space="preserve">  </w:t>
      </w:r>
      <w:r w:rsidRPr="000E1D6C">
        <w:rPr>
          <w:rFonts w:eastAsia="Times New Roman" w:cstheme="minorHAnsi"/>
          <w:b/>
          <w:bCs/>
          <w:lang w:eastAsia="en-GB"/>
        </w:rPr>
        <w:t>Local Council Website:</w:t>
      </w:r>
      <w:r w:rsidRPr="000E1D6C">
        <w:rPr>
          <w:rFonts w:eastAsia="Times New Roman" w:cstheme="minorHAnsi"/>
          <w:lang w:eastAsia="en-GB"/>
        </w:rPr>
        <w:t xml:space="preserve"> The most practical resources are often the ones closest to home. </w:t>
      </w:r>
      <w:hyperlink r:id="rId11" w:history="1">
        <w:r w:rsidR="00016F97">
          <w:rPr>
            <w:rStyle w:val="Hyperlink"/>
          </w:rPr>
          <w:t>Travel and transport | Sheffield City Council</w:t>
        </w:r>
      </w:hyperlink>
      <w:r w:rsidR="00016F97">
        <w:t xml:space="preserve">  and </w:t>
      </w:r>
      <w:hyperlink r:id="rId12" w:history="1">
        <w:r w:rsidR="00016F97">
          <w:rPr>
            <w:rStyle w:val="Hyperlink"/>
          </w:rPr>
          <w:t>Bus, tram and train travel - Travel South Yorkshire</w:t>
        </w:r>
      </w:hyperlink>
      <w:r w:rsidR="00016F97" w:rsidRPr="000E1D6C">
        <w:rPr>
          <w:rFonts w:eastAsia="Times New Roman" w:cstheme="minorHAnsi"/>
          <w:lang w:eastAsia="en-GB"/>
        </w:rPr>
        <w:t xml:space="preserve"> </w:t>
      </w:r>
      <w:r w:rsidR="00016F97">
        <w:rPr>
          <w:rFonts w:eastAsia="Times New Roman" w:cstheme="minorHAnsi"/>
          <w:lang w:eastAsia="en-GB"/>
        </w:rPr>
        <w:t>have</w:t>
      </w:r>
      <w:r w:rsidRPr="000E1D6C">
        <w:rPr>
          <w:rFonts w:eastAsia="Times New Roman" w:cstheme="minorHAnsi"/>
          <w:lang w:eastAsia="en-GB"/>
        </w:rPr>
        <w:t xml:space="preserve"> downloadable maps, route planners, and accessibility information.</w:t>
      </w:r>
    </w:p>
    <w:p w14:paraId="63C4CC8C" w14:textId="5073434B" w:rsidR="1A24CEC3" w:rsidRDefault="1A24CEC3" w:rsidP="1A24CEC3">
      <w:pPr>
        <w:shd w:val="clear" w:color="auto" w:fill="FFFFFF" w:themeFill="background1"/>
        <w:spacing w:before="240" w:after="120"/>
        <w:rPr>
          <w:rFonts w:ascii="Calibri" w:eastAsia="Calibri" w:hAnsi="Calibri" w:cs="Calibri"/>
          <w:color w:val="000000" w:themeColor="text1"/>
          <w:sz w:val="24"/>
          <w:szCs w:val="24"/>
          <w:lang w:val="en-US"/>
        </w:rPr>
      </w:pPr>
    </w:p>
    <w:tbl>
      <w:tblPr>
        <w:tblStyle w:val="TableGrid"/>
        <w:tblpPr w:leftFromText="180" w:rightFromText="180" w:vertAnchor="text" w:horzAnchor="margin" w:tblpY="-238"/>
        <w:tblW w:w="9065" w:type="dxa"/>
        <w:tblLook w:val="04A0" w:firstRow="1" w:lastRow="0" w:firstColumn="1" w:lastColumn="0" w:noHBand="0" w:noVBand="1"/>
      </w:tblPr>
      <w:tblGrid>
        <w:gridCol w:w="2689"/>
        <w:gridCol w:w="2400"/>
        <w:gridCol w:w="350"/>
        <w:gridCol w:w="1813"/>
        <w:gridCol w:w="1813"/>
      </w:tblGrid>
      <w:tr w:rsidR="00CF2FFE" w:rsidRPr="00B245FA" w14:paraId="515F0C12" w14:textId="77777777" w:rsidTr="00C12E31">
        <w:trPr>
          <w:trHeight w:val="557"/>
        </w:trPr>
        <w:tc>
          <w:tcPr>
            <w:tcW w:w="5439" w:type="dxa"/>
            <w:gridSpan w:val="3"/>
          </w:tcPr>
          <w:p w14:paraId="1E74FEA0" w14:textId="1C9C29B8" w:rsidR="00CF2FFE" w:rsidRPr="00B245FA" w:rsidRDefault="00CF2FFE" w:rsidP="00C12E31">
            <w:pPr>
              <w:rPr>
                <w:rFonts w:ascii="Verdana" w:hAnsi="Verdana"/>
                <w:b/>
                <w:bCs/>
                <w:sz w:val="24"/>
                <w:szCs w:val="24"/>
              </w:rPr>
            </w:pPr>
            <w:r w:rsidRPr="2D8F8B8D">
              <w:rPr>
                <w:rFonts w:ascii="Verdana" w:hAnsi="Verdana"/>
                <w:b/>
                <w:bCs/>
                <w:sz w:val="24"/>
                <w:szCs w:val="24"/>
              </w:rPr>
              <w:lastRenderedPageBreak/>
              <w:t xml:space="preserve">Group: </w:t>
            </w:r>
            <w:r w:rsidR="00E31B83">
              <w:rPr>
                <w:rFonts w:ascii="Verdana" w:hAnsi="Verdana"/>
                <w:b/>
                <w:bCs/>
                <w:sz w:val="24"/>
                <w:szCs w:val="24"/>
              </w:rPr>
              <w:t>B11</w:t>
            </w:r>
          </w:p>
        </w:tc>
        <w:tc>
          <w:tcPr>
            <w:tcW w:w="1813" w:type="dxa"/>
          </w:tcPr>
          <w:p w14:paraId="0958FAF3" w14:textId="77777777" w:rsidR="00CF2FFE" w:rsidRPr="00B245FA" w:rsidRDefault="00CF2FFE" w:rsidP="00C12E31">
            <w:pPr>
              <w:rPr>
                <w:rFonts w:ascii="Verdana" w:hAnsi="Verdana"/>
                <w:b/>
                <w:bCs/>
                <w:sz w:val="24"/>
                <w:szCs w:val="24"/>
              </w:rPr>
            </w:pPr>
            <w:r w:rsidRPr="00B245FA">
              <w:rPr>
                <w:rFonts w:ascii="Verdana" w:hAnsi="Verdana"/>
                <w:b/>
                <w:bCs/>
                <w:sz w:val="24"/>
                <w:szCs w:val="24"/>
              </w:rPr>
              <w:t xml:space="preserve">Subject: </w:t>
            </w:r>
            <w:r>
              <w:rPr>
                <w:rFonts w:ascii="Verdana" w:hAnsi="Verdana"/>
                <w:b/>
                <w:bCs/>
                <w:sz w:val="24"/>
                <w:szCs w:val="24"/>
              </w:rPr>
              <w:t>PEA</w:t>
            </w:r>
          </w:p>
        </w:tc>
        <w:tc>
          <w:tcPr>
            <w:tcW w:w="1813" w:type="dxa"/>
          </w:tcPr>
          <w:p w14:paraId="359FDFF2" w14:textId="1D4AD398" w:rsidR="00CF2FFE" w:rsidRPr="00B245FA" w:rsidRDefault="00CF2FFE" w:rsidP="00C12E31">
            <w:pPr>
              <w:rPr>
                <w:rFonts w:ascii="Verdana" w:hAnsi="Verdana"/>
                <w:b/>
                <w:bCs/>
                <w:sz w:val="24"/>
                <w:szCs w:val="24"/>
              </w:rPr>
            </w:pPr>
            <w:r w:rsidRPr="1A24CEC3">
              <w:rPr>
                <w:rFonts w:ascii="Verdana" w:hAnsi="Verdana"/>
                <w:b/>
                <w:bCs/>
                <w:sz w:val="24"/>
                <w:szCs w:val="24"/>
              </w:rPr>
              <w:t xml:space="preserve">Half Term: </w:t>
            </w:r>
            <w:r>
              <w:rPr>
                <w:rFonts w:ascii="Verdana" w:hAnsi="Verdana"/>
                <w:b/>
                <w:bCs/>
                <w:sz w:val="24"/>
                <w:szCs w:val="24"/>
              </w:rPr>
              <w:t>2</w:t>
            </w:r>
          </w:p>
        </w:tc>
      </w:tr>
      <w:tr w:rsidR="00CF2FFE" w:rsidRPr="00B245FA" w14:paraId="45C89796" w14:textId="77777777" w:rsidTr="00C12E31">
        <w:trPr>
          <w:gridAfter w:val="3"/>
          <w:wAfter w:w="3976" w:type="dxa"/>
          <w:trHeight w:val="412"/>
        </w:trPr>
        <w:tc>
          <w:tcPr>
            <w:tcW w:w="5089" w:type="dxa"/>
            <w:gridSpan w:val="2"/>
          </w:tcPr>
          <w:p w14:paraId="465F017B" w14:textId="46C78D71" w:rsidR="00CF2FFE" w:rsidRPr="00B245FA" w:rsidRDefault="00CF2FFE" w:rsidP="00C12E31">
            <w:pPr>
              <w:rPr>
                <w:rFonts w:ascii="Verdana" w:hAnsi="Verdana"/>
                <w:b/>
                <w:bCs/>
                <w:sz w:val="24"/>
                <w:szCs w:val="24"/>
              </w:rPr>
            </w:pPr>
            <w:r w:rsidRPr="00B245FA">
              <w:rPr>
                <w:rFonts w:ascii="Verdana" w:hAnsi="Verdana"/>
                <w:b/>
                <w:bCs/>
                <w:sz w:val="24"/>
                <w:szCs w:val="24"/>
              </w:rPr>
              <w:t xml:space="preserve">Teacher: </w:t>
            </w:r>
            <w:r>
              <w:rPr>
                <w:rFonts w:ascii="Verdana" w:hAnsi="Verdana"/>
                <w:b/>
                <w:bCs/>
                <w:sz w:val="24"/>
                <w:szCs w:val="24"/>
              </w:rPr>
              <w:t xml:space="preserve"> </w:t>
            </w:r>
            <w:r w:rsidR="00E31B83">
              <w:rPr>
                <w:rFonts w:ascii="Verdana" w:hAnsi="Verdana"/>
                <w:b/>
                <w:bCs/>
                <w:sz w:val="24"/>
                <w:szCs w:val="24"/>
              </w:rPr>
              <w:t>Joey Webb</w:t>
            </w:r>
          </w:p>
        </w:tc>
      </w:tr>
      <w:tr w:rsidR="00CF2FFE" w:rsidRPr="00B245FA" w14:paraId="4063816C" w14:textId="77777777" w:rsidTr="00C12E31">
        <w:trPr>
          <w:trHeight w:val="500"/>
        </w:trPr>
        <w:tc>
          <w:tcPr>
            <w:tcW w:w="9065" w:type="dxa"/>
            <w:gridSpan w:val="5"/>
          </w:tcPr>
          <w:p w14:paraId="3B6C2F68" w14:textId="77777777" w:rsidR="00CF2FFE" w:rsidRPr="00687AF6" w:rsidRDefault="00CF2FFE" w:rsidP="00C12E31">
            <w:pPr>
              <w:rPr>
                <w:rFonts w:ascii="Verdana" w:hAnsi="Verdana"/>
                <w:b/>
                <w:bCs/>
                <w:sz w:val="24"/>
                <w:szCs w:val="24"/>
              </w:rPr>
            </w:pPr>
            <w:r w:rsidRPr="1A24CEC3">
              <w:rPr>
                <w:rFonts w:ascii="Verdana" w:hAnsi="Verdana"/>
                <w:b/>
                <w:bCs/>
                <w:sz w:val="24"/>
                <w:szCs w:val="24"/>
              </w:rPr>
              <w:t>Curriculum:  Y12 PEA</w:t>
            </w:r>
          </w:p>
        </w:tc>
      </w:tr>
      <w:tr w:rsidR="00CF2FFE" w:rsidRPr="00B245FA" w14:paraId="2E1677B4" w14:textId="77777777" w:rsidTr="00C12E31">
        <w:trPr>
          <w:trHeight w:val="500"/>
        </w:trPr>
        <w:tc>
          <w:tcPr>
            <w:tcW w:w="9065" w:type="dxa"/>
            <w:gridSpan w:val="5"/>
          </w:tcPr>
          <w:p w14:paraId="11814465" w14:textId="77777777" w:rsidR="00CF2FFE" w:rsidRPr="00CF2FFE" w:rsidRDefault="00CF2FFE" w:rsidP="00CF2FFE">
            <w:pPr>
              <w:rPr>
                <w:rFonts w:ascii="Calibri" w:eastAsia="Calibri" w:hAnsi="Calibri" w:cs="Calibri"/>
                <w:b/>
                <w:bCs/>
                <w:sz w:val="24"/>
                <w:szCs w:val="24"/>
              </w:rPr>
            </w:pPr>
            <w:r w:rsidRPr="00CF2FFE">
              <w:rPr>
                <w:rFonts w:eastAsiaTheme="minorEastAsia"/>
                <w:b/>
                <w:bCs/>
                <w:sz w:val="24"/>
                <w:szCs w:val="24"/>
              </w:rPr>
              <w:t xml:space="preserve">Term focus: </w:t>
            </w:r>
            <w:r w:rsidRPr="00CF2FFE">
              <w:rPr>
                <w:rFonts w:ascii="Calibri" w:hAnsi="Calibri" w:cs="Calibri"/>
                <w:b/>
                <w:bCs/>
                <w:sz w:val="24"/>
                <w:szCs w:val="24"/>
                <w:shd w:val="clear" w:color="auto" w:fill="FFFFFF"/>
              </w:rPr>
              <w:t xml:space="preserve"> </w:t>
            </w:r>
          </w:p>
          <w:p w14:paraId="40978796" w14:textId="77777777" w:rsidR="00CF2FFE" w:rsidRPr="00CF2FFE" w:rsidRDefault="00CF2FFE" w:rsidP="00CF2FFE">
            <w:pPr>
              <w:rPr>
                <w:rFonts w:ascii="Calibri" w:hAnsi="Calibri" w:cs="Calibri"/>
                <w:b/>
                <w:bCs/>
              </w:rPr>
            </w:pPr>
            <w:r w:rsidRPr="00CF2FFE">
              <w:rPr>
                <w:rFonts w:ascii="Calibri" w:hAnsi="Calibri" w:cs="Calibri"/>
                <w:b/>
                <w:bCs/>
              </w:rPr>
              <w:t>Work Ready Program (E)</w:t>
            </w:r>
          </w:p>
          <w:p w14:paraId="5C72759A" w14:textId="68549FBF" w:rsidR="00CF2FFE" w:rsidRPr="00CF2FFE" w:rsidRDefault="00CF2FFE" w:rsidP="00CF2FFE">
            <w:pPr>
              <w:rPr>
                <w:rFonts w:ascii="Calibri" w:eastAsia="Calibri" w:hAnsi="Calibri" w:cs="Calibri"/>
                <w:b/>
                <w:bCs/>
                <w:sz w:val="24"/>
                <w:szCs w:val="24"/>
              </w:rPr>
            </w:pPr>
          </w:p>
        </w:tc>
      </w:tr>
      <w:tr w:rsidR="00CF2FFE" w:rsidRPr="00687AF6" w14:paraId="074EB5A9" w14:textId="77777777" w:rsidTr="00C12E31">
        <w:trPr>
          <w:trHeight w:val="300"/>
        </w:trPr>
        <w:tc>
          <w:tcPr>
            <w:tcW w:w="2689" w:type="dxa"/>
          </w:tcPr>
          <w:p w14:paraId="3A892586" w14:textId="77777777" w:rsidR="00CF2FFE" w:rsidRPr="00CF2FFE" w:rsidRDefault="00CF2FFE" w:rsidP="00CF2FFE">
            <w:pPr>
              <w:rPr>
                <w:rFonts w:ascii="Calibri" w:hAnsi="Calibri" w:cs="Calibri"/>
                <w:b/>
                <w:bCs/>
              </w:rPr>
            </w:pPr>
            <w:r w:rsidRPr="00CF2FFE">
              <w:rPr>
                <w:rFonts w:ascii="Calibri" w:hAnsi="Calibri" w:cs="Calibri"/>
                <w:b/>
                <w:bCs/>
              </w:rPr>
              <w:t>Challenges stereotypical thinking about what they and others think their next career steps should be.</w:t>
            </w:r>
          </w:p>
          <w:p w14:paraId="2EFAF74E" w14:textId="50D7DD9C" w:rsidR="00CF2FFE" w:rsidRPr="00CF2FFE" w:rsidRDefault="00CF2FFE" w:rsidP="00C12E31">
            <w:pPr>
              <w:rPr>
                <w:rFonts w:ascii="Calibri" w:eastAsia="Calibri" w:hAnsi="Calibri" w:cs="Calibri"/>
                <w:b/>
                <w:bCs/>
              </w:rPr>
            </w:pPr>
          </w:p>
        </w:tc>
        <w:tc>
          <w:tcPr>
            <w:tcW w:w="6376" w:type="dxa"/>
            <w:gridSpan w:val="4"/>
          </w:tcPr>
          <w:p w14:paraId="242A9E7F" w14:textId="77777777" w:rsidR="00CF2FFE" w:rsidRPr="00CF2FFE" w:rsidRDefault="00CF2FFE" w:rsidP="00CF2FFE">
            <w:pPr>
              <w:rPr>
                <w:rFonts w:ascii="Calibri" w:hAnsi="Calibri" w:cs="Calibri"/>
              </w:rPr>
            </w:pPr>
            <w:r w:rsidRPr="00CF2FFE">
              <w:rPr>
                <w:rFonts w:ascii="Calibri" w:hAnsi="Calibri" w:cs="Calibri"/>
              </w:rPr>
              <w:t>Develops and articulates a compelling personal narrative in a personal statement or interview that showcases their individual skills and unique fit for diverse career paths, strategically addressing or reframing stereotypical assumptions. Formulates a realistic and adaptable post-16/18 action plan that anticipates potential challenges (e.g., navigating traditional application processes with neurodiversity), and includes strategies for overcoming them. Can identify appropriate individuals or organisations in their desired fields, to gain authentic insights and build a network.</w:t>
            </w:r>
          </w:p>
          <w:p w14:paraId="6CEE26AD" w14:textId="68599C8E" w:rsidR="00CF2FFE" w:rsidRPr="00CF2FFE" w:rsidRDefault="00CF2FFE" w:rsidP="00C12E31">
            <w:pPr>
              <w:rPr>
                <w:rFonts w:ascii="Calibri" w:eastAsia="Calibri" w:hAnsi="Calibri" w:cs="Calibri"/>
              </w:rPr>
            </w:pPr>
          </w:p>
        </w:tc>
      </w:tr>
      <w:tr w:rsidR="00CF2FFE" w:rsidRPr="00687AF6" w14:paraId="455FE64C" w14:textId="77777777" w:rsidTr="00C12E31">
        <w:trPr>
          <w:trHeight w:val="300"/>
        </w:trPr>
        <w:tc>
          <w:tcPr>
            <w:tcW w:w="2689" w:type="dxa"/>
          </w:tcPr>
          <w:p w14:paraId="5BFC40CE" w14:textId="77777777" w:rsidR="00CF2FFE" w:rsidRPr="00CF2FFE" w:rsidRDefault="00CF2FFE" w:rsidP="00CF2FFE">
            <w:pPr>
              <w:rPr>
                <w:rFonts w:ascii="Calibri" w:hAnsi="Calibri" w:cs="Calibri"/>
                <w:b/>
                <w:bCs/>
              </w:rPr>
            </w:pPr>
            <w:r w:rsidRPr="00CF2FFE">
              <w:rPr>
                <w:rFonts w:ascii="Calibri" w:hAnsi="Calibri" w:cs="Calibri"/>
                <w:b/>
                <w:bCs/>
              </w:rPr>
              <w:t>What are my employability skills?</w:t>
            </w:r>
          </w:p>
          <w:p w14:paraId="719BBCC7" w14:textId="12AAA8D8" w:rsidR="00CF2FFE" w:rsidRPr="00CF2FFE" w:rsidRDefault="00CF2FFE" w:rsidP="00C12E31">
            <w:pPr>
              <w:rPr>
                <w:rFonts w:ascii="Calibri" w:eastAsia="Calibri" w:hAnsi="Calibri" w:cs="Calibri"/>
                <w:b/>
                <w:bCs/>
              </w:rPr>
            </w:pPr>
          </w:p>
        </w:tc>
        <w:tc>
          <w:tcPr>
            <w:tcW w:w="6376" w:type="dxa"/>
            <w:gridSpan w:val="4"/>
          </w:tcPr>
          <w:p w14:paraId="5D78EBC2" w14:textId="77777777" w:rsidR="00CF2FFE" w:rsidRPr="00CF2FFE" w:rsidRDefault="00CF2FFE" w:rsidP="00CF2FFE">
            <w:pPr>
              <w:rPr>
                <w:rFonts w:ascii="Calibri" w:hAnsi="Calibri" w:cs="Calibri"/>
              </w:rPr>
            </w:pPr>
            <w:r w:rsidRPr="00CF2FFE">
              <w:rPr>
                <w:rFonts w:ascii="Calibri" w:hAnsi="Calibri" w:cs="Calibri"/>
              </w:rPr>
              <w:t>Explains why it’s important to record experiences, learning and achievements</w:t>
            </w:r>
            <w:r w:rsidRPr="00CF2FFE">
              <w:rPr>
                <w:rFonts w:ascii="Calibri" w:hAnsi="Calibri" w:cs="Calibri"/>
              </w:rPr>
              <w:br/>
              <w:t>Describes some strategies to manage their CV, resumé or online presence and its impact on career opportunities</w:t>
            </w:r>
            <w:r w:rsidRPr="00CF2FFE">
              <w:rPr>
                <w:rFonts w:ascii="Calibri" w:hAnsi="Calibri" w:cs="Calibri"/>
              </w:rPr>
              <w:br/>
              <w:t>Explains the benefits of responding positively to help, support and feedback</w:t>
            </w:r>
            <w:r w:rsidRPr="00CF2FFE">
              <w:rPr>
                <w:rFonts w:ascii="Calibri" w:hAnsi="Calibri" w:cs="Calibri"/>
              </w:rPr>
              <w:br/>
              <w:t>Recognises the value of challenging themselves and trying new things</w:t>
            </w:r>
          </w:p>
          <w:p w14:paraId="7EA61AD2" w14:textId="045D8457" w:rsidR="00CF2FFE" w:rsidRPr="00CF2FFE" w:rsidRDefault="00CF2FFE" w:rsidP="00C12E31">
            <w:pPr>
              <w:rPr>
                <w:rFonts w:ascii="Calibri" w:eastAsia="Calibri" w:hAnsi="Calibri" w:cs="Calibri"/>
              </w:rPr>
            </w:pPr>
          </w:p>
        </w:tc>
      </w:tr>
      <w:tr w:rsidR="00CF2FFE" w:rsidRPr="00687AF6" w14:paraId="03AE1E9A" w14:textId="77777777" w:rsidTr="00C12E31">
        <w:trPr>
          <w:trHeight w:val="300"/>
        </w:trPr>
        <w:tc>
          <w:tcPr>
            <w:tcW w:w="2689" w:type="dxa"/>
          </w:tcPr>
          <w:p w14:paraId="36E1091E" w14:textId="77777777" w:rsidR="00CF2FFE" w:rsidRPr="00CF2FFE" w:rsidRDefault="00CF2FFE" w:rsidP="00CF2FFE">
            <w:pPr>
              <w:rPr>
                <w:rFonts w:ascii="Calibri" w:hAnsi="Calibri" w:cs="Calibri"/>
                <w:b/>
                <w:bCs/>
              </w:rPr>
            </w:pPr>
            <w:r w:rsidRPr="00CF2FFE">
              <w:rPr>
                <w:rFonts w:ascii="Calibri" w:hAnsi="Calibri" w:cs="Calibri"/>
                <w:b/>
                <w:bCs/>
              </w:rPr>
              <w:t>Guess my job</w:t>
            </w:r>
            <w:r w:rsidRPr="00CF2FFE">
              <w:rPr>
                <w:rFonts w:ascii="Calibri" w:hAnsi="Calibri" w:cs="Calibri"/>
              </w:rPr>
              <w:t xml:space="preserve"> (this can be a regular item throughout the year)</w:t>
            </w:r>
          </w:p>
          <w:p w14:paraId="0B12BCC4" w14:textId="27FF9764" w:rsidR="00CF2FFE" w:rsidRPr="00CF2FFE" w:rsidRDefault="00CF2FFE" w:rsidP="00C12E31">
            <w:pPr>
              <w:rPr>
                <w:rFonts w:ascii="Calibri" w:eastAsia="Calibri" w:hAnsi="Calibri" w:cs="Calibri"/>
                <w:b/>
                <w:bCs/>
              </w:rPr>
            </w:pPr>
          </w:p>
        </w:tc>
        <w:tc>
          <w:tcPr>
            <w:tcW w:w="6376" w:type="dxa"/>
            <w:gridSpan w:val="4"/>
          </w:tcPr>
          <w:p w14:paraId="4859A6D7" w14:textId="77777777" w:rsidR="00CF2FFE" w:rsidRPr="00CF2FFE" w:rsidRDefault="00CF2FFE" w:rsidP="00CF2FFE">
            <w:pPr>
              <w:rPr>
                <w:rFonts w:ascii="Calibri" w:hAnsi="Calibri" w:cs="Calibri"/>
              </w:rPr>
            </w:pPr>
            <w:r w:rsidRPr="00CF2FFE">
              <w:rPr>
                <w:rFonts w:ascii="Calibri" w:hAnsi="Calibri" w:cs="Calibri"/>
              </w:rPr>
              <w:t>Meets and questions a diverse array of employers to find out about their jobs and to ask them their thoughts about eg the threat of AI</w:t>
            </w:r>
          </w:p>
          <w:p w14:paraId="68E065CB" w14:textId="381C1287" w:rsidR="00CF2FFE" w:rsidRPr="00CF2FFE" w:rsidRDefault="00CF2FFE" w:rsidP="00C12E31">
            <w:pPr>
              <w:rPr>
                <w:rFonts w:ascii="Calibri" w:eastAsia="Calibri" w:hAnsi="Calibri" w:cs="Calibri"/>
              </w:rPr>
            </w:pPr>
          </w:p>
        </w:tc>
      </w:tr>
      <w:tr w:rsidR="00CF2FFE" w:rsidRPr="00687AF6" w14:paraId="780988CE" w14:textId="77777777" w:rsidTr="00C12E31">
        <w:trPr>
          <w:trHeight w:val="300"/>
        </w:trPr>
        <w:tc>
          <w:tcPr>
            <w:tcW w:w="2689" w:type="dxa"/>
          </w:tcPr>
          <w:p w14:paraId="05CC2175" w14:textId="77777777" w:rsidR="00CF2FFE" w:rsidRPr="00CF2FFE" w:rsidRDefault="00CF2FFE" w:rsidP="00CF2FFE">
            <w:pPr>
              <w:rPr>
                <w:rFonts w:ascii="Calibri" w:hAnsi="Calibri" w:cs="Calibri"/>
                <w:b/>
                <w:bCs/>
              </w:rPr>
            </w:pPr>
            <w:r w:rsidRPr="00CF2FFE">
              <w:rPr>
                <w:rFonts w:ascii="Calibri" w:hAnsi="Calibri" w:cs="Calibri"/>
                <w:b/>
                <w:bCs/>
              </w:rPr>
              <w:t>Personal branding: your CV and online profile</w:t>
            </w:r>
          </w:p>
          <w:p w14:paraId="49D8A51B" w14:textId="56F1C940" w:rsidR="00CF2FFE" w:rsidRPr="00CF2FFE" w:rsidRDefault="00CF2FFE" w:rsidP="00C12E31">
            <w:pPr>
              <w:rPr>
                <w:rFonts w:ascii="Calibri" w:eastAsia="Calibri" w:hAnsi="Calibri" w:cs="Calibri"/>
                <w:b/>
                <w:bCs/>
              </w:rPr>
            </w:pPr>
          </w:p>
        </w:tc>
        <w:tc>
          <w:tcPr>
            <w:tcW w:w="6376" w:type="dxa"/>
            <w:gridSpan w:val="4"/>
          </w:tcPr>
          <w:p w14:paraId="2A5C2B92" w14:textId="77777777" w:rsidR="00CF2FFE" w:rsidRPr="00CF2FFE" w:rsidRDefault="00CF2FFE" w:rsidP="00CF2FFE">
            <w:pPr>
              <w:rPr>
                <w:rFonts w:ascii="Calibri" w:hAnsi="Calibri" w:cs="Calibri"/>
              </w:rPr>
            </w:pPr>
            <w:r w:rsidRPr="00CF2FFE">
              <w:rPr>
                <w:rFonts w:ascii="Calibri" w:hAnsi="Calibri" w:cs="Calibri"/>
              </w:rPr>
              <w:t>Understands the concept of a personal brand</w:t>
            </w:r>
            <w:r w:rsidRPr="00CF2FFE">
              <w:rPr>
                <w:rFonts w:ascii="Calibri" w:hAnsi="Calibri" w:cs="Calibri"/>
              </w:rPr>
              <w:br/>
              <w:t>Understands the importance of seeking feedback on a CV</w:t>
            </w:r>
            <w:r w:rsidRPr="00CF2FFE">
              <w:rPr>
                <w:rFonts w:ascii="Calibri" w:hAnsi="Calibri" w:cs="Calibri"/>
              </w:rPr>
              <w:br/>
              <w:t>Gives an example of how an online profile can help (or hinder) recruitment  Uses the Unifrog's CV / Resumé tool to write their CV</w:t>
            </w:r>
          </w:p>
          <w:p w14:paraId="1742C844" w14:textId="135FA2B6" w:rsidR="00CF2FFE" w:rsidRPr="00CF2FFE" w:rsidRDefault="00CF2FFE" w:rsidP="00C12E31">
            <w:pPr>
              <w:rPr>
                <w:rFonts w:ascii="Calibri" w:eastAsia="Calibri" w:hAnsi="Calibri" w:cs="Calibri"/>
              </w:rPr>
            </w:pPr>
          </w:p>
        </w:tc>
      </w:tr>
      <w:tr w:rsidR="00CF2FFE" w:rsidRPr="00687AF6" w14:paraId="4163AF3F" w14:textId="77777777" w:rsidTr="00C12E31">
        <w:trPr>
          <w:trHeight w:val="300"/>
        </w:trPr>
        <w:tc>
          <w:tcPr>
            <w:tcW w:w="2689" w:type="dxa"/>
          </w:tcPr>
          <w:p w14:paraId="1DAE4A99" w14:textId="77777777" w:rsidR="00CF2FFE" w:rsidRPr="00CF2FFE" w:rsidRDefault="00CF2FFE" w:rsidP="00CF2FFE">
            <w:pPr>
              <w:rPr>
                <w:rFonts w:ascii="Calibri" w:hAnsi="Calibri" w:cs="Calibri"/>
                <w:b/>
                <w:bCs/>
              </w:rPr>
            </w:pPr>
            <w:r w:rsidRPr="00CF2FFE">
              <w:rPr>
                <w:rFonts w:ascii="Calibri" w:hAnsi="Calibri" w:cs="Calibri"/>
                <w:b/>
                <w:bCs/>
              </w:rPr>
              <w:t>The basics of interviews; in person and online</w:t>
            </w:r>
          </w:p>
          <w:p w14:paraId="20D23834" w14:textId="075DD24F" w:rsidR="00CF2FFE" w:rsidRPr="00CF2FFE" w:rsidRDefault="00CF2FFE" w:rsidP="00C12E31">
            <w:pPr>
              <w:rPr>
                <w:rFonts w:ascii="Calibri" w:eastAsia="Calibri" w:hAnsi="Calibri" w:cs="Calibri"/>
                <w:b/>
                <w:bCs/>
              </w:rPr>
            </w:pPr>
          </w:p>
        </w:tc>
        <w:tc>
          <w:tcPr>
            <w:tcW w:w="6376" w:type="dxa"/>
            <w:gridSpan w:val="4"/>
          </w:tcPr>
          <w:p w14:paraId="5EEB766C" w14:textId="65DF59A5" w:rsidR="00CF2FFE" w:rsidRPr="00CF2FFE" w:rsidRDefault="00CF2FFE" w:rsidP="00CF2FFE">
            <w:pPr>
              <w:rPr>
                <w:rFonts w:ascii="Calibri" w:hAnsi="Calibri" w:cs="Calibri"/>
              </w:rPr>
            </w:pPr>
            <w:r w:rsidRPr="00CF2FFE">
              <w:rPr>
                <w:rFonts w:ascii="Calibri" w:hAnsi="Calibri" w:cs="Calibri"/>
              </w:rPr>
              <w:t>Explains the purpose of an interview</w:t>
            </w:r>
            <w:r w:rsidRPr="00CF2FFE">
              <w:rPr>
                <w:rFonts w:ascii="Calibri" w:hAnsi="Calibri" w:cs="Calibri"/>
              </w:rPr>
              <w:br/>
              <w:t>Provides examples of ways they can prepare for an interview</w:t>
            </w:r>
            <w:r w:rsidRPr="00CF2FFE">
              <w:rPr>
                <w:rFonts w:ascii="Calibri" w:hAnsi="Calibri" w:cs="Calibri"/>
              </w:rPr>
              <w:br/>
              <w:t>Gives an example of a question an applicant could ask an employer at the end of an interview                                                                                                                Has the opportunity to practise being interviewed</w:t>
            </w:r>
          </w:p>
          <w:p w14:paraId="3BC2F5FD" w14:textId="14C291BE" w:rsidR="00CF2FFE" w:rsidRPr="00CF2FFE" w:rsidRDefault="00CF2FFE" w:rsidP="00C12E31">
            <w:pPr>
              <w:rPr>
                <w:rFonts w:ascii="Calibri" w:eastAsia="Calibri" w:hAnsi="Calibri" w:cs="Calibri"/>
              </w:rPr>
            </w:pPr>
          </w:p>
        </w:tc>
      </w:tr>
      <w:tr w:rsidR="00CF2FFE" w:rsidRPr="00687AF6" w14:paraId="06882929" w14:textId="77777777" w:rsidTr="00C12E31">
        <w:trPr>
          <w:trHeight w:val="300"/>
        </w:trPr>
        <w:tc>
          <w:tcPr>
            <w:tcW w:w="2689" w:type="dxa"/>
          </w:tcPr>
          <w:p w14:paraId="03039912" w14:textId="77777777" w:rsidR="00CF2FFE" w:rsidRPr="00CF2FFE" w:rsidRDefault="00CF2FFE" w:rsidP="00CF2FFE">
            <w:pPr>
              <w:rPr>
                <w:rFonts w:ascii="Calibri" w:hAnsi="Calibri" w:cs="Calibri"/>
                <w:b/>
                <w:bCs/>
              </w:rPr>
            </w:pPr>
            <w:r w:rsidRPr="00CF2FFE">
              <w:rPr>
                <w:rFonts w:ascii="Calibri" w:hAnsi="Calibri" w:cs="Calibri"/>
                <w:b/>
                <w:bCs/>
              </w:rPr>
              <w:t>Preparing to go on WEx next half-term</w:t>
            </w:r>
          </w:p>
          <w:p w14:paraId="2846D08A" w14:textId="54301CDF" w:rsidR="00CF2FFE" w:rsidRPr="00CF2FFE" w:rsidRDefault="00CF2FFE" w:rsidP="00C12E31">
            <w:pPr>
              <w:rPr>
                <w:rFonts w:ascii="Calibri" w:eastAsia="Calibri" w:hAnsi="Calibri" w:cs="Calibri"/>
                <w:b/>
                <w:bCs/>
              </w:rPr>
            </w:pPr>
          </w:p>
        </w:tc>
        <w:tc>
          <w:tcPr>
            <w:tcW w:w="6376" w:type="dxa"/>
            <w:gridSpan w:val="4"/>
          </w:tcPr>
          <w:p w14:paraId="396EAC93" w14:textId="77777777" w:rsidR="00CF2FFE" w:rsidRPr="00CF2FFE" w:rsidRDefault="00CF2FFE" w:rsidP="00CF2FFE">
            <w:pPr>
              <w:rPr>
                <w:rFonts w:ascii="Calibri" w:hAnsi="Calibri" w:cs="Calibri"/>
              </w:rPr>
            </w:pPr>
            <w:r w:rsidRPr="00CF2FFE">
              <w:rPr>
                <w:rFonts w:ascii="Calibri" w:hAnsi="Calibri" w:cs="Calibri"/>
              </w:rPr>
              <w:t>Explains the correct work experience protocols including health and safety awareness</w:t>
            </w:r>
            <w:r w:rsidRPr="00CF2FFE">
              <w:rPr>
                <w:rFonts w:ascii="Calibri" w:hAnsi="Calibri" w:cs="Calibri"/>
              </w:rPr>
              <w:br/>
              <w:t>Identifies how to get the most out of going on work experience</w:t>
            </w:r>
            <w:r w:rsidRPr="00CF2FFE">
              <w:rPr>
                <w:rFonts w:ascii="Calibri" w:hAnsi="Calibri" w:cs="Calibri"/>
              </w:rPr>
              <w:br/>
              <w:t>Prepares goals for their own work experience</w:t>
            </w:r>
          </w:p>
          <w:p w14:paraId="3FBB1101" w14:textId="3559E197" w:rsidR="00CF2FFE" w:rsidRPr="00CF2FFE" w:rsidRDefault="00CF2FFE" w:rsidP="00C12E31">
            <w:pPr>
              <w:rPr>
                <w:rFonts w:ascii="Calibri" w:eastAsia="Calibri" w:hAnsi="Calibri" w:cs="Calibri"/>
              </w:rPr>
            </w:pPr>
          </w:p>
        </w:tc>
      </w:tr>
    </w:tbl>
    <w:p w14:paraId="309FBC8C" w14:textId="77777777" w:rsidR="00CF2FFE" w:rsidRDefault="00CF2FFE" w:rsidP="00CF2FFE"/>
    <w:p w14:paraId="7B11189A" w14:textId="77777777" w:rsidR="00CF2FFE" w:rsidRPr="001F132F" w:rsidRDefault="00CF2FFE" w:rsidP="00CF2FFE"/>
    <w:p w14:paraId="59E9D2AA" w14:textId="77777777" w:rsidR="00CF2FFE" w:rsidRDefault="00CF2FFE" w:rsidP="00CF2FFE">
      <w:pPr>
        <w:rPr>
          <w:rFonts w:ascii="Calibri" w:eastAsia="Calibri" w:hAnsi="Calibri" w:cs="Calibri"/>
          <w:b/>
          <w:bCs/>
          <w:color w:val="000000" w:themeColor="text1"/>
          <w:sz w:val="24"/>
          <w:szCs w:val="24"/>
        </w:rPr>
      </w:pPr>
    </w:p>
    <w:p w14:paraId="7A43B45F" w14:textId="77777777" w:rsidR="00CF2FFE" w:rsidRDefault="00CF2FFE" w:rsidP="00CF2FFE">
      <w:pPr>
        <w:rPr>
          <w:rFonts w:ascii="Calibri" w:eastAsia="Calibri" w:hAnsi="Calibri" w:cs="Calibri"/>
          <w:color w:val="000000" w:themeColor="text1"/>
          <w:sz w:val="24"/>
          <w:szCs w:val="24"/>
          <w:lang w:val="en-US"/>
        </w:rPr>
      </w:pPr>
      <w:r w:rsidRPr="1A24CEC3">
        <w:rPr>
          <w:rFonts w:ascii="Calibri" w:eastAsia="Calibri" w:hAnsi="Calibri" w:cs="Calibri"/>
          <w:b/>
          <w:bCs/>
          <w:color w:val="000000" w:themeColor="text1"/>
          <w:sz w:val="24"/>
          <w:szCs w:val="24"/>
        </w:rPr>
        <w:lastRenderedPageBreak/>
        <w:t>Resources:</w:t>
      </w:r>
    </w:p>
    <w:p w14:paraId="085ED4F9" w14:textId="13BE5F29" w:rsidR="00CF2FFE" w:rsidRPr="00CF2FFE" w:rsidRDefault="00CF2FFE" w:rsidP="00CF2FFE">
      <w:pPr>
        <w:spacing w:line="257" w:lineRule="auto"/>
        <w:rPr>
          <w:rFonts w:ascii="Calibri" w:eastAsia="Calibri" w:hAnsi="Calibri" w:cs="Calibri"/>
          <w:color w:val="000000" w:themeColor="text1"/>
        </w:rPr>
      </w:pPr>
      <w:r>
        <w:rPr>
          <w:rFonts w:ascii="Calibri" w:eastAsia="Calibri" w:hAnsi="Calibri" w:cs="Calibri"/>
          <w:color w:val="000000" w:themeColor="text1"/>
        </w:rPr>
        <w:t>Students will access resources through Unifrog accounts</w:t>
      </w:r>
    </w:p>
    <w:p w14:paraId="391D1B91" w14:textId="77777777" w:rsidR="00CF2FFE" w:rsidRDefault="00CF2FFE" w:rsidP="00CF2FFE">
      <w:pPr>
        <w:spacing w:line="257" w:lineRule="auto"/>
        <w:rPr>
          <w:rFonts w:ascii="Calibri" w:eastAsia="Calibri" w:hAnsi="Calibri" w:cs="Calibri"/>
          <w:color w:val="000000" w:themeColor="text1"/>
          <w:sz w:val="24"/>
          <w:szCs w:val="24"/>
          <w:lang w:val="en-US"/>
        </w:rPr>
      </w:pPr>
      <w:r w:rsidRPr="1A24CEC3">
        <w:rPr>
          <w:rFonts w:ascii="Calibri" w:eastAsia="Calibri" w:hAnsi="Calibri" w:cs="Calibri"/>
          <w:b/>
          <w:bCs/>
          <w:color w:val="000000" w:themeColor="text1"/>
          <w:sz w:val="24"/>
          <w:szCs w:val="24"/>
        </w:rPr>
        <w:t>Advance Planning:</w:t>
      </w:r>
    </w:p>
    <w:p w14:paraId="3B2A4AC1" w14:textId="77777777" w:rsidR="00CF2FFE" w:rsidRDefault="00CF2FFE" w:rsidP="00CF2FFE">
      <w:pPr>
        <w:spacing w:line="257" w:lineRule="auto"/>
        <w:rPr>
          <w:rFonts w:ascii="Calibri" w:eastAsia="Calibri" w:hAnsi="Calibri" w:cs="Calibri"/>
          <w:color w:val="0563C1"/>
          <w:lang w:val="en-US"/>
        </w:rPr>
      </w:pPr>
    </w:p>
    <w:p w14:paraId="6082A70D" w14:textId="77777777" w:rsidR="00CF2FFE" w:rsidRDefault="00CF2FFE" w:rsidP="00CF2FFE">
      <w:pPr>
        <w:spacing w:line="257" w:lineRule="auto"/>
        <w:rPr>
          <w:rFonts w:ascii="Calibri" w:eastAsia="Calibri" w:hAnsi="Calibri" w:cs="Calibri"/>
          <w:color w:val="000000" w:themeColor="text1"/>
          <w:sz w:val="24"/>
          <w:szCs w:val="24"/>
          <w:lang w:val="en-US"/>
        </w:rPr>
      </w:pPr>
      <w:r w:rsidRPr="1A24CEC3">
        <w:rPr>
          <w:rFonts w:ascii="Calibri" w:eastAsia="Calibri" w:hAnsi="Calibri" w:cs="Calibri"/>
          <w:b/>
          <w:bCs/>
          <w:color w:val="000000" w:themeColor="text1"/>
          <w:sz w:val="24"/>
          <w:szCs w:val="24"/>
        </w:rPr>
        <w:t xml:space="preserve">Keywords: </w:t>
      </w:r>
    </w:p>
    <w:tbl>
      <w:tblPr>
        <w:tblStyle w:val="TableGrid"/>
        <w:tblW w:w="9064"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812"/>
        <w:gridCol w:w="1813"/>
        <w:gridCol w:w="1813"/>
        <w:gridCol w:w="1813"/>
        <w:gridCol w:w="1813"/>
      </w:tblGrid>
      <w:tr w:rsidR="00CF2FFE" w14:paraId="2DD6C437" w14:textId="77777777" w:rsidTr="00C12E31">
        <w:trPr>
          <w:trHeight w:val="300"/>
        </w:trPr>
        <w:tc>
          <w:tcPr>
            <w:tcW w:w="1812" w:type="dxa"/>
            <w:tcBorders>
              <w:top w:val="single" w:sz="6" w:space="0" w:color="auto"/>
              <w:left w:val="single" w:sz="6" w:space="0" w:color="auto"/>
              <w:bottom w:val="single" w:sz="6" w:space="0" w:color="auto"/>
              <w:right w:val="single" w:sz="6" w:space="0" w:color="auto"/>
            </w:tcBorders>
            <w:tcMar>
              <w:left w:w="105" w:type="dxa"/>
              <w:right w:w="105" w:type="dxa"/>
            </w:tcMar>
          </w:tcPr>
          <w:p w14:paraId="0F4F8EDE" w14:textId="05F4C65F" w:rsidR="00CF2FFE" w:rsidRDefault="00CF2FFE" w:rsidP="00C12E31">
            <w:pPr>
              <w:rPr>
                <w:rFonts w:ascii="Calibri" w:eastAsia="Calibri" w:hAnsi="Calibri" w:cs="Calibri"/>
                <w:sz w:val="24"/>
                <w:szCs w:val="24"/>
                <w:lang w:val="en-US"/>
              </w:rPr>
            </w:pPr>
            <w:r>
              <w:rPr>
                <w:rFonts w:ascii="Calibri" w:eastAsia="Calibri" w:hAnsi="Calibri" w:cs="Calibri"/>
                <w:sz w:val="24"/>
                <w:szCs w:val="24"/>
                <w:lang w:val="en-US"/>
              </w:rPr>
              <w:t>Recruitment</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7A2898C3" w14:textId="390D13D3" w:rsidR="00CF2FFE" w:rsidRDefault="00CF2FFE" w:rsidP="00C12E31">
            <w:pPr>
              <w:rPr>
                <w:rFonts w:ascii="Calibri" w:eastAsia="Calibri" w:hAnsi="Calibri" w:cs="Calibri"/>
                <w:sz w:val="24"/>
                <w:szCs w:val="24"/>
                <w:lang w:val="en-US"/>
              </w:rPr>
            </w:pPr>
            <w:r>
              <w:rPr>
                <w:rFonts w:ascii="Calibri" w:eastAsia="Calibri" w:hAnsi="Calibri" w:cs="Calibri"/>
                <w:sz w:val="24"/>
                <w:szCs w:val="24"/>
                <w:lang w:val="en-US"/>
              </w:rPr>
              <w:t>Personal Statement</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027960F0" w14:textId="6E42D839" w:rsidR="00CF2FFE" w:rsidRDefault="00CF2FFE" w:rsidP="00C12E31">
            <w:pPr>
              <w:rPr>
                <w:rFonts w:ascii="Calibri" w:eastAsia="Calibri" w:hAnsi="Calibri" w:cs="Calibri"/>
                <w:sz w:val="24"/>
                <w:szCs w:val="24"/>
                <w:lang w:val="en-US"/>
              </w:rPr>
            </w:pPr>
            <w:r>
              <w:rPr>
                <w:rFonts w:ascii="Calibri" w:eastAsia="Calibri" w:hAnsi="Calibri" w:cs="Calibri"/>
                <w:sz w:val="24"/>
                <w:szCs w:val="24"/>
                <w:lang w:val="en-US"/>
              </w:rPr>
              <w:t>Application process</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0588807A" w14:textId="6FB75CFC" w:rsidR="00CF2FFE" w:rsidRDefault="00CF2FFE" w:rsidP="00C12E31">
            <w:pPr>
              <w:rPr>
                <w:rFonts w:ascii="Calibri" w:eastAsia="Calibri" w:hAnsi="Calibri" w:cs="Calibri"/>
                <w:sz w:val="24"/>
                <w:szCs w:val="24"/>
                <w:lang w:val="en-US"/>
              </w:rPr>
            </w:pPr>
            <w:r>
              <w:rPr>
                <w:rFonts w:ascii="Calibri" w:eastAsia="Calibri" w:hAnsi="Calibri" w:cs="Calibri"/>
                <w:sz w:val="24"/>
                <w:szCs w:val="24"/>
                <w:lang w:val="en-US"/>
              </w:rPr>
              <w:t>Protocols</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60B57F05" w14:textId="0170A891" w:rsidR="00CF2FFE" w:rsidRDefault="00CF2FFE" w:rsidP="00C12E31">
            <w:pPr>
              <w:rPr>
                <w:rFonts w:ascii="Calibri" w:eastAsia="Calibri" w:hAnsi="Calibri" w:cs="Calibri"/>
                <w:sz w:val="24"/>
                <w:szCs w:val="24"/>
                <w:lang w:val="en-US"/>
              </w:rPr>
            </w:pPr>
            <w:r w:rsidRPr="1A24CEC3">
              <w:rPr>
                <w:rFonts w:ascii="Calibri" w:eastAsia="Calibri" w:hAnsi="Calibri" w:cs="Calibri"/>
                <w:sz w:val="24"/>
                <w:szCs w:val="24"/>
              </w:rPr>
              <w:t xml:space="preserve"> </w:t>
            </w:r>
            <w:r>
              <w:rPr>
                <w:rFonts w:ascii="Calibri" w:eastAsia="Calibri" w:hAnsi="Calibri" w:cs="Calibri"/>
                <w:sz w:val="24"/>
                <w:szCs w:val="24"/>
              </w:rPr>
              <w:t>Neurodiversity</w:t>
            </w:r>
          </w:p>
        </w:tc>
      </w:tr>
      <w:tr w:rsidR="00CF2FFE" w14:paraId="4702D325" w14:textId="77777777" w:rsidTr="00C12E31">
        <w:trPr>
          <w:trHeight w:val="300"/>
        </w:trPr>
        <w:tc>
          <w:tcPr>
            <w:tcW w:w="1812" w:type="dxa"/>
            <w:tcBorders>
              <w:top w:val="single" w:sz="6" w:space="0" w:color="auto"/>
              <w:left w:val="single" w:sz="6" w:space="0" w:color="auto"/>
              <w:bottom w:val="single" w:sz="6" w:space="0" w:color="auto"/>
              <w:right w:val="single" w:sz="6" w:space="0" w:color="auto"/>
            </w:tcBorders>
            <w:tcMar>
              <w:left w:w="105" w:type="dxa"/>
              <w:right w:w="105" w:type="dxa"/>
            </w:tcMar>
          </w:tcPr>
          <w:p w14:paraId="233241A2" w14:textId="6807DCD5" w:rsidR="00CF2FFE" w:rsidRDefault="00CF2FFE" w:rsidP="00C12E31">
            <w:pPr>
              <w:rPr>
                <w:rFonts w:ascii="Calibri" w:eastAsia="Calibri" w:hAnsi="Calibri" w:cs="Calibri"/>
                <w:sz w:val="24"/>
                <w:szCs w:val="24"/>
                <w:lang w:val="en-US"/>
              </w:rPr>
            </w:pPr>
            <w:r>
              <w:rPr>
                <w:rFonts w:ascii="Calibri" w:eastAsia="Calibri" w:hAnsi="Calibri" w:cs="Calibri"/>
                <w:sz w:val="24"/>
                <w:szCs w:val="24"/>
                <w:lang w:val="en-US"/>
              </w:rPr>
              <w:t>Interview</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5A0C9A8C" w14:textId="7C3E252D" w:rsidR="00CF2FFE" w:rsidRDefault="00CF2FFE" w:rsidP="00C12E31">
            <w:pPr>
              <w:rPr>
                <w:rFonts w:ascii="Calibri" w:eastAsia="Calibri" w:hAnsi="Calibri" w:cs="Calibri"/>
                <w:sz w:val="24"/>
                <w:szCs w:val="24"/>
                <w:lang w:val="en-US"/>
              </w:rPr>
            </w:pPr>
            <w:r>
              <w:rPr>
                <w:rFonts w:ascii="Calibri" w:eastAsia="Calibri" w:hAnsi="Calibri" w:cs="Calibri"/>
                <w:sz w:val="24"/>
                <w:szCs w:val="24"/>
                <w:lang w:val="en-US"/>
              </w:rPr>
              <w:t>Diverse</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3091DDA1" w14:textId="6A04A483" w:rsidR="00CF2FFE" w:rsidRDefault="00CF2FFE" w:rsidP="00C12E31">
            <w:pPr>
              <w:rPr>
                <w:rFonts w:ascii="Calibri" w:eastAsia="Calibri" w:hAnsi="Calibri" w:cs="Calibri"/>
                <w:sz w:val="24"/>
                <w:szCs w:val="24"/>
                <w:lang w:val="en-US"/>
              </w:rPr>
            </w:pPr>
            <w:r>
              <w:rPr>
                <w:rFonts w:ascii="Calibri" w:eastAsia="Calibri" w:hAnsi="Calibri" w:cs="Calibri"/>
                <w:sz w:val="24"/>
                <w:szCs w:val="24"/>
                <w:lang w:val="en-US"/>
              </w:rPr>
              <w:t>Employers</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66F02B20" w14:textId="11DDBA29" w:rsidR="00CF2FFE" w:rsidRDefault="00CF2FFE" w:rsidP="00C12E31">
            <w:pPr>
              <w:rPr>
                <w:rFonts w:ascii="Calibri" w:eastAsia="Calibri" w:hAnsi="Calibri" w:cs="Calibri"/>
                <w:sz w:val="24"/>
                <w:szCs w:val="24"/>
                <w:lang w:val="en-US"/>
              </w:rPr>
            </w:pPr>
            <w:r>
              <w:rPr>
                <w:rFonts w:ascii="Calibri" w:eastAsia="Calibri" w:hAnsi="Calibri" w:cs="Calibri"/>
                <w:sz w:val="24"/>
                <w:szCs w:val="24"/>
                <w:lang w:val="en-US"/>
              </w:rPr>
              <w:t>Steretypes</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26B348F6" w14:textId="5C859424" w:rsidR="00CF2FFE" w:rsidRDefault="00CF2FFE" w:rsidP="00C12E31">
            <w:pPr>
              <w:rPr>
                <w:rFonts w:ascii="Calibri" w:eastAsia="Calibri" w:hAnsi="Calibri" w:cs="Calibri"/>
                <w:sz w:val="24"/>
                <w:szCs w:val="24"/>
                <w:lang w:val="en-US"/>
              </w:rPr>
            </w:pPr>
            <w:r>
              <w:rPr>
                <w:rFonts w:ascii="Calibri" w:eastAsia="Calibri" w:hAnsi="Calibri" w:cs="Calibri"/>
                <w:sz w:val="24"/>
                <w:szCs w:val="24"/>
              </w:rPr>
              <w:t>Assumptions</w:t>
            </w:r>
          </w:p>
        </w:tc>
      </w:tr>
    </w:tbl>
    <w:p w14:paraId="526AFABF" w14:textId="77777777" w:rsidR="00CF2FFE" w:rsidRDefault="00CF2FFE" w:rsidP="00CF2FFE">
      <w:pPr>
        <w:spacing w:line="257" w:lineRule="auto"/>
        <w:rPr>
          <w:rFonts w:ascii="Calibri" w:eastAsia="Calibri" w:hAnsi="Calibri" w:cs="Calibri"/>
          <w:color w:val="000000" w:themeColor="text1"/>
          <w:sz w:val="24"/>
          <w:szCs w:val="24"/>
          <w:lang w:val="en-US"/>
        </w:rPr>
      </w:pPr>
    </w:p>
    <w:p w14:paraId="6D225617" w14:textId="77777777" w:rsidR="00CF2FFE" w:rsidRDefault="00CF2FFE" w:rsidP="00CF2FFE">
      <w:pPr>
        <w:spacing w:line="257" w:lineRule="auto"/>
        <w:rPr>
          <w:rFonts w:ascii="Calibri" w:eastAsia="Calibri" w:hAnsi="Calibri" w:cs="Calibri"/>
          <w:color w:val="000000" w:themeColor="text1"/>
          <w:sz w:val="24"/>
          <w:szCs w:val="24"/>
          <w:lang w:val="en-US"/>
        </w:rPr>
      </w:pPr>
      <w:r w:rsidRPr="1A24CEC3">
        <w:rPr>
          <w:rFonts w:ascii="Calibri" w:eastAsia="Calibri" w:hAnsi="Calibri" w:cs="Calibri"/>
          <w:b/>
          <w:bCs/>
          <w:color w:val="000000" w:themeColor="text1"/>
          <w:sz w:val="24"/>
          <w:szCs w:val="24"/>
        </w:rPr>
        <w:t>Recommended Reading:</w:t>
      </w:r>
    </w:p>
    <w:p w14:paraId="3232F837" w14:textId="77777777" w:rsidR="00CF2FFE" w:rsidRPr="00795D22" w:rsidRDefault="00CF2FFE" w:rsidP="00CF2FFE">
      <w:pPr>
        <w:spacing w:before="100" w:beforeAutospacing="1" w:after="100" w:afterAutospacing="1" w:line="240" w:lineRule="auto"/>
        <w:rPr>
          <w:rFonts w:eastAsia="Times New Roman" w:cstheme="minorHAnsi"/>
          <w:lang w:eastAsia="en-GB"/>
        </w:rPr>
      </w:pPr>
      <w:r w:rsidRPr="00795D22">
        <w:rPr>
          <w:rFonts w:eastAsia="Times New Roman" w:cstheme="minorHAnsi"/>
          <w:b/>
          <w:bCs/>
          <w:i/>
          <w:iCs/>
          <w:lang w:eastAsia="en-GB"/>
        </w:rPr>
        <w:t>What Color Is Your Parachute? for Teens</w:t>
      </w:r>
      <w:r w:rsidRPr="00795D22">
        <w:rPr>
          <w:rFonts w:eastAsia="Times New Roman" w:cstheme="minorHAnsi"/>
          <w:lang w:eastAsia="en-GB"/>
        </w:rPr>
        <w:t xml:space="preserve"> </w:t>
      </w:r>
      <w:r w:rsidRPr="00795D22">
        <w:rPr>
          <w:rFonts w:eastAsia="Times New Roman" w:cstheme="minorHAnsi"/>
          <w:b/>
          <w:bCs/>
          <w:lang w:eastAsia="en-GB"/>
        </w:rPr>
        <w:t>by Carol Christen and Richard N. Bolles:</w:t>
      </w:r>
      <w:r w:rsidRPr="00795D22">
        <w:rPr>
          <w:rFonts w:eastAsia="Times New Roman" w:cstheme="minorHAnsi"/>
          <w:lang w:eastAsia="en-GB"/>
        </w:rPr>
        <w:t xml:space="preserve"> This is a fantastic, simplified version of the classic career guide. It's highly interactive, with exercises that help teens identify their strengths, interests, and skills. It covers a lot of the topics you've mentioned, including self-reflection, understanding different jobs, and making a plan. The workbook format can be particularly helpful for students who benefit from concrete tasks.</w:t>
      </w:r>
    </w:p>
    <w:p w14:paraId="68691D03" w14:textId="77777777" w:rsidR="00CF2FFE" w:rsidRPr="00795D22" w:rsidRDefault="00CF2FFE" w:rsidP="00CF2FFE">
      <w:pPr>
        <w:spacing w:before="100" w:beforeAutospacing="1" w:after="100" w:afterAutospacing="1" w:line="240" w:lineRule="auto"/>
        <w:rPr>
          <w:rFonts w:eastAsia="Times New Roman" w:cstheme="minorHAnsi"/>
          <w:lang w:eastAsia="en-GB"/>
        </w:rPr>
      </w:pPr>
      <w:r w:rsidRPr="00795D22">
        <w:rPr>
          <w:rFonts w:eastAsia="Times New Roman" w:cstheme="minorHAnsi"/>
          <w:b/>
          <w:bCs/>
          <w:i/>
          <w:iCs/>
          <w:lang w:eastAsia="en-GB"/>
        </w:rPr>
        <w:t>The Strengths Book: Discover What Makes You Shine</w:t>
      </w:r>
      <w:r w:rsidRPr="00795D22">
        <w:rPr>
          <w:rFonts w:eastAsia="Times New Roman" w:cstheme="minorHAnsi"/>
          <w:lang w:eastAsia="en-GB"/>
        </w:rPr>
        <w:t xml:space="preserve"> </w:t>
      </w:r>
      <w:r w:rsidRPr="00795D22">
        <w:rPr>
          <w:rFonts w:eastAsia="Times New Roman" w:cstheme="minorHAnsi"/>
          <w:b/>
          <w:bCs/>
          <w:lang w:eastAsia="en-GB"/>
        </w:rPr>
        <w:t>by Sally Bibb:</w:t>
      </w:r>
      <w:r w:rsidRPr="00795D22">
        <w:rPr>
          <w:rFonts w:eastAsia="Times New Roman" w:cstheme="minorHAnsi"/>
          <w:lang w:eastAsia="en-GB"/>
        </w:rPr>
        <w:t xml:space="preserve"> This book is great for building self-esteem and confidence. It helps young people identify their natural strengths and talents, which is a crucial first step in career exploration. For students with SEMH needs, focusing on what they are good at can be a powerful antidote to self-doubt and past negative experiences.</w:t>
      </w:r>
    </w:p>
    <w:p w14:paraId="238ADD6C" w14:textId="77777777" w:rsidR="00CF2FFE" w:rsidRPr="00795D22" w:rsidRDefault="00CF2FFE" w:rsidP="00CF2FFE">
      <w:pPr>
        <w:spacing w:before="100" w:beforeAutospacing="1" w:after="100" w:afterAutospacing="1" w:line="240" w:lineRule="auto"/>
        <w:rPr>
          <w:rFonts w:eastAsia="Times New Roman" w:cstheme="minorHAnsi"/>
          <w:lang w:eastAsia="en-GB"/>
        </w:rPr>
      </w:pPr>
      <w:r w:rsidRPr="00795D22">
        <w:rPr>
          <w:rFonts w:eastAsia="Times New Roman" w:cstheme="minorHAnsi"/>
          <w:b/>
          <w:bCs/>
          <w:i/>
          <w:iCs/>
          <w:lang w:eastAsia="en-GB"/>
        </w:rPr>
        <w:t>Developing Talents: Careers for Individuals with Asperger Syndrome and High-Functioning Autism</w:t>
      </w:r>
      <w:r w:rsidRPr="00795D22">
        <w:rPr>
          <w:rFonts w:eastAsia="Times New Roman" w:cstheme="minorHAnsi"/>
          <w:lang w:eastAsia="en-GB"/>
        </w:rPr>
        <w:t xml:space="preserve"> </w:t>
      </w:r>
      <w:r w:rsidRPr="00795D22">
        <w:rPr>
          <w:rFonts w:eastAsia="Times New Roman" w:cstheme="minorHAnsi"/>
          <w:b/>
          <w:bCs/>
          <w:lang w:eastAsia="en-GB"/>
        </w:rPr>
        <w:t>by Temple Grandin and Kate Duffy:</w:t>
      </w:r>
      <w:r w:rsidRPr="00795D22">
        <w:rPr>
          <w:rFonts w:eastAsia="Times New Roman" w:cstheme="minorHAnsi"/>
          <w:lang w:eastAsia="en-GB"/>
        </w:rPr>
        <w:t xml:space="preserve"> While the title uses older terminology, this book's content is invaluable. Written by a renowned neurodiverse professional, it focuses on leveraging special interests and unique thinking styles into successful careers. It offers a wealth of real-world examples and practical advice on managing challenges in the workplace.</w:t>
      </w:r>
    </w:p>
    <w:p w14:paraId="215D5034" w14:textId="77777777" w:rsidR="00CF2FFE" w:rsidRPr="00795D22" w:rsidRDefault="00CF2FFE" w:rsidP="00CF2FFE">
      <w:pPr>
        <w:spacing w:after="0" w:line="240" w:lineRule="auto"/>
        <w:textAlignment w:val="baseline"/>
        <w:rPr>
          <w:rFonts w:eastAsia="Times New Roman" w:cstheme="minorHAnsi"/>
          <w:lang w:eastAsia="en-GB"/>
        </w:rPr>
      </w:pPr>
      <w:r w:rsidRPr="00795D22">
        <w:rPr>
          <w:rFonts w:cstheme="minorHAnsi"/>
          <w:b/>
          <w:bCs/>
          <w:i/>
          <w:iCs/>
        </w:rPr>
        <w:t>The Crossover</w:t>
      </w:r>
      <w:r w:rsidRPr="00795D22">
        <w:rPr>
          <w:rFonts w:cstheme="minorHAnsi"/>
        </w:rPr>
        <w:t xml:space="preserve"> </w:t>
      </w:r>
      <w:r w:rsidRPr="00795D22">
        <w:rPr>
          <w:rFonts w:cstheme="minorHAnsi"/>
          <w:b/>
          <w:bCs/>
        </w:rPr>
        <w:t>by Kwame Alexander:</w:t>
      </w:r>
      <w:r w:rsidRPr="00795D22">
        <w:rPr>
          <w:rFonts w:cstheme="minorHAnsi"/>
        </w:rPr>
        <w:t xml:space="preserve"> This novel, written in verse, follows two twin brothers who are basketball players. It explores themes of identity, passion, and what it means to be successful. It can be a great way to discuss the idea of a "Record of Achievement" and how personal triumphs, even outside of a formal record, contribute to who you are.</w:t>
      </w:r>
    </w:p>
    <w:p w14:paraId="4AED12D6" w14:textId="507515E0" w:rsidR="1A24CEC3" w:rsidRDefault="1A24CEC3"/>
    <w:sectPr w:rsidR="1A24CE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bookmark int2:bookmarkName="_Int_erQ6NxdT" int2:invalidationBookmarkName="" int2:hashCode="dmJQYSsAyHya0o" int2:id="mkfd7507">
      <int2:state int2:type="AugLoop_Text_Critique" int2:value="Rejected"/>
    </int2:bookmark>
    <int2:bookmark int2:bookmarkName="_Int_K0Pu0SeP" int2:invalidationBookmarkName="" int2:hashCode="e3DZ7yrKxKdZn+" int2:id="MAWOGvLY">
      <int2:state int2:type="AugLoop_Text_Critique" int2:value="Rejected"/>
    </int2:bookmark>
    <int2:bookmark int2:bookmarkName="_Int_HzBYmXaf" int2:invalidationBookmarkName="" int2:hashCode="cDkeu0xe4270md" int2:id="uM0cXUxb">
      <int2:state int2:type="AugLoop_Text_Critique" int2:value="Rejected"/>
    </int2:bookmark>
    <int2:bookmark int2:bookmarkName="_Int_iY4zL0US" int2:invalidationBookmarkName="" int2:hashCode="Q8SAd2TxE99D+4" int2:id="cxOySEaL">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6AFD6"/>
    <w:multiLevelType w:val="hybridMultilevel"/>
    <w:tmpl w:val="1EDC3CF6"/>
    <w:lvl w:ilvl="0" w:tplc="FC0AC856">
      <w:start w:val="1"/>
      <w:numFmt w:val="bullet"/>
      <w:lvlText w:val=""/>
      <w:lvlJc w:val="left"/>
      <w:pPr>
        <w:ind w:left="720" w:hanging="360"/>
      </w:pPr>
      <w:rPr>
        <w:rFonts w:ascii="Symbol" w:hAnsi="Symbol" w:hint="default"/>
      </w:rPr>
    </w:lvl>
    <w:lvl w:ilvl="1" w:tplc="20DAD12C">
      <w:start w:val="1"/>
      <w:numFmt w:val="bullet"/>
      <w:lvlText w:val="o"/>
      <w:lvlJc w:val="left"/>
      <w:pPr>
        <w:ind w:left="1440" w:hanging="360"/>
      </w:pPr>
      <w:rPr>
        <w:rFonts w:ascii="Courier New" w:hAnsi="Courier New" w:hint="default"/>
      </w:rPr>
    </w:lvl>
    <w:lvl w:ilvl="2" w:tplc="431E4D54">
      <w:start w:val="1"/>
      <w:numFmt w:val="bullet"/>
      <w:lvlText w:val=""/>
      <w:lvlJc w:val="left"/>
      <w:pPr>
        <w:ind w:left="2160" w:hanging="360"/>
      </w:pPr>
      <w:rPr>
        <w:rFonts w:ascii="Wingdings" w:hAnsi="Wingdings" w:hint="default"/>
      </w:rPr>
    </w:lvl>
    <w:lvl w:ilvl="3" w:tplc="1AFC956C">
      <w:start w:val="1"/>
      <w:numFmt w:val="bullet"/>
      <w:lvlText w:val=""/>
      <w:lvlJc w:val="left"/>
      <w:pPr>
        <w:ind w:left="2880" w:hanging="360"/>
      </w:pPr>
      <w:rPr>
        <w:rFonts w:ascii="Symbol" w:hAnsi="Symbol" w:hint="default"/>
      </w:rPr>
    </w:lvl>
    <w:lvl w:ilvl="4" w:tplc="F746E574">
      <w:start w:val="1"/>
      <w:numFmt w:val="bullet"/>
      <w:lvlText w:val="o"/>
      <w:lvlJc w:val="left"/>
      <w:pPr>
        <w:ind w:left="3600" w:hanging="360"/>
      </w:pPr>
      <w:rPr>
        <w:rFonts w:ascii="Courier New" w:hAnsi="Courier New" w:hint="default"/>
      </w:rPr>
    </w:lvl>
    <w:lvl w:ilvl="5" w:tplc="386C1488">
      <w:start w:val="1"/>
      <w:numFmt w:val="bullet"/>
      <w:lvlText w:val=""/>
      <w:lvlJc w:val="left"/>
      <w:pPr>
        <w:ind w:left="4320" w:hanging="360"/>
      </w:pPr>
      <w:rPr>
        <w:rFonts w:ascii="Wingdings" w:hAnsi="Wingdings" w:hint="default"/>
      </w:rPr>
    </w:lvl>
    <w:lvl w:ilvl="6" w:tplc="292A8F2E">
      <w:start w:val="1"/>
      <w:numFmt w:val="bullet"/>
      <w:lvlText w:val=""/>
      <w:lvlJc w:val="left"/>
      <w:pPr>
        <w:ind w:left="5040" w:hanging="360"/>
      </w:pPr>
      <w:rPr>
        <w:rFonts w:ascii="Symbol" w:hAnsi="Symbol" w:hint="default"/>
      </w:rPr>
    </w:lvl>
    <w:lvl w:ilvl="7" w:tplc="7B364F4A">
      <w:start w:val="1"/>
      <w:numFmt w:val="bullet"/>
      <w:lvlText w:val="o"/>
      <w:lvlJc w:val="left"/>
      <w:pPr>
        <w:ind w:left="5760" w:hanging="360"/>
      </w:pPr>
      <w:rPr>
        <w:rFonts w:ascii="Courier New" w:hAnsi="Courier New" w:hint="default"/>
      </w:rPr>
    </w:lvl>
    <w:lvl w:ilvl="8" w:tplc="27B827B0">
      <w:start w:val="1"/>
      <w:numFmt w:val="bullet"/>
      <w:lvlText w:val=""/>
      <w:lvlJc w:val="left"/>
      <w:pPr>
        <w:ind w:left="6480" w:hanging="360"/>
      </w:pPr>
      <w:rPr>
        <w:rFonts w:ascii="Wingdings" w:hAnsi="Wingdings" w:hint="default"/>
      </w:rPr>
    </w:lvl>
  </w:abstractNum>
  <w:abstractNum w:abstractNumId="1" w15:restartNumberingAfterBreak="0">
    <w:nsid w:val="1C2E5212"/>
    <w:multiLevelType w:val="multilevel"/>
    <w:tmpl w:val="816EF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EFA974"/>
    <w:multiLevelType w:val="hybridMultilevel"/>
    <w:tmpl w:val="F3CC5866"/>
    <w:lvl w:ilvl="0" w:tplc="A156E622">
      <w:start w:val="1"/>
      <w:numFmt w:val="decimal"/>
      <w:lvlText w:val="%1."/>
      <w:lvlJc w:val="left"/>
      <w:pPr>
        <w:ind w:left="720" w:hanging="360"/>
      </w:pPr>
    </w:lvl>
    <w:lvl w:ilvl="1" w:tplc="3626B63A">
      <w:start w:val="1"/>
      <w:numFmt w:val="lowerLetter"/>
      <w:lvlText w:val="%2."/>
      <w:lvlJc w:val="left"/>
      <w:pPr>
        <w:ind w:left="1440" w:hanging="360"/>
      </w:pPr>
    </w:lvl>
    <w:lvl w:ilvl="2" w:tplc="5B6472B2">
      <w:start w:val="1"/>
      <w:numFmt w:val="lowerRoman"/>
      <w:lvlText w:val="%3."/>
      <w:lvlJc w:val="right"/>
      <w:pPr>
        <w:ind w:left="2160" w:hanging="180"/>
      </w:pPr>
    </w:lvl>
    <w:lvl w:ilvl="3" w:tplc="B02051B6">
      <w:start w:val="1"/>
      <w:numFmt w:val="decimal"/>
      <w:lvlText w:val="%4."/>
      <w:lvlJc w:val="left"/>
      <w:pPr>
        <w:ind w:left="2880" w:hanging="360"/>
      </w:pPr>
    </w:lvl>
    <w:lvl w:ilvl="4" w:tplc="2BFA619A">
      <w:start w:val="1"/>
      <w:numFmt w:val="lowerLetter"/>
      <w:lvlText w:val="%5."/>
      <w:lvlJc w:val="left"/>
      <w:pPr>
        <w:ind w:left="3600" w:hanging="360"/>
      </w:pPr>
    </w:lvl>
    <w:lvl w:ilvl="5" w:tplc="C9CC17F4">
      <w:start w:val="1"/>
      <w:numFmt w:val="lowerRoman"/>
      <w:lvlText w:val="%6."/>
      <w:lvlJc w:val="right"/>
      <w:pPr>
        <w:ind w:left="4320" w:hanging="180"/>
      </w:pPr>
    </w:lvl>
    <w:lvl w:ilvl="6" w:tplc="2D70A4B2">
      <w:start w:val="1"/>
      <w:numFmt w:val="decimal"/>
      <w:lvlText w:val="%7."/>
      <w:lvlJc w:val="left"/>
      <w:pPr>
        <w:ind w:left="5040" w:hanging="360"/>
      </w:pPr>
    </w:lvl>
    <w:lvl w:ilvl="7" w:tplc="BF1647E8">
      <w:start w:val="1"/>
      <w:numFmt w:val="lowerLetter"/>
      <w:lvlText w:val="%8."/>
      <w:lvlJc w:val="left"/>
      <w:pPr>
        <w:ind w:left="5760" w:hanging="360"/>
      </w:pPr>
    </w:lvl>
    <w:lvl w:ilvl="8" w:tplc="E9EC9136">
      <w:start w:val="1"/>
      <w:numFmt w:val="lowerRoman"/>
      <w:lvlText w:val="%9."/>
      <w:lvlJc w:val="right"/>
      <w:pPr>
        <w:ind w:left="6480" w:hanging="180"/>
      </w:pPr>
    </w:lvl>
  </w:abstractNum>
  <w:abstractNum w:abstractNumId="3" w15:restartNumberingAfterBreak="0">
    <w:nsid w:val="62651E0E"/>
    <w:multiLevelType w:val="hybridMultilevel"/>
    <w:tmpl w:val="6F4C3BDA"/>
    <w:lvl w:ilvl="0" w:tplc="78FCDD96">
      <w:start w:val="1"/>
      <w:numFmt w:val="decimal"/>
      <w:lvlText w:val="%1."/>
      <w:lvlJc w:val="left"/>
      <w:pPr>
        <w:ind w:left="720" w:hanging="360"/>
      </w:pPr>
    </w:lvl>
    <w:lvl w:ilvl="1" w:tplc="79C644B8">
      <w:start w:val="1"/>
      <w:numFmt w:val="lowerLetter"/>
      <w:lvlText w:val="%2."/>
      <w:lvlJc w:val="left"/>
      <w:pPr>
        <w:ind w:left="1440" w:hanging="360"/>
      </w:pPr>
    </w:lvl>
    <w:lvl w:ilvl="2" w:tplc="DC1A7A76">
      <w:start w:val="1"/>
      <w:numFmt w:val="lowerRoman"/>
      <w:lvlText w:val="%3."/>
      <w:lvlJc w:val="right"/>
      <w:pPr>
        <w:ind w:left="2160" w:hanging="180"/>
      </w:pPr>
    </w:lvl>
    <w:lvl w:ilvl="3" w:tplc="85F8F7D6">
      <w:start w:val="1"/>
      <w:numFmt w:val="decimal"/>
      <w:lvlText w:val="%4."/>
      <w:lvlJc w:val="left"/>
      <w:pPr>
        <w:ind w:left="2880" w:hanging="360"/>
      </w:pPr>
    </w:lvl>
    <w:lvl w:ilvl="4" w:tplc="504040D6">
      <w:start w:val="1"/>
      <w:numFmt w:val="lowerLetter"/>
      <w:lvlText w:val="%5."/>
      <w:lvlJc w:val="left"/>
      <w:pPr>
        <w:ind w:left="3600" w:hanging="360"/>
      </w:pPr>
    </w:lvl>
    <w:lvl w:ilvl="5" w:tplc="E4F05CE8">
      <w:start w:val="1"/>
      <w:numFmt w:val="lowerRoman"/>
      <w:lvlText w:val="%6."/>
      <w:lvlJc w:val="right"/>
      <w:pPr>
        <w:ind w:left="4320" w:hanging="180"/>
      </w:pPr>
    </w:lvl>
    <w:lvl w:ilvl="6" w:tplc="9D5C4BFA">
      <w:start w:val="1"/>
      <w:numFmt w:val="decimal"/>
      <w:lvlText w:val="%7."/>
      <w:lvlJc w:val="left"/>
      <w:pPr>
        <w:ind w:left="5040" w:hanging="360"/>
      </w:pPr>
    </w:lvl>
    <w:lvl w:ilvl="7" w:tplc="39E461E6">
      <w:start w:val="1"/>
      <w:numFmt w:val="lowerLetter"/>
      <w:lvlText w:val="%8."/>
      <w:lvlJc w:val="left"/>
      <w:pPr>
        <w:ind w:left="5760" w:hanging="360"/>
      </w:pPr>
    </w:lvl>
    <w:lvl w:ilvl="8" w:tplc="351E1B28">
      <w:start w:val="1"/>
      <w:numFmt w:val="lowerRoman"/>
      <w:lvlText w:val="%9."/>
      <w:lvlJc w:val="right"/>
      <w:pPr>
        <w:ind w:left="6480" w:hanging="180"/>
      </w:pPr>
    </w:lvl>
  </w:abstractNum>
  <w:abstractNum w:abstractNumId="4" w15:restartNumberingAfterBreak="0">
    <w:nsid w:val="6DEF472C"/>
    <w:multiLevelType w:val="hybridMultilevel"/>
    <w:tmpl w:val="4352F28C"/>
    <w:lvl w:ilvl="0" w:tplc="B048284A">
      <w:start w:val="1"/>
      <w:numFmt w:val="bullet"/>
      <w:lvlText w:val=""/>
      <w:lvlJc w:val="left"/>
      <w:pPr>
        <w:ind w:left="720" w:hanging="360"/>
      </w:pPr>
      <w:rPr>
        <w:rFonts w:ascii="Symbol" w:hAnsi="Symbol" w:hint="default"/>
      </w:rPr>
    </w:lvl>
    <w:lvl w:ilvl="1" w:tplc="FD987512">
      <w:start w:val="1"/>
      <w:numFmt w:val="bullet"/>
      <w:lvlText w:val="o"/>
      <w:lvlJc w:val="left"/>
      <w:pPr>
        <w:ind w:left="1440" w:hanging="360"/>
      </w:pPr>
      <w:rPr>
        <w:rFonts w:ascii="Courier New" w:hAnsi="Courier New" w:hint="default"/>
      </w:rPr>
    </w:lvl>
    <w:lvl w:ilvl="2" w:tplc="CD96AE2E">
      <w:start w:val="1"/>
      <w:numFmt w:val="bullet"/>
      <w:lvlText w:val=""/>
      <w:lvlJc w:val="left"/>
      <w:pPr>
        <w:ind w:left="2160" w:hanging="360"/>
      </w:pPr>
      <w:rPr>
        <w:rFonts w:ascii="Wingdings" w:hAnsi="Wingdings" w:hint="default"/>
      </w:rPr>
    </w:lvl>
    <w:lvl w:ilvl="3" w:tplc="AE90746E">
      <w:start w:val="1"/>
      <w:numFmt w:val="bullet"/>
      <w:lvlText w:val=""/>
      <w:lvlJc w:val="left"/>
      <w:pPr>
        <w:ind w:left="2880" w:hanging="360"/>
      </w:pPr>
      <w:rPr>
        <w:rFonts w:ascii="Symbol" w:hAnsi="Symbol" w:hint="default"/>
      </w:rPr>
    </w:lvl>
    <w:lvl w:ilvl="4" w:tplc="2752C7FE">
      <w:start w:val="1"/>
      <w:numFmt w:val="bullet"/>
      <w:lvlText w:val="o"/>
      <w:lvlJc w:val="left"/>
      <w:pPr>
        <w:ind w:left="3600" w:hanging="360"/>
      </w:pPr>
      <w:rPr>
        <w:rFonts w:ascii="Courier New" w:hAnsi="Courier New" w:hint="default"/>
      </w:rPr>
    </w:lvl>
    <w:lvl w:ilvl="5" w:tplc="0E7C21A8">
      <w:start w:val="1"/>
      <w:numFmt w:val="bullet"/>
      <w:lvlText w:val=""/>
      <w:lvlJc w:val="left"/>
      <w:pPr>
        <w:ind w:left="4320" w:hanging="360"/>
      </w:pPr>
      <w:rPr>
        <w:rFonts w:ascii="Wingdings" w:hAnsi="Wingdings" w:hint="default"/>
      </w:rPr>
    </w:lvl>
    <w:lvl w:ilvl="6" w:tplc="8C10D472">
      <w:start w:val="1"/>
      <w:numFmt w:val="bullet"/>
      <w:lvlText w:val=""/>
      <w:lvlJc w:val="left"/>
      <w:pPr>
        <w:ind w:left="5040" w:hanging="360"/>
      </w:pPr>
      <w:rPr>
        <w:rFonts w:ascii="Symbol" w:hAnsi="Symbol" w:hint="default"/>
      </w:rPr>
    </w:lvl>
    <w:lvl w:ilvl="7" w:tplc="C352B280">
      <w:start w:val="1"/>
      <w:numFmt w:val="bullet"/>
      <w:lvlText w:val="o"/>
      <w:lvlJc w:val="left"/>
      <w:pPr>
        <w:ind w:left="5760" w:hanging="360"/>
      </w:pPr>
      <w:rPr>
        <w:rFonts w:ascii="Courier New" w:hAnsi="Courier New" w:hint="default"/>
      </w:rPr>
    </w:lvl>
    <w:lvl w:ilvl="8" w:tplc="64C8E4CC">
      <w:start w:val="1"/>
      <w:numFmt w:val="bullet"/>
      <w:lvlText w:val=""/>
      <w:lvlJc w:val="left"/>
      <w:pPr>
        <w:ind w:left="6480" w:hanging="360"/>
      </w:pPr>
      <w:rPr>
        <w:rFonts w:ascii="Wingdings" w:hAnsi="Wingdings" w:hint="default"/>
      </w:rPr>
    </w:lvl>
  </w:abstractNum>
  <w:abstractNum w:abstractNumId="5" w15:restartNumberingAfterBreak="0">
    <w:nsid w:val="78325C5F"/>
    <w:multiLevelType w:val="multilevel"/>
    <w:tmpl w:val="DF30F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9BF"/>
    <w:rsid w:val="00016F97"/>
    <w:rsid w:val="00027FCF"/>
    <w:rsid w:val="00032936"/>
    <w:rsid w:val="00045F09"/>
    <w:rsid w:val="000B1391"/>
    <w:rsid w:val="000B3973"/>
    <w:rsid w:val="000C4C93"/>
    <w:rsid w:val="000E1D6C"/>
    <w:rsid w:val="001F132F"/>
    <w:rsid w:val="002273C7"/>
    <w:rsid w:val="002F33BE"/>
    <w:rsid w:val="00482806"/>
    <w:rsid w:val="004B1BA8"/>
    <w:rsid w:val="005C294B"/>
    <w:rsid w:val="005F5F10"/>
    <w:rsid w:val="007A6728"/>
    <w:rsid w:val="007E00D9"/>
    <w:rsid w:val="00856157"/>
    <w:rsid w:val="008570F1"/>
    <w:rsid w:val="008C7521"/>
    <w:rsid w:val="008E126F"/>
    <w:rsid w:val="008E5279"/>
    <w:rsid w:val="00907088"/>
    <w:rsid w:val="009502F7"/>
    <w:rsid w:val="00996325"/>
    <w:rsid w:val="00A25D7A"/>
    <w:rsid w:val="00B35050"/>
    <w:rsid w:val="00BD05CF"/>
    <w:rsid w:val="00CE6CCB"/>
    <w:rsid w:val="00CF2FFE"/>
    <w:rsid w:val="00E31B83"/>
    <w:rsid w:val="00EC29BF"/>
    <w:rsid w:val="00F14EBD"/>
    <w:rsid w:val="00F30377"/>
    <w:rsid w:val="00FC533E"/>
    <w:rsid w:val="0171C58F"/>
    <w:rsid w:val="01833D90"/>
    <w:rsid w:val="025E234E"/>
    <w:rsid w:val="031EC0D7"/>
    <w:rsid w:val="035C7829"/>
    <w:rsid w:val="036F206C"/>
    <w:rsid w:val="042C1979"/>
    <w:rsid w:val="046AFF4F"/>
    <w:rsid w:val="05BB9EED"/>
    <w:rsid w:val="05E60A6A"/>
    <w:rsid w:val="06A57308"/>
    <w:rsid w:val="06B780A1"/>
    <w:rsid w:val="06FC660F"/>
    <w:rsid w:val="07838BFF"/>
    <w:rsid w:val="07FFC74E"/>
    <w:rsid w:val="08101583"/>
    <w:rsid w:val="082E0F48"/>
    <w:rsid w:val="08C497C9"/>
    <w:rsid w:val="0AEBC24B"/>
    <w:rsid w:val="0B1941E5"/>
    <w:rsid w:val="0B2F8A3A"/>
    <w:rsid w:val="0B4300C3"/>
    <w:rsid w:val="0B669CA7"/>
    <w:rsid w:val="0BC6A614"/>
    <w:rsid w:val="0BC80151"/>
    <w:rsid w:val="0C07A908"/>
    <w:rsid w:val="0C3DAAF2"/>
    <w:rsid w:val="0CC77079"/>
    <w:rsid w:val="0E106EBC"/>
    <w:rsid w:val="0E3A96C9"/>
    <w:rsid w:val="0EC04FC7"/>
    <w:rsid w:val="0ED373E5"/>
    <w:rsid w:val="0F23DAAC"/>
    <w:rsid w:val="0F8169D2"/>
    <w:rsid w:val="0FD56101"/>
    <w:rsid w:val="0FDAFA95"/>
    <w:rsid w:val="10557E37"/>
    <w:rsid w:val="1069515A"/>
    <w:rsid w:val="1113F50B"/>
    <w:rsid w:val="116EA40F"/>
    <w:rsid w:val="122C146E"/>
    <w:rsid w:val="12846C3F"/>
    <w:rsid w:val="14F214B7"/>
    <w:rsid w:val="16B14A5F"/>
    <w:rsid w:val="16D2048D"/>
    <w:rsid w:val="1795777B"/>
    <w:rsid w:val="180A80F8"/>
    <w:rsid w:val="186BEDBE"/>
    <w:rsid w:val="18CC6BD7"/>
    <w:rsid w:val="1A24CEC3"/>
    <w:rsid w:val="1A39B03C"/>
    <w:rsid w:val="1B5375D5"/>
    <w:rsid w:val="1BA44EA6"/>
    <w:rsid w:val="1C0CAE2E"/>
    <w:rsid w:val="1CC5D1F8"/>
    <w:rsid w:val="1DE61BF6"/>
    <w:rsid w:val="1E6AA153"/>
    <w:rsid w:val="1EA934C6"/>
    <w:rsid w:val="1EBDE7A4"/>
    <w:rsid w:val="1F06C483"/>
    <w:rsid w:val="1F50BFCB"/>
    <w:rsid w:val="1F9727EE"/>
    <w:rsid w:val="1FF13F88"/>
    <w:rsid w:val="20B3DB0C"/>
    <w:rsid w:val="211F3669"/>
    <w:rsid w:val="224F145A"/>
    <w:rsid w:val="22EBCFA0"/>
    <w:rsid w:val="22EC5E47"/>
    <w:rsid w:val="230A3E02"/>
    <w:rsid w:val="2348E45E"/>
    <w:rsid w:val="23648487"/>
    <w:rsid w:val="236BEA15"/>
    <w:rsid w:val="246AFC5D"/>
    <w:rsid w:val="2476EBBE"/>
    <w:rsid w:val="25766ACA"/>
    <w:rsid w:val="265D257B"/>
    <w:rsid w:val="26B157D9"/>
    <w:rsid w:val="26B4ED8F"/>
    <w:rsid w:val="26FD47C6"/>
    <w:rsid w:val="27B92AA6"/>
    <w:rsid w:val="28B43FB4"/>
    <w:rsid w:val="29209AFA"/>
    <w:rsid w:val="29C4FCA3"/>
    <w:rsid w:val="2A70A3FE"/>
    <w:rsid w:val="2C29FA6B"/>
    <w:rsid w:val="2C3045DE"/>
    <w:rsid w:val="2C468341"/>
    <w:rsid w:val="2C81B5EF"/>
    <w:rsid w:val="2D8F8B8D"/>
    <w:rsid w:val="2EA1FBF3"/>
    <w:rsid w:val="2F161E38"/>
    <w:rsid w:val="2F763407"/>
    <w:rsid w:val="2FD7B5F7"/>
    <w:rsid w:val="30770978"/>
    <w:rsid w:val="309DF0BC"/>
    <w:rsid w:val="31077DFA"/>
    <w:rsid w:val="31B7DF3C"/>
    <w:rsid w:val="3205C167"/>
    <w:rsid w:val="3215557F"/>
    <w:rsid w:val="33ACD4FE"/>
    <w:rsid w:val="33CCA2CA"/>
    <w:rsid w:val="33E3A88D"/>
    <w:rsid w:val="3426E676"/>
    <w:rsid w:val="343EE80B"/>
    <w:rsid w:val="34BA34B3"/>
    <w:rsid w:val="35538078"/>
    <w:rsid w:val="35E74D8A"/>
    <w:rsid w:val="364B48CB"/>
    <w:rsid w:val="37FB7781"/>
    <w:rsid w:val="380492F0"/>
    <w:rsid w:val="38F64E1C"/>
    <w:rsid w:val="390C1622"/>
    <w:rsid w:val="399959C3"/>
    <w:rsid w:val="39C84E01"/>
    <w:rsid w:val="3A6B0A33"/>
    <w:rsid w:val="3CB64264"/>
    <w:rsid w:val="3CD9718B"/>
    <w:rsid w:val="3DE49EF3"/>
    <w:rsid w:val="3DF85F8C"/>
    <w:rsid w:val="3E78C1E5"/>
    <w:rsid w:val="3EB3A807"/>
    <w:rsid w:val="3EC819C1"/>
    <w:rsid w:val="3FC1CF45"/>
    <w:rsid w:val="3FF24141"/>
    <w:rsid w:val="40067582"/>
    <w:rsid w:val="405DE25A"/>
    <w:rsid w:val="4077E74E"/>
    <w:rsid w:val="407D2D95"/>
    <w:rsid w:val="40B94CF0"/>
    <w:rsid w:val="410DDF25"/>
    <w:rsid w:val="42164B00"/>
    <w:rsid w:val="4311457A"/>
    <w:rsid w:val="434F76EF"/>
    <w:rsid w:val="4397805D"/>
    <w:rsid w:val="44221152"/>
    <w:rsid w:val="445FEF64"/>
    <w:rsid w:val="4488CA85"/>
    <w:rsid w:val="47F84DDB"/>
    <w:rsid w:val="4814AF45"/>
    <w:rsid w:val="48EF615F"/>
    <w:rsid w:val="4A43EE2B"/>
    <w:rsid w:val="4A85F3D8"/>
    <w:rsid w:val="4AB3808C"/>
    <w:rsid w:val="4CFCF70F"/>
    <w:rsid w:val="4D14BAE0"/>
    <w:rsid w:val="4DB9788D"/>
    <w:rsid w:val="4DEF4B0A"/>
    <w:rsid w:val="4DF169FD"/>
    <w:rsid w:val="50D9E371"/>
    <w:rsid w:val="50EF2A56"/>
    <w:rsid w:val="51F75A53"/>
    <w:rsid w:val="526208BD"/>
    <w:rsid w:val="52D12747"/>
    <w:rsid w:val="52F95F34"/>
    <w:rsid w:val="53CFDD65"/>
    <w:rsid w:val="54510A60"/>
    <w:rsid w:val="5476C24C"/>
    <w:rsid w:val="547AC106"/>
    <w:rsid w:val="55D17C49"/>
    <w:rsid w:val="55FB4367"/>
    <w:rsid w:val="5793C080"/>
    <w:rsid w:val="57B0CB3C"/>
    <w:rsid w:val="57CF86C0"/>
    <w:rsid w:val="58035E62"/>
    <w:rsid w:val="588673E5"/>
    <w:rsid w:val="5891F31B"/>
    <w:rsid w:val="58CFDEC8"/>
    <w:rsid w:val="5951163B"/>
    <w:rsid w:val="59C657CF"/>
    <w:rsid w:val="5B4B0A81"/>
    <w:rsid w:val="5C01D392"/>
    <w:rsid w:val="5C071EDA"/>
    <w:rsid w:val="5D33F5D1"/>
    <w:rsid w:val="5ECC8A79"/>
    <w:rsid w:val="5F4320C0"/>
    <w:rsid w:val="6040F015"/>
    <w:rsid w:val="6071E51E"/>
    <w:rsid w:val="608A4B18"/>
    <w:rsid w:val="60B38532"/>
    <w:rsid w:val="610B6E14"/>
    <w:rsid w:val="61E79E58"/>
    <w:rsid w:val="6277CC44"/>
    <w:rsid w:val="62B02D1F"/>
    <w:rsid w:val="632E246B"/>
    <w:rsid w:val="63E9022F"/>
    <w:rsid w:val="6435CC10"/>
    <w:rsid w:val="64DA0DBD"/>
    <w:rsid w:val="6515FFBC"/>
    <w:rsid w:val="65BFAA61"/>
    <w:rsid w:val="66E6FE9E"/>
    <w:rsid w:val="670EB4A9"/>
    <w:rsid w:val="6733781C"/>
    <w:rsid w:val="6767F5C7"/>
    <w:rsid w:val="6778E781"/>
    <w:rsid w:val="67F42732"/>
    <w:rsid w:val="6870D9BB"/>
    <w:rsid w:val="68AAC393"/>
    <w:rsid w:val="68BDD723"/>
    <w:rsid w:val="68ECE704"/>
    <w:rsid w:val="6968B6DF"/>
    <w:rsid w:val="6970EA81"/>
    <w:rsid w:val="6AF8D4EC"/>
    <w:rsid w:val="6B461117"/>
    <w:rsid w:val="6CC11AB6"/>
    <w:rsid w:val="6D13D45E"/>
    <w:rsid w:val="6D648689"/>
    <w:rsid w:val="6D7FF0F5"/>
    <w:rsid w:val="6E806362"/>
    <w:rsid w:val="6FFCDC81"/>
    <w:rsid w:val="70117D0E"/>
    <w:rsid w:val="701E4D47"/>
    <w:rsid w:val="71A5D759"/>
    <w:rsid w:val="71ECF0BD"/>
    <w:rsid w:val="7208C864"/>
    <w:rsid w:val="72492656"/>
    <w:rsid w:val="738A6841"/>
    <w:rsid w:val="74C6AF4C"/>
    <w:rsid w:val="75C7AC7B"/>
    <w:rsid w:val="75CB3AE7"/>
    <w:rsid w:val="7626BD6F"/>
    <w:rsid w:val="763AF9B0"/>
    <w:rsid w:val="76D2079F"/>
    <w:rsid w:val="777C310D"/>
    <w:rsid w:val="7818D59F"/>
    <w:rsid w:val="785FB54B"/>
    <w:rsid w:val="7860214F"/>
    <w:rsid w:val="78A56DA2"/>
    <w:rsid w:val="78C4C31A"/>
    <w:rsid w:val="79B2A423"/>
    <w:rsid w:val="7A09C327"/>
    <w:rsid w:val="7AE66960"/>
    <w:rsid w:val="7C0E6B0B"/>
    <w:rsid w:val="7D7BFDBB"/>
    <w:rsid w:val="7E9A44E3"/>
    <w:rsid w:val="7F5278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35938"/>
  <w15:chartTrackingRefBased/>
  <w15:docId w15:val="{FA321B63-1E90-4FE3-82FD-3479D69B0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29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29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EC29BF"/>
  </w:style>
  <w:style w:type="character" w:customStyle="1" w:styleId="eop">
    <w:name w:val="eop"/>
    <w:basedOn w:val="DefaultParagraphFont"/>
    <w:rsid w:val="00EC29BF"/>
  </w:style>
  <w:style w:type="paragraph" w:styleId="NormalWeb">
    <w:name w:val="Normal (Web)"/>
    <w:basedOn w:val="Normal"/>
    <w:uiPriority w:val="99"/>
    <w:semiHidden/>
    <w:unhideWhenUsed/>
    <w:rsid w:val="008E12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E126F"/>
    <w:rPr>
      <w:b/>
      <w:bCs/>
    </w:rPr>
  </w:style>
  <w:style w:type="character" w:styleId="Hyperlink">
    <w:name w:val="Hyperlink"/>
    <w:basedOn w:val="DefaultParagraphFont"/>
    <w:uiPriority w:val="99"/>
    <w:unhideWhenUsed/>
    <w:rsid w:val="5C071EDA"/>
    <w:rPr>
      <w:color w:val="0563C1"/>
      <w:u w:val="single"/>
    </w:rPr>
  </w:style>
  <w:style w:type="paragraph" w:styleId="ListParagraph">
    <w:name w:val="List Paragraph"/>
    <w:basedOn w:val="Normal"/>
    <w:uiPriority w:val="34"/>
    <w:qFormat/>
    <w:rsid w:val="58CFDE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715527">
      <w:bodyDiv w:val="1"/>
      <w:marLeft w:val="0"/>
      <w:marRight w:val="0"/>
      <w:marTop w:val="0"/>
      <w:marBottom w:val="0"/>
      <w:divBdr>
        <w:top w:val="none" w:sz="0" w:space="0" w:color="auto"/>
        <w:left w:val="none" w:sz="0" w:space="0" w:color="auto"/>
        <w:bottom w:val="none" w:sz="0" w:space="0" w:color="auto"/>
        <w:right w:val="none" w:sz="0" w:space="0" w:color="auto"/>
      </w:divBdr>
    </w:div>
    <w:div w:id="235363418">
      <w:bodyDiv w:val="1"/>
      <w:marLeft w:val="0"/>
      <w:marRight w:val="0"/>
      <w:marTop w:val="0"/>
      <w:marBottom w:val="0"/>
      <w:divBdr>
        <w:top w:val="none" w:sz="0" w:space="0" w:color="auto"/>
        <w:left w:val="none" w:sz="0" w:space="0" w:color="auto"/>
        <w:bottom w:val="none" w:sz="0" w:space="0" w:color="auto"/>
        <w:right w:val="none" w:sz="0" w:space="0" w:color="auto"/>
      </w:divBdr>
    </w:div>
    <w:div w:id="315115460">
      <w:bodyDiv w:val="1"/>
      <w:marLeft w:val="0"/>
      <w:marRight w:val="0"/>
      <w:marTop w:val="0"/>
      <w:marBottom w:val="0"/>
      <w:divBdr>
        <w:top w:val="none" w:sz="0" w:space="0" w:color="auto"/>
        <w:left w:val="none" w:sz="0" w:space="0" w:color="auto"/>
        <w:bottom w:val="none" w:sz="0" w:space="0" w:color="auto"/>
        <w:right w:val="none" w:sz="0" w:space="0" w:color="auto"/>
      </w:divBdr>
    </w:div>
    <w:div w:id="656227529">
      <w:bodyDiv w:val="1"/>
      <w:marLeft w:val="0"/>
      <w:marRight w:val="0"/>
      <w:marTop w:val="0"/>
      <w:marBottom w:val="0"/>
      <w:divBdr>
        <w:top w:val="none" w:sz="0" w:space="0" w:color="auto"/>
        <w:left w:val="none" w:sz="0" w:space="0" w:color="auto"/>
        <w:bottom w:val="none" w:sz="0" w:space="0" w:color="auto"/>
        <w:right w:val="none" w:sz="0" w:space="0" w:color="auto"/>
      </w:divBdr>
    </w:div>
    <w:div w:id="770197293">
      <w:bodyDiv w:val="1"/>
      <w:marLeft w:val="0"/>
      <w:marRight w:val="0"/>
      <w:marTop w:val="0"/>
      <w:marBottom w:val="0"/>
      <w:divBdr>
        <w:top w:val="none" w:sz="0" w:space="0" w:color="auto"/>
        <w:left w:val="none" w:sz="0" w:space="0" w:color="auto"/>
        <w:bottom w:val="none" w:sz="0" w:space="0" w:color="auto"/>
        <w:right w:val="none" w:sz="0" w:space="0" w:color="auto"/>
      </w:divBdr>
    </w:div>
    <w:div w:id="911963115">
      <w:bodyDiv w:val="1"/>
      <w:marLeft w:val="0"/>
      <w:marRight w:val="0"/>
      <w:marTop w:val="0"/>
      <w:marBottom w:val="0"/>
      <w:divBdr>
        <w:top w:val="none" w:sz="0" w:space="0" w:color="auto"/>
        <w:left w:val="none" w:sz="0" w:space="0" w:color="auto"/>
        <w:bottom w:val="none" w:sz="0" w:space="0" w:color="auto"/>
        <w:right w:val="none" w:sz="0" w:space="0" w:color="auto"/>
      </w:divBdr>
    </w:div>
    <w:div w:id="936524967">
      <w:bodyDiv w:val="1"/>
      <w:marLeft w:val="0"/>
      <w:marRight w:val="0"/>
      <w:marTop w:val="0"/>
      <w:marBottom w:val="0"/>
      <w:divBdr>
        <w:top w:val="none" w:sz="0" w:space="0" w:color="auto"/>
        <w:left w:val="none" w:sz="0" w:space="0" w:color="auto"/>
        <w:bottom w:val="none" w:sz="0" w:space="0" w:color="auto"/>
        <w:right w:val="none" w:sz="0" w:space="0" w:color="auto"/>
      </w:divBdr>
    </w:div>
    <w:div w:id="1042561162">
      <w:bodyDiv w:val="1"/>
      <w:marLeft w:val="0"/>
      <w:marRight w:val="0"/>
      <w:marTop w:val="0"/>
      <w:marBottom w:val="0"/>
      <w:divBdr>
        <w:top w:val="none" w:sz="0" w:space="0" w:color="auto"/>
        <w:left w:val="none" w:sz="0" w:space="0" w:color="auto"/>
        <w:bottom w:val="none" w:sz="0" w:space="0" w:color="auto"/>
        <w:right w:val="none" w:sz="0" w:space="0" w:color="auto"/>
      </w:divBdr>
    </w:div>
    <w:div w:id="1057900149">
      <w:bodyDiv w:val="1"/>
      <w:marLeft w:val="0"/>
      <w:marRight w:val="0"/>
      <w:marTop w:val="0"/>
      <w:marBottom w:val="0"/>
      <w:divBdr>
        <w:top w:val="none" w:sz="0" w:space="0" w:color="auto"/>
        <w:left w:val="none" w:sz="0" w:space="0" w:color="auto"/>
        <w:bottom w:val="none" w:sz="0" w:space="0" w:color="auto"/>
        <w:right w:val="none" w:sz="0" w:space="0" w:color="auto"/>
      </w:divBdr>
    </w:div>
    <w:div w:id="1698700429">
      <w:bodyDiv w:val="1"/>
      <w:marLeft w:val="0"/>
      <w:marRight w:val="0"/>
      <w:marTop w:val="0"/>
      <w:marBottom w:val="0"/>
      <w:divBdr>
        <w:top w:val="none" w:sz="0" w:space="0" w:color="auto"/>
        <w:left w:val="none" w:sz="0" w:space="0" w:color="auto"/>
        <w:bottom w:val="none" w:sz="0" w:space="0" w:color="auto"/>
        <w:right w:val="none" w:sz="0" w:space="0" w:color="auto"/>
      </w:divBdr>
    </w:div>
    <w:div w:id="1741974348">
      <w:bodyDiv w:val="1"/>
      <w:marLeft w:val="0"/>
      <w:marRight w:val="0"/>
      <w:marTop w:val="0"/>
      <w:marBottom w:val="0"/>
      <w:divBdr>
        <w:top w:val="none" w:sz="0" w:space="0" w:color="auto"/>
        <w:left w:val="none" w:sz="0" w:space="0" w:color="auto"/>
        <w:bottom w:val="none" w:sz="0" w:space="0" w:color="auto"/>
        <w:right w:val="none" w:sz="0" w:space="0" w:color="auto"/>
      </w:divBdr>
    </w:div>
    <w:div w:id="1985741948">
      <w:bodyDiv w:val="1"/>
      <w:marLeft w:val="0"/>
      <w:marRight w:val="0"/>
      <w:marTop w:val="0"/>
      <w:marBottom w:val="0"/>
      <w:divBdr>
        <w:top w:val="none" w:sz="0" w:space="0" w:color="auto"/>
        <w:left w:val="none" w:sz="0" w:space="0" w:color="auto"/>
        <w:bottom w:val="none" w:sz="0" w:space="0" w:color="auto"/>
        <w:right w:val="none" w:sz="0" w:space="0" w:color="auto"/>
      </w:divBdr>
    </w:div>
    <w:div w:id="2087453921">
      <w:bodyDiv w:val="1"/>
      <w:marLeft w:val="0"/>
      <w:marRight w:val="0"/>
      <w:marTop w:val="0"/>
      <w:marBottom w:val="0"/>
      <w:divBdr>
        <w:top w:val="none" w:sz="0" w:space="0" w:color="auto"/>
        <w:left w:val="none" w:sz="0" w:space="0" w:color="auto"/>
        <w:bottom w:val="none" w:sz="0" w:space="0" w:color="auto"/>
        <w:right w:val="none" w:sz="0" w:space="0" w:color="auto"/>
      </w:divBdr>
    </w:div>
    <w:div w:id="2093040607">
      <w:bodyDiv w:val="1"/>
      <w:marLeft w:val="0"/>
      <w:marRight w:val="0"/>
      <w:marTop w:val="0"/>
      <w:marBottom w:val="0"/>
      <w:divBdr>
        <w:top w:val="none" w:sz="0" w:space="0" w:color="auto"/>
        <w:left w:val="none" w:sz="0" w:space="0" w:color="auto"/>
        <w:bottom w:val="none" w:sz="0" w:space="0" w:color="auto"/>
        <w:right w:val="none" w:sz="0" w:space="0" w:color="auto"/>
      </w:divBdr>
    </w:div>
    <w:div w:id="2136829640">
      <w:bodyDiv w:val="1"/>
      <w:marLeft w:val="0"/>
      <w:marRight w:val="0"/>
      <w:marTop w:val="0"/>
      <w:marBottom w:val="0"/>
      <w:divBdr>
        <w:top w:val="none" w:sz="0" w:space="0" w:color="auto"/>
        <w:left w:val="none" w:sz="0" w:space="0" w:color="auto"/>
        <w:bottom w:val="none" w:sz="0" w:space="0" w:color="auto"/>
        <w:right w:val="none" w:sz="0" w:space="0" w:color="auto"/>
      </w:divBdr>
    </w:div>
    <w:div w:id="2137404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nva.com/design/DAGxAE1OYi4/b71cgSsT602queH_0eLk1w/edit"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travelsouthyorkshire.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heffield.gov.uk/travel-transport" TargetMode="External"/><Relationship Id="rId5" Type="http://schemas.openxmlformats.org/officeDocument/2006/relationships/styles" Target="styles.xml"/><Relationship Id="rId10" Type="http://schemas.openxmlformats.org/officeDocument/2006/relationships/hyperlink" Target="https://secure.ductu.co.uk/Account/Login" TargetMode="External"/><Relationship Id="Rd46acad864c545bd"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hyperlink" Target="https://forms.office.com/Pages/ResponsePage.aspx?id=uVm6oQRy2EijYHdwJFrUqcf1fQd2XsZCr66A0fuL99FUN1k3Qk9PR0lPS1FWSUdYVUQySkU0TURFRCQlQCN0PWc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4E07A5B994AB54FB9322645D30D7203" ma:contentTypeVersion="11" ma:contentTypeDescription="Create a new document." ma:contentTypeScope="" ma:versionID="95d12450bc5905c30d9e222e99cf5353">
  <xsd:schema xmlns:xsd="http://www.w3.org/2001/XMLSchema" xmlns:xs="http://www.w3.org/2001/XMLSchema" xmlns:p="http://schemas.microsoft.com/office/2006/metadata/properties" xmlns:ns3="98e442ba-2712-405d-8183-e2f4ec81bee1" targetNamespace="http://schemas.microsoft.com/office/2006/metadata/properties" ma:root="true" ma:fieldsID="24fe888329a23e84512a7134865178be" ns3:_="">
    <xsd:import namespace="98e442ba-2712-405d-8183-e2f4ec81bee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e442ba-2712-405d-8183-e2f4ec81bee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98e442ba-2712-405d-8183-e2f4ec81bee1" xsi:nil="true"/>
  </documentManagement>
</p:properties>
</file>

<file path=customXml/itemProps1.xml><?xml version="1.0" encoding="utf-8"?>
<ds:datastoreItem xmlns:ds="http://schemas.openxmlformats.org/officeDocument/2006/customXml" ds:itemID="{6EA7A372-2115-436A-8597-7D0CCF9EC71B}">
  <ds:schemaRefs>
    <ds:schemaRef ds:uri="http://schemas.microsoft.com/sharepoint/v3/contenttype/forms"/>
  </ds:schemaRefs>
</ds:datastoreItem>
</file>

<file path=customXml/itemProps2.xml><?xml version="1.0" encoding="utf-8"?>
<ds:datastoreItem xmlns:ds="http://schemas.openxmlformats.org/officeDocument/2006/customXml" ds:itemID="{03358539-A970-48EB-8A35-821E9C91B5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e442ba-2712-405d-8183-e2f4ec81b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06F6F-FB9E-405C-8706-4FBAEAFB7909}">
  <ds:schemaRefs>
    <ds:schemaRef ds:uri="http://schemas.microsoft.com/office/2006/metadata/properties"/>
    <ds:schemaRef ds:uri="http://schemas.microsoft.com/office/infopath/2007/PartnerControls"/>
    <ds:schemaRef ds:uri="98e442ba-2712-405d-8183-e2f4ec81bee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1564</Words>
  <Characters>8921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Wilcox (Kenwood)</dc:creator>
  <cp:keywords/>
  <dc:description/>
  <cp:lastModifiedBy>Stephanie Kirton (Kenwood)</cp:lastModifiedBy>
  <cp:revision>3</cp:revision>
  <dcterms:created xsi:type="dcterms:W3CDTF">2025-09-24T13:59:00Z</dcterms:created>
  <dcterms:modified xsi:type="dcterms:W3CDTF">2025-09-24T14:00:00Z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0x010100F4E07A5B994AB54FB9322645D30D7203</vt:lpwstr>
  </property>
</Properties>
</file>