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4925B9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061A4E51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Group: </w:t>
            </w:r>
            <w:r w:rsidR="004925B9" w:rsidRPr="004925B9">
              <w:rPr>
                <w:rFonts w:ascii="Verdana" w:hAnsi="Verdana"/>
                <w:b/>
                <w:bCs/>
              </w:rPr>
              <w:t>S2E</w:t>
            </w:r>
          </w:p>
        </w:tc>
        <w:tc>
          <w:tcPr>
            <w:tcW w:w="2956" w:type="dxa"/>
          </w:tcPr>
          <w:p w14:paraId="62301604" w14:textId="77777777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Subject: </w:t>
            </w:r>
          </w:p>
          <w:p w14:paraId="69C97BB4" w14:textId="77777777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>Humanities</w:t>
            </w:r>
          </w:p>
        </w:tc>
        <w:tc>
          <w:tcPr>
            <w:tcW w:w="2901" w:type="dxa"/>
          </w:tcPr>
          <w:p w14:paraId="719BA9F0" w14:textId="77777777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>Term: 1</w:t>
            </w:r>
          </w:p>
        </w:tc>
      </w:tr>
      <w:tr w:rsidR="00C260C7" w:rsidRPr="004925B9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0B366B98" w:rsidR="00C260C7" w:rsidRPr="004925B9" w:rsidRDefault="004925B9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>NK</w:t>
            </w:r>
          </w:p>
        </w:tc>
      </w:tr>
      <w:tr w:rsidR="00C260C7" w:rsidRPr="004925B9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25A8E885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Curriculum: </w:t>
            </w:r>
            <w:r w:rsidR="00900E96" w:rsidRPr="004925B9">
              <w:rPr>
                <w:rFonts w:ascii="Verdana" w:hAnsi="Verdana"/>
                <w:b/>
                <w:bCs/>
              </w:rPr>
              <w:t>GCSE History Year 1</w:t>
            </w:r>
          </w:p>
        </w:tc>
      </w:tr>
      <w:tr w:rsidR="00C260C7" w:rsidRPr="004925B9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77777777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Term 1 focus: </w:t>
            </w:r>
          </w:p>
          <w:p w14:paraId="7E21818C" w14:textId="794EF398" w:rsidR="00953FAD" w:rsidRPr="004925B9" w:rsidRDefault="00953FAD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HT1 – </w:t>
            </w:r>
            <w:r w:rsidR="00884E05" w:rsidRPr="004925B9">
              <w:rPr>
                <w:rFonts w:ascii="Verdana" w:hAnsi="Verdana"/>
                <w:b/>
                <w:bCs/>
              </w:rPr>
              <w:t>Medieval Medicine</w:t>
            </w:r>
          </w:p>
          <w:p w14:paraId="1809A3F5" w14:textId="143B5725" w:rsidR="00953FAD" w:rsidRPr="004925B9" w:rsidRDefault="00953FAD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HT2 – </w:t>
            </w:r>
            <w:r w:rsidR="00884E05" w:rsidRPr="004925B9">
              <w:rPr>
                <w:rFonts w:ascii="Verdana" w:hAnsi="Verdana"/>
                <w:b/>
                <w:bCs/>
              </w:rPr>
              <w:t>Renaissance</w:t>
            </w:r>
            <w:r w:rsidR="00900E96" w:rsidRPr="004925B9">
              <w:rPr>
                <w:rFonts w:ascii="Verdana" w:hAnsi="Verdana"/>
                <w:b/>
                <w:bCs/>
              </w:rPr>
              <w:t xml:space="preserve"> Medicine</w:t>
            </w:r>
          </w:p>
        </w:tc>
      </w:tr>
      <w:tr w:rsidR="004925B9" w:rsidRPr="004925B9" w14:paraId="6DB9840E" w14:textId="77777777" w:rsidTr="009B7B38">
        <w:trPr>
          <w:trHeight w:val="537"/>
        </w:trPr>
        <w:tc>
          <w:tcPr>
            <w:tcW w:w="1001" w:type="dxa"/>
          </w:tcPr>
          <w:p w14:paraId="6B5221E1" w14:textId="77777777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70CB3D11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be able to explain Supernatural and religious belief on the cause of disease.</w:t>
            </w:r>
          </w:p>
        </w:tc>
      </w:tr>
      <w:tr w:rsidR="004925B9" w:rsidRPr="004925B9" w14:paraId="569B4B2B" w14:textId="77777777" w:rsidTr="009B7B38">
        <w:trPr>
          <w:trHeight w:val="537"/>
        </w:trPr>
        <w:tc>
          <w:tcPr>
            <w:tcW w:w="1001" w:type="dxa"/>
          </w:tcPr>
          <w:p w14:paraId="010BEEF2" w14:textId="77777777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2</w:t>
            </w:r>
          </w:p>
          <w:p w14:paraId="41DA7615" w14:textId="77777777" w:rsidR="004925B9" w:rsidRPr="004925B9" w:rsidRDefault="004925B9" w:rsidP="004925B9">
            <w:pPr>
              <w:rPr>
                <w:rFonts w:cstheme="minorHAnsi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74F0D7FF" w14:textId="3FF29B9A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rationally explain the Theory of the Four Humours and the miasma theory; the continuing influence in England of Hippocrates and Galen.</w:t>
            </w:r>
          </w:p>
        </w:tc>
      </w:tr>
      <w:tr w:rsidR="004925B9" w:rsidRPr="004925B9" w14:paraId="5A1D60DD" w14:textId="77777777" w:rsidTr="009B7B38">
        <w:trPr>
          <w:trHeight w:val="537"/>
        </w:trPr>
        <w:tc>
          <w:tcPr>
            <w:tcW w:w="1001" w:type="dxa"/>
          </w:tcPr>
          <w:p w14:paraId="1E9FA271" w14:textId="77777777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3</w:t>
            </w:r>
          </w:p>
          <w:p w14:paraId="6D277927" w14:textId="77777777" w:rsidR="004925B9" w:rsidRPr="004925B9" w:rsidRDefault="004925B9" w:rsidP="004925B9">
            <w:pPr>
              <w:rPr>
                <w:rFonts w:cstheme="minorHAnsi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1E5FBE89" w14:textId="59484879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understand the continuing influence in England of Hippocrates and Galen.</w:t>
            </w:r>
          </w:p>
        </w:tc>
      </w:tr>
      <w:tr w:rsidR="004925B9" w:rsidRPr="004925B9" w14:paraId="1E71EF67" w14:textId="77777777" w:rsidTr="009B7B38">
        <w:trPr>
          <w:trHeight w:val="537"/>
        </w:trPr>
        <w:tc>
          <w:tcPr>
            <w:tcW w:w="1001" w:type="dxa"/>
          </w:tcPr>
          <w:p w14:paraId="3419E8FC" w14:textId="77777777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45112884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 xml:space="preserve">To assess different approaches to prevention and treatment and their connection with ideas about disease and illness: </w:t>
            </w:r>
          </w:p>
        </w:tc>
      </w:tr>
      <w:tr w:rsidR="004925B9" w:rsidRPr="004925B9" w14:paraId="3BA15894" w14:textId="77777777" w:rsidTr="009B7B38">
        <w:trPr>
          <w:trHeight w:val="537"/>
        </w:trPr>
        <w:tc>
          <w:tcPr>
            <w:tcW w:w="1001" w:type="dxa"/>
          </w:tcPr>
          <w:p w14:paraId="13F9F1DA" w14:textId="77777777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3E4C32A2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 xml:space="preserve">To be able to identify new and traditional approaches to care in the thirteenth century. </w:t>
            </w:r>
          </w:p>
        </w:tc>
      </w:tr>
      <w:tr w:rsidR="004925B9" w:rsidRPr="004925B9" w14:paraId="5BB312F3" w14:textId="77777777" w:rsidTr="00512DE4">
        <w:trPr>
          <w:trHeight w:val="537"/>
        </w:trPr>
        <w:tc>
          <w:tcPr>
            <w:tcW w:w="1001" w:type="dxa"/>
          </w:tcPr>
          <w:p w14:paraId="37D00633" w14:textId="77777777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0C3F5329" w14:textId="77777777" w:rsidR="004925B9" w:rsidRPr="004925B9" w:rsidRDefault="004925B9" w:rsidP="004925B9">
            <w:pPr>
              <w:rPr>
                <w:rFonts w:ascii="Tw Cen MT" w:hAnsi="Tw Cen MT" w:cs="Arial"/>
                <w:color w:val="212121"/>
                <w:kern w:val="24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explain the significance of the Black Death, 1348–49; approaches to treatment and attempts to prevent its spread</w:t>
            </w:r>
          </w:p>
          <w:p w14:paraId="428AA39A" w14:textId="07E6A03A" w:rsidR="004925B9" w:rsidRPr="004925B9" w:rsidRDefault="004925B9" w:rsidP="004925B9">
            <w:pPr>
              <w:rPr>
                <w:rFonts w:cstheme="minorHAnsi"/>
              </w:rPr>
            </w:pPr>
          </w:p>
        </w:tc>
      </w:tr>
      <w:tr w:rsidR="004925B9" w:rsidRPr="004925B9" w14:paraId="42226B58" w14:textId="77777777" w:rsidTr="00512DE4">
        <w:trPr>
          <w:trHeight w:val="537"/>
        </w:trPr>
        <w:tc>
          <w:tcPr>
            <w:tcW w:w="1001" w:type="dxa"/>
          </w:tcPr>
          <w:p w14:paraId="7FEAE378" w14:textId="77777777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4660B5B" w14:textId="77777777" w:rsidR="004925B9" w:rsidRPr="004925B9" w:rsidRDefault="004925B9" w:rsidP="004925B9">
            <w:pPr>
              <w:rPr>
                <w:rFonts w:ascii="Tw Cen MT" w:hAnsi="Tw Cen MT" w:cs="Arial"/>
                <w:color w:val="212121"/>
                <w:kern w:val="24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assess continuity and change in explanations of the cause of disease and illness.</w:t>
            </w:r>
          </w:p>
          <w:p w14:paraId="712561B6" w14:textId="359D8273" w:rsidR="004925B9" w:rsidRPr="004925B9" w:rsidRDefault="004925B9" w:rsidP="004925B9">
            <w:pPr>
              <w:rPr>
                <w:rFonts w:cstheme="minorHAnsi"/>
              </w:rPr>
            </w:pPr>
          </w:p>
        </w:tc>
      </w:tr>
      <w:tr w:rsidR="004925B9" w:rsidRPr="004925B9" w14:paraId="7AEA0534" w14:textId="77777777" w:rsidTr="00512DE4">
        <w:trPr>
          <w:trHeight w:val="537"/>
        </w:trPr>
        <w:tc>
          <w:tcPr>
            <w:tcW w:w="1001" w:type="dxa"/>
          </w:tcPr>
          <w:p w14:paraId="3D7CDBEC" w14:textId="77777777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09CE9C7F" w14:textId="7832E108" w:rsidR="004925B9" w:rsidRPr="004925B9" w:rsidRDefault="004925B9" w:rsidP="004925B9">
            <w:pPr>
              <w:rPr>
                <w:rFonts w:ascii="Tw Cen MT" w:hAnsi="Tw Cen MT" w:cs="Arial"/>
                <w:color w:val="212121"/>
                <w:kern w:val="24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understand the influence of the printing press, the work of Thomas Sydenham and the Royal Society on the transmission of ideas.</w:t>
            </w:r>
          </w:p>
          <w:p w14:paraId="7A0DB51D" w14:textId="76A24426" w:rsidR="004925B9" w:rsidRPr="004925B9" w:rsidRDefault="004925B9" w:rsidP="004925B9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4925B9" w:rsidRPr="004925B9" w14:paraId="1A3DD693" w14:textId="77777777" w:rsidTr="00512DE4">
        <w:trPr>
          <w:trHeight w:val="537"/>
        </w:trPr>
        <w:tc>
          <w:tcPr>
            <w:tcW w:w="1001" w:type="dxa"/>
          </w:tcPr>
          <w:p w14:paraId="7ED69CD7" w14:textId="77777777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5656601E" w14:textId="77777777" w:rsidR="004925B9" w:rsidRPr="004925B9" w:rsidRDefault="004925B9" w:rsidP="004925B9">
            <w:pPr>
              <w:rPr>
                <w:rFonts w:ascii="Tw Cen MT" w:hAnsi="Tw Cen MT" w:cs="Arial"/>
                <w:color w:val="212121"/>
                <w:kern w:val="24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be able to give examples of Continuity and change in approaches to prevention, treatment and care in the community and in hospitals.</w:t>
            </w:r>
          </w:p>
          <w:p w14:paraId="0A4BD52D" w14:textId="38C98FE1" w:rsidR="004925B9" w:rsidRPr="004925B9" w:rsidRDefault="004925B9" w:rsidP="004925B9">
            <w:pPr>
              <w:rPr>
                <w:rFonts w:cstheme="minorHAnsi"/>
              </w:rPr>
            </w:pPr>
          </w:p>
        </w:tc>
      </w:tr>
      <w:tr w:rsidR="004925B9" w:rsidRPr="004925B9" w14:paraId="72E7DBDB" w14:textId="77777777" w:rsidTr="004069C2">
        <w:trPr>
          <w:trHeight w:val="65"/>
        </w:trPr>
        <w:tc>
          <w:tcPr>
            <w:tcW w:w="1001" w:type="dxa"/>
          </w:tcPr>
          <w:p w14:paraId="515D73DB" w14:textId="77777777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4AB250A4" w14:textId="77777777" w:rsidR="004925B9" w:rsidRPr="004925B9" w:rsidRDefault="004925B9" w:rsidP="004925B9">
            <w:pPr>
              <w:rPr>
                <w:rFonts w:ascii="Tw Cen MT" w:hAnsi="Tw Cen MT" w:cs="Arial"/>
                <w:color w:val="212121"/>
                <w:kern w:val="24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understand the significance of the work of Vesalius.</w:t>
            </w:r>
          </w:p>
          <w:p w14:paraId="09328A14" w14:textId="27A17D03" w:rsidR="004925B9" w:rsidRPr="004925B9" w:rsidRDefault="004925B9" w:rsidP="004925B9">
            <w:pPr>
              <w:rPr>
                <w:rFonts w:cstheme="minorHAnsi"/>
              </w:rPr>
            </w:pPr>
          </w:p>
        </w:tc>
      </w:tr>
      <w:tr w:rsidR="004925B9" w:rsidRPr="004925B9" w14:paraId="5C1377DE" w14:textId="77777777" w:rsidTr="00512DE4">
        <w:trPr>
          <w:trHeight w:val="537"/>
        </w:trPr>
        <w:tc>
          <w:tcPr>
            <w:tcW w:w="1001" w:type="dxa"/>
          </w:tcPr>
          <w:p w14:paraId="46D4E53D" w14:textId="7F75FC60" w:rsidR="004925B9" w:rsidRPr="004925B9" w:rsidRDefault="00063978" w:rsidP="004925B9">
            <w:pPr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</w:p>
        </w:tc>
        <w:tc>
          <w:tcPr>
            <w:tcW w:w="8066" w:type="dxa"/>
            <w:gridSpan w:val="4"/>
            <w:vAlign w:val="center"/>
          </w:tcPr>
          <w:p w14:paraId="35CC7314" w14:textId="77777777" w:rsidR="004925B9" w:rsidRPr="004925B9" w:rsidRDefault="004925B9" w:rsidP="004925B9">
            <w:pPr>
              <w:rPr>
                <w:rFonts w:ascii="Tw Cen MT" w:hAnsi="Tw Cen MT" w:cs="Arial"/>
                <w:color w:val="212121"/>
                <w:kern w:val="24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explain the work of William Harvey and the discovery of the circulation of the blood.</w:t>
            </w:r>
          </w:p>
          <w:p w14:paraId="706B366A" w14:textId="77777777" w:rsidR="004925B9" w:rsidRPr="004925B9" w:rsidRDefault="004925B9" w:rsidP="004925B9">
            <w:pPr>
              <w:rPr>
                <w:rFonts w:ascii="Tw Cen MT" w:hAnsi="Tw Cen MT" w:cs="Arial"/>
                <w:color w:val="212121"/>
                <w:kern w:val="24"/>
              </w:rPr>
            </w:pPr>
          </w:p>
        </w:tc>
      </w:tr>
      <w:tr w:rsidR="004925B9" w:rsidRPr="004925B9" w14:paraId="28A6FDDE" w14:textId="77777777" w:rsidTr="00512DE4">
        <w:trPr>
          <w:trHeight w:val="537"/>
        </w:trPr>
        <w:tc>
          <w:tcPr>
            <w:tcW w:w="1001" w:type="dxa"/>
          </w:tcPr>
          <w:p w14:paraId="41350AC9" w14:textId="36C881ED" w:rsidR="004925B9" w:rsidRPr="004925B9" w:rsidRDefault="00063978" w:rsidP="004925B9">
            <w:pPr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8066" w:type="dxa"/>
            <w:gridSpan w:val="4"/>
            <w:vAlign w:val="center"/>
          </w:tcPr>
          <w:p w14:paraId="2965F296" w14:textId="77777777" w:rsidR="004925B9" w:rsidRPr="004925B9" w:rsidRDefault="004925B9" w:rsidP="004925B9">
            <w:pPr>
              <w:rPr>
                <w:rFonts w:ascii="Tw Cen MT" w:hAnsi="Tw Cen MT" w:cs="Arial"/>
                <w:color w:val="212121"/>
                <w:kern w:val="24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explain the significance of the Great Plague in London, 1665: approaches to treatment and attempts to prevent its spread.</w:t>
            </w:r>
          </w:p>
          <w:p w14:paraId="2AEB8701" w14:textId="77777777" w:rsidR="004925B9" w:rsidRPr="004925B9" w:rsidRDefault="004925B9" w:rsidP="004925B9">
            <w:pPr>
              <w:rPr>
                <w:rFonts w:ascii="Tw Cen MT" w:hAnsi="Tw Cen MT" w:cs="Arial"/>
                <w:color w:val="212121"/>
                <w:kern w:val="24"/>
              </w:rPr>
            </w:pPr>
          </w:p>
        </w:tc>
      </w:tr>
    </w:tbl>
    <w:p w14:paraId="3DD6F63A" w14:textId="77777777" w:rsidR="0078796E" w:rsidRPr="004925B9" w:rsidRDefault="0078796E" w:rsidP="00C260C7">
      <w:pPr>
        <w:rPr>
          <w:rFonts w:ascii="Verdana" w:hAnsi="Verdana"/>
        </w:rPr>
      </w:pPr>
    </w:p>
    <w:p w14:paraId="43EA6269" w14:textId="7F0D5731" w:rsidR="00C260C7" w:rsidRPr="004925B9" w:rsidRDefault="00C260C7" w:rsidP="00C260C7">
      <w:pPr>
        <w:rPr>
          <w:rFonts w:ascii="Verdana" w:hAnsi="Verdana"/>
        </w:rPr>
      </w:pPr>
      <w:r w:rsidRPr="004925B9">
        <w:rPr>
          <w:rFonts w:ascii="Verdana" w:hAnsi="Verdana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0"/>
        <w:gridCol w:w="1499"/>
        <w:gridCol w:w="1515"/>
        <w:gridCol w:w="1500"/>
        <w:gridCol w:w="1500"/>
        <w:gridCol w:w="1502"/>
      </w:tblGrid>
      <w:tr w:rsidR="004925B9" w:rsidRPr="004925B9" w14:paraId="42B99960" w14:textId="77777777" w:rsidTr="00234018">
        <w:tc>
          <w:tcPr>
            <w:tcW w:w="1502" w:type="dxa"/>
          </w:tcPr>
          <w:p w14:paraId="19B9B479" w14:textId="34F83977" w:rsidR="004925B9" w:rsidRPr="004925B9" w:rsidRDefault="004925B9" w:rsidP="004925B9">
            <w:pPr>
              <w:rPr>
                <w:rFonts w:ascii="Verdana" w:hAnsi="Verdana"/>
              </w:rPr>
            </w:pPr>
            <w:r w:rsidRPr="004925B9">
              <w:rPr>
                <w:rFonts w:ascii="Verdana" w:hAnsi="Verdana"/>
              </w:rPr>
              <w:t>Humours</w:t>
            </w:r>
          </w:p>
        </w:tc>
        <w:tc>
          <w:tcPr>
            <w:tcW w:w="1502" w:type="dxa"/>
          </w:tcPr>
          <w:p w14:paraId="044D328B" w14:textId="31C162CC" w:rsidR="004925B9" w:rsidRPr="004925B9" w:rsidRDefault="004925B9" w:rsidP="004925B9">
            <w:pPr>
              <w:rPr>
                <w:rFonts w:ascii="Verdana" w:hAnsi="Verdana"/>
              </w:rPr>
            </w:pPr>
            <w:r w:rsidRPr="004925B9">
              <w:rPr>
                <w:rFonts w:ascii="Verdana" w:hAnsi="Verdana"/>
              </w:rPr>
              <w:t>Miasma</w:t>
            </w:r>
          </w:p>
        </w:tc>
        <w:tc>
          <w:tcPr>
            <w:tcW w:w="1503" w:type="dxa"/>
          </w:tcPr>
          <w:p w14:paraId="2098B4E5" w14:textId="62F7FA68" w:rsidR="004925B9" w:rsidRPr="004925B9" w:rsidRDefault="004925B9" w:rsidP="004925B9">
            <w:pPr>
              <w:rPr>
                <w:rFonts w:ascii="Verdana" w:hAnsi="Verdana"/>
              </w:rPr>
            </w:pPr>
            <w:r w:rsidRPr="004925B9">
              <w:rPr>
                <w:rFonts w:ascii="Verdana" w:hAnsi="Verdana"/>
              </w:rPr>
              <w:t>Phlebotomy</w:t>
            </w:r>
          </w:p>
        </w:tc>
        <w:tc>
          <w:tcPr>
            <w:tcW w:w="1503" w:type="dxa"/>
          </w:tcPr>
          <w:p w14:paraId="1D608A16" w14:textId="5E4E60DD" w:rsidR="004925B9" w:rsidRPr="004925B9" w:rsidRDefault="004925B9" w:rsidP="004925B9">
            <w:pPr>
              <w:rPr>
                <w:rFonts w:ascii="Verdana" w:hAnsi="Verdana"/>
              </w:rPr>
            </w:pPr>
            <w:r w:rsidRPr="004925B9">
              <w:rPr>
                <w:rFonts w:ascii="Verdana" w:hAnsi="Verdana"/>
              </w:rPr>
              <w:t>Purging</w:t>
            </w:r>
          </w:p>
        </w:tc>
        <w:tc>
          <w:tcPr>
            <w:tcW w:w="1503" w:type="dxa"/>
          </w:tcPr>
          <w:p w14:paraId="1B9E401E" w14:textId="7FE6EC80" w:rsidR="004925B9" w:rsidRPr="004925B9" w:rsidRDefault="004925B9" w:rsidP="004925B9">
            <w:pPr>
              <w:rPr>
                <w:rFonts w:ascii="Verdana" w:hAnsi="Verdana"/>
              </w:rPr>
            </w:pPr>
            <w:r w:rsidRPr="004925B9">
              <w:rPr>
                <w:rFonts w:ascii="Verdana" w:hAnsi="Verdana"/>
              </w:rPr>
              <w:t>Herbal</w:t>
            </w:r>
          </w:p>
        </w:tc>
        <w:tc>
          <w:tcPr>
            <w:tcW w:w="1503" w:type="dxa"/>
          </w:tcPr>
          <w:p w14:paraId="210E7560" w14:textId="590BF21E" w:rsidR="004925B9" w:rsidRPr="004925B9" w:rsidRDefault="004925B9" w:rsidP="004925B9">
            <w:pPr>
              <w:rPr>
                <w:rFonts w:ascii="Verdana" w:hAnsi="Verdana"/>
              </w:rPr>
            </w:pPr>
            <w:r w:rsidRPr="004925B9">
              <w:rPr>
                <w:rFonts w:ascii="Verdana" w:hAnsi="Verdana"/>
              </w:rPr>
              <w:t>Astrology</w:t>
            </w:r>
          </w:p>
        </w:tc>
      </w:tr>
      <w:tr w:rsidR="007234AE" w:rsidRPr="004925B9" w14:paraId="771279F4" w14:textId="77777777" w:rsidTr="00234018">
        <w:tc>
          <w:tcPr>
            <w:tcW w:w="1502" w:type="dxa"/>
          </w:tcPr>
          <w:p w14:paraId="653DC5E0" w14:textId="6F4F3BC0" w:rsidR="00F67DBC" w:rsidRPr="004925B9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2" w:type="dxa"/>
          </w:tcPr>
          <w:p w14:paraId="0DDCFF97" w14:textId="12CA208B" w:rsidR="00F67DBC" w:rsidRPr="004925B9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7245F5D4" w14:textId="77777777" w:rsidR="00F67DBC" w:rsidRPr="004925B9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00F4CC24" w14:textId="77777777" w:rsidR="00F67DBC" w:rsidRPr="004925B9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4A4839F3" w14:textId="77777777" w:rsidR="00F67DBC" w:rsidRPr="004925B9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4FE3F3F2" w14:textId="77777777" w:rsidR="00F67DBC" w:rsidRPr="004925B9" w:rsidRDefault="00F67DBC" w:rsidP="00234018">
            <w:pPr>
              <w:rPr>
                <w:rFonts w:ascii="Verdana" w:hAnsi="Verdana"/>
              </w:rPr>
            </w:pPr>
          </w:p>
        </w:tc>
      </w:tr>
      <w:tr w:rsidR="007234AE" w:rsidRPr="004925B9" w14:paraId="57C46C62" w14:textId="77777777" w:rsidTr="00234018">
        <w:tc>
          <w:tcPr>
            <w:tcW w:w="1502" w:type="dxa"/>
          </w:tcPr>
          <w:p w14:paraId="1ADD8D30" w14:textId="77777777" w:rsidR="00F67DBC" w:rsidRPr="004925B9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2" w:type="dxa"/>
          </w:tcPr>
          <w:p w14:paraId="407E348B" w14:textId="77777777" w:rsidR="00F67DBC" w:rsidRPr="004925B9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44B284A0" w14:textId="77777777" w:rsidR="00F67DBC" w:rsidRPr="004925B9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0F96B695" w14:textId="77777777" w:rsidR="00F67DBC" w:rsidRPr="004925B9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23E73E68" w14:textId="77777777" w:rsidR="00F67DBC" w:rsidRPr="004925B9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7951F22C" w14:textId="77777777" w:rsidR="00F67DBC" w:rsidRPr="004925B9" w:rsidRDefault="00F67DBC" w:rsidP="00234018">
            <w:pPr>
              <w:rPr>
                <w:rFonts w:ascii="Verdana" w:hAnsi="Verdana"/>
              </w:rPr>
            </w:pPr>
          </w:p>
        </w:tc>
      </w:tr>
    </w:tbl>
    <w:p w14:paraId="78881717" w14:textId="77777777" w:rsidR="00424AAC" w:rsidRPr="004925B9" w:rsidRDefault="00424AAC" w:rsidP="00F67DBC">
      <w:pPr>
        <w:rPr>
          <w:rFonts w:ascii="Verdana" w:hAnsi="Verdana"/>
        </w:rPr>
      </w:pPr>
    </w:p>
    <w:p w14:paraId="45C94196" w14:textId="160608EE" w:rsidR="004925B9" w:rsidRPr="004925B9" w:rsidRDefault="00F67DBC" w:rsidP="00F67DBC">
      <w:pPr>
        <w:rPr>
          <w:rFonts w:ascii="Verdana" w:hAnsi="Verdana"/>
        </w:rPr>
      </w:pPr>
      <w:r w:rsidRPr="004925B9">
        <w:rPr>
          <w:rFonts w:ascii="Verdana" w:hAnsi="Verdana"/>
        </w:rPr>
        <w:t>Recommended Reading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67DBC" w:rsidRPr="004925B9" w14:paraId="2D4F1782" w14:textId="77777777" w:rsidTr="004925B9">
        <w:trPr>
          <w:trHeight w:val="70"/>
        </w:trPr>
        <w:tc>
          <w:tcPr>
            <w:tcW w:w="9016" w:type="dxa"/>
          </w:tcPr>
          <w:p w14:paraId="608A1B88" w14:textId="4FB38784" w:rsidR="00F67DBC" w:rsidRPr="004925B9" w:rsidRDefault="004925B9" w:rsidP="004A0660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r w:rsidRPr="004925B9">
              <w:rPr>
                <w:rFonts w:ascii="Verdana" w:eastAsia="Times New Roman" w:hAnsi="Verdana" w:cs="Times New Roman"/>
                <w:i/>
                <w:iCs/>
                <w:lang w:eastAsia="en-GB"/>
              </w:rPr>
              <w:t>GCSE textbooks – we have 2 different types, revision booklet, revision flashcards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978"/>
    <w:rsid w:val="000D1F7C"/>
    <w:rsid w:val="000E349C"/>
    <w:rsid w:val="000F40AF"/>
    <w:rsid w:val="00151984"/>
    <w:rsid w:val="00152E58"/>
    <w:rsid w:val="00167422"/>
    <w:rsid w:val="001B080A"/>
    <w:rsid w:val="001C2E19"/>
    <w:rsid w:val="001E74D8"/>
    <w:rsid w:val="002B65E5"/>
    <w:rsid w:val="002D3927"/>
    <w:rsid w:val="004069C2"/>
    <w:rsid w:val="00424AAC"/>
    <w:rsid w:val="0043645D"/>
    <w:rsid w:val="00455F38"/>
    <w:rsid w:val="004925B9"/>
    <w:rsid w:val="004A0660"/>
    <w:rsid w:val="004A66BA"/>
    <w:rsid w:val="004D24B8"/>
    <w:rsid w:val="005A7037"/>
    <w:rsid w:val="005B14AD"/>
    <w:rsid w:val="005C2ADA"/>
    <w:rsid w:val="006725BB"/>
    <w:rsid w:val="00692B91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84E05"/>
    <w:rsid w:val="008A54EC"/>
    <w:rsid w:val="008C0A32"/>
    <w:rsid w:val="008D477B"/>
    <w:rsid w:val="008F6C26"/>
    <w:rsid w:val="00900E96"/>
    <w:rsid w:val="00906F19"/>
    <w:rsid w:val="00913DBC"/>
    <w:rsid w:val="00920585"/>
    <w:rsid w:val="009352F5"/>
    <w:rsid w:val="00953FAD"/>
    <w:rsid w:val="009D0BFB"/>
    <w:rsid w:val="00A13B0F"/>
    <w:rsid w:val="00A95F0D"/>
    <w:rsid w:val="00AD03F7"/>
    <w:rsid w:val="00AF4C1A"/>
    <w:rsid w:val="00B245FA"/>
    <w:rsid w:val="00C01B42"/>
    <w:rsid w:val="00C260C7"/>
    <w:rsid w:val="00C358B3"/>
    <w:rsid w:val="00C638DD"/>
    <w:rsid w:val="00C96B26"/>
    <w:rsid w:val="00CB2BE7"/>
    <w:rsid w:val="00D944D3"/>
    <w:rsid w:val="00E10D0C"/>
    <w:rsid w:val="00E15F74"/>
    <w:rsid w:val="00E36C8A"/>
    <w:rsid w:val="00E741F7"/>
    <w:rsid w:val="00E93BB7"/>
    <w:rsid w:val="00EC0B4C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7</cp:revision>
  <dcterms:created xsi:type="dcterms:W3CDTF">2025-09-08T10:47:00Z</dcterms:created>
  <dcterms:modified xsi:type="dcterms:W3CDTF">2025-09-11T14:14:00Z</dcterms:modified>
</cp:coreProperties>
</file>