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6C3FF71D">
        <w:trPr>
          <w:trHeight w:val="557"/>
        </w:trPr>
        <w:tc>
          <w:tcPr>
            <w:tcW w:w="3372" w:type="dxa"/>
            <w:gridSpan w:val="3"/>
          </w:tcPr>
          <w:p w14:paraId="056BEAE1" w14:textId="4BD5E3A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AD73A8">
              <w:rPr>
                <w:rFonts w:ascii="Verdana" w:hAnsi="Verdana"/>
                <w:b/>
                <w:bCs/>
                <w:sz w:val="24"/>
                <w:szCs w:val="24"/>
              </w:rPr>
              <w:t xml:space="preserve"> </w:t>
            </w:r>
            <w:r w:rsidR="00C53C6B">
              <w:rPr>
                <w:rFonts w:ascii="Verdana" w:hAnsi="Verdana"/>
                <w:b/>
                <w:bCs/>
                <w:sz w:val="24"/>
                <w:szCs w:val="24"/>
              </w:rPr>
              <w:t>M01</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6C3FF71D">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60C2A760" w:rsidR="00B245FA" w:rsidRPr="00B245FA" w:rsidRDefault="00AD73A8" w:rsidP="00B245FA">
            <w:pPr>
              <w:rPr>
                <w:rFonts w:ascii="Verdana" w:hAnsi="Verdana"/>
                <w:b/>
                <w:bCs/>
                <w:sz w:val="24"/>
                <w:szCs w:val="24"/>
              </w:rPr>
            </w:pPr>
            <w:r>
              <w:rPr>
                <w:rFonts w:ascii="Verdana" w:hAnsi="Verdana"/>
                <w:b/>
                <w:bCs/>
                <w:sz w:val="24"/>
                <w:szCs w:val="24"/>
              </w:rPr>
              <w:t>Natalie Wood</w:t>
            </w:r>
          </w:p>
        </w:tc>
      </w:tr>
      <w:tr w:rsidR="00B245FA" w:rsidRPr="00B245FA" w14:paraId="0B0B2711" w14:textId="77777777" w:rsidTr="6C3FF71D">
        <w:trPr>
          <w:trHeight w:val="500"/>
        </w:trPr>
        <w:tc>
          <w:tcPr>
            <w:tcW w:w="10294" w:type="dxa"/>
            <w:gridSpan w:val="5"/>
          </w:tcPr>
          <w:p w14:paraId="151CC055" w14:textId="3E022B02" w:rsidR="00B245FA" w:rsidRPr="00B245FA" w:rsidRDefault="5EF8CBC2" w:rsidP="00B245FA">
            <w:pPr>
              <w:rPr>
                <w:rFonts w:ascii="Verdana" w:hAnsi="Verdana"/>
                <w:b/>
                <w:bCs/>
                <w:color w:val="002060"/>
                <w:sz w:val="24"/>
                <w:szCs w:val="24"/>
              </w:rPr>
            </w:pPr>
            <w:r w:rsidRPr="6C3FF71D">
              <w:rPr>
                <w:rFonts w:ascii="Verdana" w:hAnsi="Verdana"/>
                <w:b/>
                <w:bCs/>
                <w:color w:val="002060"/>
                <w:sz w:val="24"/>
                <w:szCs w:val="24"/>
              </w:rPr>
              <w:t xml:space="preserve">Curriculum: </w:t>
            </w:r>
            <w:r w:rsidR="313BF733" w:rsidRPr="6C3FF71D">
              <w:rPr>
                <w:rFonts w:ascii="Verdana" w:hAnsi="Verdana"/>
                <w:b/>
                <w:bCs/>
                <w:color w:val="002060"/>
                <w:sz w:val="24"/>
                <w:szCs w:val="24"/>
              </w:rPr>
              <w:t>Secondary Ready Induction</w:t>
            </w:r>
            <w:r w:rsidRPr="6C3FF71D">
              <w:rPr>
                <w:rFonts w:ascii="Verdana" w:hAnsi="Verdana"/>
                <w:b/>
                <w:bCs/>
                <w:color w:val="002060"/>
                <w:sz w:val="24"/>
                <w:szCs w:val="24"/>
              </w:rPr>
              <w:t xml:space="preserve"> </w:t>
            </w:r>
            <w:r w:rsidR="005578B3">
              <w:rPr>
                <w:rFonts w:ascii="Verdana" w:hAnsi="Verdana"/>
                <w:b/>
                <w:bCs/>
                <w:color w:val="002060"/>
                <w:sz w:val="24"/>
                <w:szCs w:val="24"/>
              </w:rPr>
              <w:t>(step 2)</w:t>
            </w:r>
          </w:p>
        </w:tc>
      </w:tr>
      <w:tr w:rsidR="00B245FA" w:rsidRPr="00B245FA" w14:paraId="351A68E2" w14:textId="77777777" w:rsidTr="6C3FF71D">
        <w:trPr>
          <w:trHeight w:val="500"/>
        </w:trPr>
        <w:tc>
          <w:tcPr>
            <w:tcW w:w="10294" w:type="dxa"/>
            <w:gridSpan w:val="5"/>
          </w:tcPr>
          <w:p w14:paraId="43415AB9" w14:textId="77777777" w:rsidR="006C3D83" w:rsidRPr="005578B3" w:rsidRDefault="00B245FA" w:rsidP="00720CBB">
            <w:pPr>
              <w:rPr>
                <w:b/>
                <w:bCs/>
                <w:color w:val="002060"/>
                <w:sz w:val="36"/>
                <w:szCs w:val="36"/>
              </w:rPr>
            </w:pPr>
            <w:r w:rsidRPr="00B245FA">
              <w:rPr>
                <w:rFonts w:ascii="Verdana" w:hAnsi="Verdana"/>
                <w:b/>
                <w:bCs/>
                <w:color w:val="002060"/>
                <w:sz w:val="24"/>
                <w:szCs w:val="24"/>
              </w:rPr>
              <w:t xml:space="preserve">Term </w:t>
            </w:r>
            <w:r w:rsidRPr="005578B3">
              <w:rPr>
                <w:rFonts w:ascii="Verdana" w:hAnsi="Verdana"/>
                <w:b/>
                <w:bCs/>
                <w:color w:val="002060"/>
                <w:sz w:val="24"/>
                <w:szCs w:val="24"/>
              </w:rPr>
              <w:t xml:space="preserve">1 focus: </w:t>
            </w:r>
            <w:r w:rsidR="00720CBB" w:rsidRPr="005578B3">
              <w:rPr>
                <w:b/>
                <w:bCs/>
                <w:color w:val="002060"/>
                <w:sz w:val="36"/>
                <w:szCs w:val="36"/>
              </w:rPr>
              <w:t xml:space="preserve"> </w:t>
            </w:r>
          </w:p>
          <w:p w14:paraId="48496B32" w14:textId="58C5E67E" w:rsidR="006C3D83" w:rsidRPr="005578B3" w:rsidRDefault="0013383E" w:rsidP="00720CBB">
            <w:pPr>
              <w:rPr>
                <w:b/>
                <w:bCs/>
                <w:color w:val="002060"/>
                <w:sz w:val="36"/>
                <w:szCs w:val="36"/>
              </w:rPr>
            </w:pPr>
            <w:r>
              <w:rPr>
                <w:b/>
                <w:bCs/>
                <w:color w:val="002060"/>
                <w:sz w:val="36"/>
                <w:szCs w:val="36"/>
              </w:rPr>
              <w:t>HT1-</w:t>
            </w:r>
            <w:r w:rsidR="00720CBB" w:rsidRPr="005578B3">
              <w:rPr>
                <w:b/>
                <w:bCs/>
                <w:color w:val="002060"/>
                <w:sz w:val="36"/>
                <w:szCs w:val="36"/>
              </w:rPr>
              <w:t>The Novel</w:t>
            </w:r>
            <w:r>
              <w:rPr>
                <w:b/>
                <w:bCs/>
                <w:color w:val="002060"/>
                <w:sz w:val="36"/>
                <w:szCs w:val="36"/>
              </w:rPr>
              <w:t xml:space="preserve">: </w:t>
            </w:r>
            <w:r w:rsidRPr="0013383E">
              <w:rPr>
                <w:b/>
                <w:bCs/>
                <w:i/>
                <w:iCs/>
                <w:color w:val="002060"/>
                <w:sz w:val="36"/>
                <w:szCs w:val="36"/>
              </w:rPr>
              <w:t>Holes</w:t>
            </w:r>
            <w:r>
              <w:rPr>
                <w:b/>
                <w:bCs/>
                <w:color w:val="002060"/>
                <w:sz w:val="36"/>
                <w:szCs w:val="36"/>
              </w:rPr>
              <w:t xml:space="preserve"> by Louis Sachar</w:t>
            </w:r>
          </w:p>
          <w:p w14:paraId="6E2D39E4" w14:textId="4C42F03F" w:rsidR="00AD73A8" w:rsidRPr="00693B19" w:rsidRDefault="0013383E" w:rsidP="00AD73A8">
            <w:pPr>
              <w:rPr>
                <w:rFonts w:ascii="Verdana" w:hAnsi="Verdana"/>
                <w:color w:val="002060"/>
              </w:rPr>
            </w:pPr>
            <w:r>
              <w:rPr>
                <w:b/>
                <w:bCs/>
                <w:color w:val="002060"/>
                <w:sz w:val="36"/>
                <w:szCs w:val="36"/>
              </w:rPr>
              <w:t>HT2-Fact and Fiction in Context</w:t>
            </w:r>
            <w:r w:rsidR="00AD73A8" w:rsidRPr="005578B3">
              <w:rPr>
                <w:b/>
                <w:bCs/>
                <w:color w:val="002060"/>
                <w:sz w:val="36"/>
                <w:szCs w:val="36"/>
              </w:rPr>
              <w:br/>
            </w:r>
            <w:r w:rsidR="00AD73A8" w:rsidRPr="005578B3">
              <w:rPr>
                <w:rFonts w:ascii="Verdana" w:hAnsi="Verdana"/>
                <w:color w:val="002060"/>
              </w:rPr>
              <w:t xml:space="preserve"> Our first half term focuses on reading skills, and as a class we will be reading </w:t>
            </w:r>
            <w:r w:rsidR="00C53C6B" w:rsidRPr="005578B3">
              <w:rPr>
                <w:rFonts w:ascii="Verdana" w:hAnsi="Verdana"/>
                <w:i/>
                <w:iCs/>
                <w:color w:val="002060"/>
              </w:rPr>
              <w:t xml:space="preserve">Holes </w:t>
            </w:r>
            <w:r w:rsidR="00C53C6B" w:rsidRPr="005578B3">
              <w:rPr>
                <w:rFonts w:ascii="Verdana" w:hAnsi="Verdana"/>
                <w:color w:val="002060"/>
              </w:rPr>
              <w:t xml:space="preserve">by Louis Sachar. </w:t>
            </w:r>
            <w:r w:rsidR="00AD73A8" w:rsidRPr="005578B3">
              <w:rPr>
                <w:rFonts w:ascii="Verdana" w:hAnsi="Verdana"/>
                <w:color w:val="002060"/>
              </w:rPr>
              <w:t xml:space="preserve">We start the year this way to </w:t>
            </w:r>
            <w:r w:rsidR="00AD73A8" w:rsidRPr="00693B19">
              <w:rPr>
                <w:rFonts w:ascii="Verdana" w:hAnsi="Verdana"/>
                <w:color w:val="002060"/>
              </w:rPr>
              <w:t>help bring the group together in sharing a complete work of literature, and to foster a love of reading</w:t>
            </w:r>
            <w:r w:rsidR="00AD73A8">
              <w:rPr>
                <w:rFonts w:ascii="Verdana" w:hAnsi="Verdana"/>
                <w:color w:val="002060"/>
              </w:rPr>
              <w:t xml:space="preserve">. </w:t>
            </w:r>
            <w:r w:rsidR="00AD73A8"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w:t>
            </w:r>
            <w:r w:rsidR="00AD73A8">
              <w:rPr>
                <w:rFonts w:ascii="Verdana" w:hAnsi="Verdana"/>
                <w:color w:val="002060"/>
              </w:rPr>
              <w:t xml:space="preserve"> These written responses will vary in length, with longer responses following the Point Evidence Explanation</w:t>
            </w:r>
            <w:r w:rsidR="008E6CC8">
              <w:rPr>
                <w:rFonts w:ascii="Verdana" w:hAnsi="Verdana"/>
                <w:color w:val="002060"/>
              </w:rPr>
              <w:t xml:space="preserve"> </w:t>
            </w:r>
            <w:r w:rsidR="00AD73A8">
              <w:rPr>
                <w:rFonts w:ascii="Verdana" w:hAnsi="Verdana"/>
                <w:color w:val="002060"/>
              </w:rPr>
              <w:t>(PEE) structure.</w:t>
            </w:r>
            <w:r w:rsidR="00AD73A8">
              <w:rPr>
                <w:rFonts w:ascii="Verdana" w:hAnsi="Verdana"/>
                <w:color w:val="002060"/>
              </w:rPr>
              <w:br/>
            </w:r>
            <w:r w:rsidR="00AD73A8" w:rsidRPr="00693B19">
              <w:rPr>
                <w:rFonts w:ascii="Verdana" w:hAnsi="Verdana"/>
                <w:color w:val="002060"/>
              </w:rPr>
              <w:t xml:space="preserve"> The focus for </w:t>
            </w:r>
            <w:r w:rsidR="00C53C6B">
              <w:rPr>
                <w:rFonts w:ascii="Verdana" w:hAnsi="Verdana"/>
                <w:color w:val="002060"/>
              </w:rPr>
              <w:t>half-term two is exploring the Form, Purpose, and Audience of different non-fiction texts, the techniques used to meet these,</w:t>
            </w:r>
            <w:r w:rsidR="00092318">
              <w:rPr>
                <w:rFonts w:ascii="Verdana" w:hAnsi="Verdana"/>
                <w:color w:val="002060"/>
              </w:rPr>
              <w:t xml:space="preserve"> </w:t>
            </w:r>
            <w:r w:rsidR="00F40375">
              <w:rPr>
                <w:rFonts w:ascii="Verdana" w:hAnsi="Verdana"/>
                <w:color w:val="002060"/>
              </w:rPr>
              <w:t xml:space="preserve">and </w:t>
            </w:r>
            <w:r w:rsidR="00AD73A8">
              <w:rPr>
                <w:rFonts w:ascii="Verdana" w:hAnsi="Verdana"/>
                <w:color w:val="002060"/>
              </w:rPr>
              <w:t>assessing the efficacy of th</w:t>
            </w:r>
            <w:r w:rsidR="00F40375">
              <w:rPr>
                <w:rFonts w:ascii="Verdana" w:hAnsi="Verdana"/>
                <w:color w:val="002060"/>
              </w:rPr>
              <w:t>ese techniques.</w:t>
            </w:r>
            <w:r w:rsidR="00C53C6B">
              <w:rPr>
                <w:rFonts w:ascii="Verdana" w:hAnsi="Verdana"/>
                <w:color w:val="002060"/>
              </w:rPr>
              <w:t xml:space="preserve"> S</w:t>
            </w:r>
            <w:r w:rsidR="00AD73A8" w:rsidRPr="00693B19">
              <w:rPr>
                <w:rFonts w:ascii="Verdana" w:hAnsi="Verdana"/>
                <w:color w:val="002060"/>
              </w:rPr>
              <w:t>tudents will read and emulate different</w:t>
            </w:r>
            <w:r w:rsidR="002F5140">
              <w:rPr>
                <w:rFonts w:ascii="Verdana" w:hAnsi="Verdana"/>
                <w:color w:val="002060"/>
              </w:rPr>
              <w:t xml:space="preserve"> non-fiction</w:t>
            </w:r>
            <w:r w:rsidR="00AD73A8" w:rsidRPr="00693B19">
              <w:rPr>
                <w:rFonts w:ascii="Verdana" w:hAnsi="Verdana"/>
                <w:color w:val="002060"/>
              </w:rPr>
              <w:t xml:space="preserve"> text types – </w:t>
            </w:r>
            <w:r w:rsidR="00C53C6B">
              <w:rPr>
                <w:rFonts w:ascii="Verdana" w:hAnsi="Verdana"/>
                <w:color w:val="002060"/>
              </w:rPr>
              <w:t>such as food blogs, articles, instructions, and diary entries. Our reading focus is on developing our understanding of context, for example, how the time it was written and the author's views</w:t>
            </w:r>
            <w:r w:rsidR="00AD73A8" w:rsidRPr="00693B19">
              <w:rPr>
                <w:rFonts w:ascii="Verdana" w:hAnsi="Verdana"/>
                <w:color w:val="002060"/>
              </w:rPr>
              <w:t xml:space="preserve"> affect the writing.</w:t>
            </w:r>
          </w:p>
          <w:p w14:paraId="45E674C4" w14:textId="5812C129" w:rsidR="00B245FA" w:rsidRPr="00B245FA" w:rsidRDefault="00B245FA" w:rsidP="00720CBB">
            <w:pPr>
              <w:rPr>
                <w:rFonts w:ascii="Verdana" w:hAnsi="Verdana"/>
                <w:b/>
                <w:bCs/>
                <w:color w:val="002060"/>
                <w:sz w:val="24"/>
                <w:szCs w:val="24"/>
              </w:rPr>
            </w:pPr>
          </w:p>
        </w:tc>
      </w:tr>
      <w:tr w:rsidR="005376C9" w:rsidRPr="00B245FA" w14:paraId="4949E02A" w14:textId="77777777" w:rsidTr="6C3FF71D">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6CF7024" w:rsidR="005376C9" w:rsidRPr="009012DE" w:rsidRDefault="005376C9" w:rsidP="005376C9">
                  <w:pPr>
                    <w:rPr>
                      <w:rFonts w:ascii="Verdana" w:hAnsi="Verdana"/>
                      <w:color w:val="2E74B5" w:themeColor="accent5" w:themeShade="BF"/>
                      <w:sz w:val="24"/>
                      <w:szCs w:val="24"/>
                    </w:rPr>
                  </w:pPr>
                  <w:r w:rsidRPr="009012DE">
                    <w:rPr>
                      <w:rFonts w:ascii="Verdana" w:hAnsi="Verdana"/>
                      <w:color w:val="2E74B5" w:themeColor="accent5" w:themeShade="BF"/>
                      <w:sz w:val="24"/>
                      <w:szCs w:val="24"/>
                    </w:rPr>
                    <w:t>Reading</w:t>
                  </w:r>
                  <w:r w:rsidR="009012DE">
                    <w:rPr>
                      <w:rFonts w:ascii="Verdana" w:hAnsi="Verdana"/>
                      <w:color w:val="2E74B5" w:themeColor="accent5" w:themeShade="BF"/>
                      <w:sz w:val="24"/>
                      <w:szCs w:val="24"/>
                    </w:rPr>
                    <w:t xml:space="preserve"> (in some reading)</w:t>
                  </w:r>
                  <w:r w:rsidRPr="009012DE">
                    <w:rPr>
                      <w:rFonts w:ascii="Verdana" w:hAnsi="Verdana"/>
                      <w:color w:val="2E74B5" w:themeColor="accent5" w:themeShade="BF"/>
                      <w:sz w:val="24"/>
                      <w:szCs w:val="24"/>
                    </w:rPr>
                    <w:t>:</w:t>
                  </w:r>
                </w:p>
                <w:p w14:paraId="1467F1C0" w14:textId="77777777" w:rsidR="005376C9" w:rsidRPr="009012DE" w:rsidRDefault="005376C9" w:rsidP="005376C9">
                  <w:pPr>
                    <w:rPr>
                      <w:rFonts w:ascii="Verdana" w:hAnsi="Verdana"/>
                      <w:color w:val="2E74B5" w:themeColor="accent5" w:themeShade="BF"/>
                      <w:sz w:val="24"/>
                      <w:szCs w:val="24"/>
                    </w:rPr>
                  </w:pPr>
                  <w:r w:rsidRPr="009012DE">
                    <w:rPr>
                      <w:rFonts w:ascii="Verdana" w:hAnsi="Verdana"/>
                      <w:color w:val="2E74B5" w:themeColor="accent5" w:themeShade="BF"/>
                      <w:sz w:val="24"/>
                      <w:szCs w:val="24"/>
                    </w:rPr>
                    <w:t>HT1: Understanding the text and using evidence</w:t>
                  </w:r>
                </w:p>
                <w:p w14:paraId="72B20A58" w14:textId="77777777" w:rsidR="005376C9" w:rsidRPr="005376C9" w:rsidRDefault="005376C9" w:rsidP="005376C9">
                  <w:pPr>
                    <w:rPr>
                      <w:rFonts w:ascii="Verdana" w:hAnsi="Verdana" w:cstheme="minorHAnsi"/>
                      <w:color w:val="4472C4" w:themeColor="accent1"/>
                      <w:sz w:val="24"/>
                      <w:szCs w:val="24"/>
                    </w:rPr>
                  </w:pPr>
                  <w:r w:rsidRPr="009012DE">
                    <w:rPr>
                      <w:rFonts w:ascii="Verdana" w:hAnsi="Verdana" w:cstheme="minorHAnsi"/>
                      <w:color w:val="2E74B5" w:themeColor="accent5" w:themeShade="BF"/>
                      <w:sz w:val="24"/>
                      <w:szCs w:val="24"/>
                    </w:rPr>
                    <w:t>HT2: Situating the text in culture</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73FCEE28" w14:textId="77777777" w:rsidTr="6C3FF71D">
        <w:trPr>
          <w:trHeight w:val="537"/>
        </w:trPr>
        <w:tc>
          <w:tcPr>
            <w:tcW w:w="1001" w:type="dxa"/>
          </w:tcPr>
          <w:p w14:paraId="1AAF7769" w14:textId="2D0EB598" w:rsidR="00B245FA" w:rsidRPr="00B41153" w:rsidRDefault="00B41153" w:rsidP="00B245FA">
            <w:pPr>
              <w:rPr>
                <w:rFonts w:ascii="Verdana" w:hAnsi="Verdana"/>
                <w:color w:val="0070C0"/>
                <w:sz w:val="24"/>
                <w:szCs w:val="24"/>
              </w:rPr>
            </w:pPr>
            <w:r w:rsidRPr="00B41153">
              <w:rPr>
                <w:rFonts w:ascii="Verdana" w:hAnsi="Verdana"/>
                <w:color w:val="0070C0"/>
                <w:sz w:val="24"/>
                <w:szCs w:val="24"/>
              </w:rPr>
              <w:t>KO2</w:t>
            </w:r>
          </w:p>
        </w:tc>
        <w:tc>
          <w:tcPr>
            <w:tcW w:w="9293" w:type="dxa"/>
            <w:gridSpan w:val="4"/>
          </w:tcPr>
          <w:p w14:paraId="5884A6B9" w14:textId="42EB0773" w:rsidR="00B245FA" w:rsidRPr="00B41153" w:rsidRDefault="00B41153" w:rsidP="00B245FA">
            <w:pPr>
              <w:rPr>
                <w:rFonts w:ascii="Verdana" w:hAnsi="Verdana" w:cstheme="minorHAnsi"/>
                <w:color w:val="0070C0"/>
                <w:sz w:val="24"/>
                <w:szCs w:val="24"/>
              </w:rPr>
            </w:pPr>
            <w:r w:rsidRPr="00B41153">
              <w:rPr>
                <w:color w:val="0070C0"/>
                <w:sz w:val="24"/>
                <w:szCs w:val="24"/>
              </w:rPr>
              <w:t>I remember some specific, straightforward information. I usually have a clear idea of where to look for information.</w:t>
            </w:r>
          </w:p>
        </w:tc>
      </w:tr>
      <w:tr w:rsidR="00B245FA" w:rsidRPr="00B245FA" w14:paraId="4E0D80F6" w14:textId="77777777" w:rsidTr="6C3FF71D">
        <w:trPr>
          <w:trHeight w:val="537"/>
        </w:trPr>
        <w:tc>
          <w:tcPr>
            <w:tcW w:w="1001" w:type="dxa"/>
          </w:tcPr>
          <w:p w14:paraId="49496466" w14:textId="48CBF2F2" w:rsidR="00B245FA" w:rsidRPr="00B41153" w:rsidRDefault="00B41153" w:rsidP="00B245FA">
            <w:pPr>
              <w:rPr>
                <w:rFonts w:ascii="Verdana" w:hAnsi="Verdana"/>
                <w:color w:val="0070C0"/>
                <w:sz w:val="24"/>
                <w:szCs w:val="24"/>
              </w:rPr>
            </w:pPr>
            <w:r w:rsidRPr="00B41153">
              <w:rPr>
                <w:rFonts w:ascii="Verdana" w:hAnsi="Verdana"/>
                <w:color w:val="0070C0"/>
                <w:sz w:val="24"/>
                <w:szCs w:val="24"/>
              </w:rPr>
              <w:t>KO3</w:t>
            </w:r>
          </w:p>
          <w:p w14:paraId="1F9D7E3D" w14:textId="77777777" w:rsidR="00B245FA" w:rsidRPr="00B41153" w:rsidRDefault="00B245FA" w:rsidP="00B245FA">
            <w:pPr>
              <w:rPr>
                <w:rFonts w:ascii="Verdana" w:hAnsi="Verdana"/>
                <w:color w:val="0070C0"/>
                <w:sz w:val="24"/>
                <w:szCs w:val="24"/>
              </w:rPr>
            </w:pPr>
          </w:p>
        </w:tc>
        <w:tc>
          <w:tcPr>
            <w:tcW w:w="9293" w:type="dxa"/>
            <w:gridSpan w:val="4"/>
          </w:tcPr>
          <w:p w14:paraId="7800B430" w14:textId="5FBCF95C" w:rsidR="00B245FA" w:rsidRPr="00B41153" w:rsidRDefault="00B41153" w:rsidP="00B245FA">
            <w:pPr>
              <w:rPr>
                <w:rFonts w:ascii="Verdana" w:hAnsi="Verdana" w:cstheme="minorHAnsi"/>
                <w:color w:val="0070C0"/>
                <w:sz w:val="24"/>
                <w:szCs w:val="24"/>
              </w:rPr>
            </w:pPr>
            <w:r w:rsidRPr="00B41153">
              <w:rPr>
                <w:color w:val="0070C0"/>
                <w:sz w:val="24"/>
                <w:szCs w:val="24"/>
              </w:rPr>
              <w:t>I use evidence to make simple, plausible inferences about events. I base my comments on clues from the text, which I often understand.</w:t>
            </w:r>
          </w:p>
        </w:tc>
      </w:tr>
      <w:tr w:rsidR="00B245FA" w:rsidRPr="00B245FA" w14:paraId="5F8539E1" w14:textId="77777777" w:rsidTr="6C3FF71D">
        <w:trPr>
          <w:trHeight w:val="537"/>
        </w:trPr>
        <w:tc>
          <w:tcPr>
            <w:tcW w:w="1001" w:type="dxa"/>
          </w:tcPr>
          <w:p w14:paraId="77192A04" w14:textId="57B95FCA" w:rsidR="00B245FA" w:rsidRPr="00B41153" w:rsidRDefault="00B41153" w:rsidP="00B245FA">
            <w:pPr>
              <w:rPr>
                <w:rFonts w:ascii="Verdana" w:hAnsi="Verdana"/>
                <w:color w:val="0070C0"/>
                <w:sz w:val="24"/>
                <w:szCs w:val="24"/>
              </w:rPr>
            </w:pPr>
            <w:r w:rsidRPr="00B41153">
              <w:rPr>
                <w:rFonts w:ascii="Verdana" w:hAnsi="Verdana"/>
                <w:color w:val="0070C0"/>
                <w:sz w:val="24"/>
                <w:szCs w:val="24"/>
              </w:rPr>
              <w:t>KO5</w:t>
            </w:r>
          </w:p>
        </w:tc>
        <w:tc>
          <w:tcPr>
            <w:tcW w:w="9293" w:type="dxa"/>
            <w:gridSpan w:val="4"/>
          </w:tcPr>
          <w:p w14:paraId="1B6DD4B1" w14:textId="2707293B" w:rsidR="00B245FA" w:rsidRPr="00B41153" w:rsidRDefault="00B41153" w:rsidP="00B245FA">
            <w:pPr>
              <w:rPr>
                <w:rFonts w:ascii="Verdana" w:hAnsi="Verdana" w:cstheme="minorHAnsi"/>
                <w:color w:val="0070C0"/>
                <w:sz w:val="24"/>
                <w:szCs w:val="24"/>
              </w:rPr>
            </w:pPr>
            <w:r w:rsidRPr="00B41153">
              <w:rPr>
                <w:color w:val="0070C0"/>
                <w:sz w:val="24"/>
                <w:szCs w:val="24"/>
              </w:rPr>
              <w:t>I notice some effective language choices. I can identify some familiar patterns.</w:t>
            </w:r>
          </w:p>
        </w:tc>
      </w:tr>
      <w:tr w:rsidR="00720CBB" w:rsidRPr="00B245FA" w14:paraId="5F8F9DF1" w14:textId="77777777" w:rsidTr="6C3FF71D">
        <w:trPr>
          <w:trHeight w:val="537"/>
        </w:trPr>
        <w:tc>
          <w:tcPr>
            <w:tcW w:w="1001" w:type="dxa"/>
          </w:tcPr>
          <w:p w14:paraId="150A53B1" w14:textId="723D8575" w:rsidR="00720CBB" w:rsidRPr="00B41153" w:rsidRDefault="00B41153" w:rsidP="00720CBB">
            <w:pPr>
              <w:rPr>
                <w:rFonts w:ascii="Verdana" w:hAnsi="Verdana"/>
                <w:color w:val="0070C0"/>
                <w:sz w:val="24"/>
                <w:szCs w:val="24"/>
              </w:rPr>
            </w:pPr>
            <w:r w:rsidRPr="00B41153">
              <w:rPr>
                <w:rFonts w:ascii="Verdana" w:hAnsi="Verdana"/>
                <w:color w:val="0070C0"/>
                <w:sz w:val="24"/>
                <w:szCs w:val="24"/>
              </w:rPr>
              <w:t>KO6</w:t>
            </w:r>
          </w:p>
        </w:tc>
        <w:tc>
          <w:tcPr>
            <w:tcW w:w="9293" w:type="dxa"/>
            <w:gridSpan w:val="4"/>
          </w:tcPr>
          <w:p w14:paraId="483976CE" w14:textId="53D8DA4F" w:rsidR="00720CBB" w:rsidRPr="00B41153" w:rsidRDefault="00B41153" w:rsidP="00720CBB">
            <w:pPr>
              <w:rPr>
                <w:rFonts w:ascii="Verdana" w:hAnsi="Verdana" w:cstheme="minorHAnsi"/>
                <w:color w:val="0070C0"/>
                <w:sz w:val="24"/>
                <w:szCs w:val="24"/>
              </w:rPr>
            </w:pPr>
            <w:r w:rsidRPr="00B41153">
              <w:rPr>
                <w:color w:val="0070C0"/>
                <w:sz w:val="24"/>
                <w:szCs w:val="24"/>
              </w:rPr>
              <w:t>I know writers have viewpoints and purposes. I can say what I like and dislike, sometimes with reasons.</w:t>
            </w:r>
          </w:p>
        </w:tc>
      </w:tr>
      <w:tr w:rsidR="0013383E" w:rsidRPr="00B245FA" w14:paraId="02C2AB05" w14:textId="77777777" w:rsidTr="6C3FF71D">
        <w:trPr>
          <w:trHeight w:val="537"/>
        </w:trPr>
        <w:tc>
          <w:tcPr>
            <w:tcW w:w="1001" w:type="dxa"/>
          </w:tcPr>
          <w:p w14:paraId="7B0B43BD" w14:textId="01C0DEA0" w:rsidR="0013383E" w:rsidRPr="00B41153" w:rsidRDefault="0013383E" w:rsidP="00720CBB">
            <w:pPr>
              <w:rPr>
                <w:rFonts w:ascii="Verdana" w:hAnsi="Verdana"/>
                <w:color w:val="0070C0"/>
                <w:sz w:val="24"/>
                <w:szCs w:val="24"/>
              </w:rPr>
            </w:pPr>
            <w:r>
              <w:rPr>
                <w:rFonts w:ascii="Verdana" w:hAnsi="Verdana"/>
                <w:color w:val="0070C0"/>
                <w:sz w:val="24"/>
                <w:szCs w:val="24"/>
              </w:rPr>
              <w:t>KO7</w:t>
            </w:r>
          </w:p>
        </w:tc>
        <w:tc>
          <w:tcPr>
            <w:tcW w:w="9293" w:type="dxa"/>
            <w:gridSpan w:val="4"/>
          </w:tcPr>
          <w:p w14:paraId="7A329D1F" w14:textId="25BE5A6C" w:rsidR="0013383E" w:rsidRPr="00B41153" w:rsidRDefault="009012DE" w:rsidP="00720CBB">
            <w:pPr>
              <w:rPr>
                <w:color w:val="0070C0"/>
                <w:sz w:val="24"/>
                <w:szCs w:val="24"/>
              </w:rPr>
            </w:pPr>
            <w:r w:rsidRPr="009012DE">
              <w:rPr>
                <w:color w:val="0070C0"/>
                <w:sz w:val="24"/>
                <w:szCs w:val="24"/>
              </w:rPr>
              <w:t>I can identify general features of a few text types. I am aware that books are set in different times and places.</w:t>
            </w:r>
          </w:p>
        </w:tc>
      </w:tr>
      <w:tr w:rsidR="0013383E" w:rsidRPr="00B245FA" w14:paraId="5FEA64BF" w14:textId="77777777" w:rsidTr="6C3FF71D">
        <w:trPr>
          <w:trHeight w:val="537"/>
        </w:trPr>
        <w:tc>
          <w:tcPr>
            <w:tcW w:w="1001" w:type="dxa"/>
          </w:tcPr>
          <w:p w14:paraId="28169A9B" w14:textId="3C1CD86C" w:rsidR="0013383E" w:rsidRPr="00B41153" w:rsidRDefault="0013383E" w:rsidP="00720CBB">
            <w:pPr>
              <w:rPr>
                <w:rFonts w:ascii="Verdana" w:hAnsi="Verdana"/>
                <w:color w:val="0070C0"/>
                <w:sz w:val="24"/>
                <w:szCs w:val="24"/>
              </w:rPr>
            </w:pPr>
            <w:r>
              <w:rPr>
                <w:rFonts w:ascii="Verdana" w:hAnsi="Verdana"/>
                <w:color w:val="0070C0"/>
                <w:sz w:val="24"/>
                <w:szCs w:val="24"/>
              </w:rPr>
              <w:t>KO8</w:t>
            </w:r>
          </w:p>
        </w:tc>
        <w:tc>
          <w:tcPr>
            <w:tcW w:w="9293" w:type="dxa"/>
            <w:gridSpan w:val="4"/>
          </w:tcPr>
          <w:p w14:paraId="0635FAFD" w14:textId="56452D91" w:rsidR="0013383E" w:rsidRPr="00B41153" w:rsidRDefault="009012DE" w:rsidP="00720CBB">
            <w:pPr>
              <w:rPr>
                <w:color w:val="0070C0"/>
                <w:sz w:val="24"/>
                <w:szCs w:val="24"/>
              </w:rPr>
            </w:pPr>
            <w:r w:rsidRPr="009012DE">
              <w:rPr>
                <w:color w:val="0070C0"/>
                <w:sz w:val="24"/>
                <w:szCs w:val="24"/>
              </w:rPr>
              <w:t>I can describe, summarise with some accuracy &amp; understanding. Straightforward response to clear info &amp; viewpoints.</w:t>
            </w:r>
          </w:p>
        </w:tc>
      </w:tr>
      <w:tr w:rsidR="005376C9" w:rsidRPr="00B245FA" w14:paraId="707CE3C5" w14:textId="77777777" w:rsidTr="6C3FF71D">
        <w:trPr>
          <w:trHeight w:val="537"/>
        </w:trPr>
        <w:tc>
          <w:tcPr>
            <w:tcW w:w="1001" w:type="dxa"/>
          </w:tcPr>
          <w:p w14:paraId="1341693D" w14:textId="77777777" w:rsidR="005376C9" w:rsidRPr="00B41153" w:rsidRDefault="005376C9" w:rsidP="00720CBB">
            <w:pPr>
              <w:rPr>
                <w:rFonts w:ascii="Verdana" w:hAnsi="Verdana"/>
                <w:color w:val="0070C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B41153" w:rsidRPr="00B41153"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2714ED5F" w:rsidR="005376C9" w:rsidRPr="009012DE" w:rsidRDefault="005376C9" w:rsidP="005376C9">
                  <w:pPr>
                    <w:rPr>
                      <w:rFonts w:ascii="Verdana" w:hAnsi="Verdana"/>
                      <w:color w:val="2E74B5" w:themeColor="accent5" w:themeShade="BF"/>
                      <w:sz w:val="24"/>
                      <w:szCs w:val="24"/>
                    </w:rPr>
                  </w:pPr>
                  <w:r w:rsidRPr="009012DE">
                    <w:rPr>
                      <w:rFonts w:ascii="Verdana" w:hAnsi="Verdana"/>
                      <w:color w:val="2E74B5" w:themeColor="accent5" w:themeShade="BF"/>
                      <w:sz w:val="24"/>
                      <w:szCs w:val="24"/>
                    </w:rPr>
                    <w:t>Writing</w:t>
                  </w:r>
                  <w:r w:rsidR="009012DE">
                    <w:rPr>
                      <w:rFonts w:ascii="Verdana" w:hAnsi="Verdana"/>
                      <w:color w:val="2E74B5" w:themeColor="accent5" w:themeShade="BF"/>
                      <w:sz w:val="24"/>
                      <w:szCs w:val="24"/>
                    </w:rPr>
                    <w:t xml:space="preserve"> (in some forms of writing)</w:t>
                  </w:r>
                  <w:r w:rsidRPr="009012DE">
                    <w:rPr>
                      <w:rFonts w:ascii="Verdana" w:hAnsi="Verdana"/>
                      <w:color w:val="2E74B5" w:themeColor="accent5" w:themeShade="BF"/>
                      <w:sz w:val="24"/>
                      <w:szCs w:val="24"/>
                    </w:rPr>
                    <w:t>:</w:t>
                  </w:r>
                </w:p>
                <w:p w14:paraId="77C19747" w14:textId="72507BD4" w:rsidR="005376C9" w:rsidRPr="009012DE" w:rsidRDefault="005376C9" w:rsidP="0013383E">
                  <w:pPr>
                    <w:rPr>
                      <w:rFonts w:ascii="Verdana" w:hAnsi="Verdana"/>
                      <w:b/>
                      <w:color w:val="2E74B5" w:themeColor="accent5" w:themeShade="BF"/>
                      <w:sz w:val="24"/>
                      <w:szCs w:val="24"/>
                      <w:u w:val="single"/>
                    </w:rPr>
                  </w:pPr>
                  <w:r w:rsidRPr="009012DE">
                    <w:rPr>
                      <w:rFonts w:ascii="Verdana" w:hAnsi="Verdana" w:cstheme="minorHAnsi"/>
                      <w:color w:val="2E74B5" w:themeColor="accent5" w:themeShade="BF"/>
                      <w:sz w:val="24"/>
                      <w:szCs w:val="24"/>
                    </w:rPr>
                    <w:t xml:space="preserve">HT1: </w:t>
                  </w:r>
                  <w:r w:rsidR="0013383E" w:rsidRPr="009012DE">
                    <w:rPr>
                      <w:rFonts w:ascii="Verdana" w:hAnsi="Verdana"/>
                      <w:color w:val="2E74B5" w:themeColor="accent5" w:themeShade="BF"/>
                      <w:sz w:val="24"/>
                      <w:szCs w:val="24"/>
                    </w:rPr>
                    <w:t>Writing to support understanding and discussion</w:t>
                  </w:r>
                </w:p>
                <w:p w14:paraId="58D584D7" w14:textId="77777777" w:rsidR="005376C9" w:rsidRPr="00B41153" w:rsidRDefault="005376C9" w:rsidP="005376C9">
                  <w:pPr>
                    <w:rPr>
                      <w:rFonts w:ascii="Verdana" w:hAnsi="Verdana" w:cstheme="minorHAnsi"/>
                      <w:color w:val="0070C0"/>
                      <w:sz w:val="24"/>
                      <w:szCs w:val="24"/>
                    </w:rPr>
                  </w:pPr>
                  <w:r w:rsidRPr="009012DE">
                    <w:rPr>
                      <w:rFonts w:ascii="Verdana" w:hAnsi="Verdana" w:cstheme="minorHAnsi"/>
                      <w:color w:val="2E74B5" w:themeColor="accent5" w:themeShade="BF"/>
                      <w:sz w:val="24"/>
                      <w:szCs w:val="24"/>
                    </w:rPr>
                    <w:t>HT2: Transactional</w:t>
                  </w:r>
                </w:p>
              </w:tc>
            </w:tr>
          </w:tbl>
          <w:p w14:paraId="4F6F00C2" w14:textId="77777777" w:rsidR="005376C9" w:rsidRPr="00B41153" w:rsidRDefault="005376C9" w:rsidP="00720CBB">
            <w:pPr>
              <w:rPr>
                <w:rFonts w:ascii="Verdana" w:hAnsi="Verdana"/>
                <w:color w:val="0070C0"/>
                <w:sz w:val="24"/>
                <w:szCs w:val="24"/>
              </w:rPr>
            </w:pPr>
          </w:p>
        </w:tc>
      </w:tr>
      <w:tr w:rsidR="00720CBB" w:rsidRPr="00B245FA" w14:paraId="604C67E2" w14:textId="77777777" w:rsidTr="6C3FF71D">
        <w:trPr>
          <w:trHeight w:val="537"/>
        </w:trPr>
        <w:tc>
          <w:tcPr>
            <w:tcW w:w="1001" w:type="dxa"/>
          </w:tcPr>
          <w:p w14:paraId="513F87CE" w14:textId="3C28B865" w:rsidR="00720CBB" w:rsidRPr="00B41153" w:rsidRDefault="005578B3" w:rsidP="00720CBB">
            <w:pPr>
              <w:rPr>
                <w:rFonts w:ascii="Verdana" w:hAnsi="Verdana"/>
                <w:color w:val="0070C0"/>
                <w:sz w:val="24"/>
                <w:szCs w:val="24"/>
              </w:rPr>
            </w:pPr>
            <w:r w:rsidRPr="00B41153">
              <w:rPr>
                <w:rFonts w:ascii="Verdana" w:hAnsi="Verdana"/>
                <w:color w:val="0070C0"/>
                <w:sz w:val="24"/>
                <w:szCs w:val="24"/>
              </w:rPr>
              <w:t>KO</w:t>
            </w:r>
            <w:r w:rsidR="00B41153" w:rsidRPr="00B41153">
              <w:rPr>
                <w:rFonts w:ascii="Verdana" w:hAnsi="Verdana"/>
                <w:color w:val="0070C0"/>
                <w:sz w:val="24"/>
                <w:szCs w:val="24"/>
              </w:rPr>
              <w:t>2</w:t>
            </w:r>
          </w:p>
        </w:tc>
        <w:tc>
          <w:tcPr>
            <w:tcW w:w="9293" w:type="dxa"/>
            <w:gridSpan w:val="4"/>
          </w:tcPr>
          <w:p w14:paraId="0D49B90A" w14:textId="4712D90C" w:rsidR="00720CBB" w:rsidRPr="00B41153" w:rsidRDefault="00B41153" w:rsidP="00720CBB">
            <w:pPr>
              <w:rPr>
                <w:rFonts w:cstheme="minorHAnsi"/>
                <w:color w:val="0070C0"/>
                <w:sz w:val="24"/>
                <w:szCs w:val="24"/>
              </w:rPr>
            </w:pPr>
            <w:r w:rsidRPr="00B41153">
              <w:rPr>
                <w:rFonts w:cstheme="minorHAnsi"/>
                <w:color w:val="0070C0"/>
                <w:sz w:val="24"/>
                <w:szCs w:val="24"/>
              </w:rPr>
              <w:t>I try to show what my purpose is, use some features which are right for the text, and try to write in an appropriate style.</w:t>
            </w:r>
          </w:p>
        </w:tc>
      </w:tr>
      <w:tr w:rsidR="0013383E" w:rsidRPr="00B245FA" w14:paraId="40D9E848" w14:textId="77777777" w:rsidTr="6C3FF71D">
        <w:trPr>
          <w:trHeight w:val="537"/>
        </w:trPr>
        <w:tc>
          <w:tcPr>
            <w:tcW w:w="1001" w:type="dxa"/>
          </w:tcPr>
          <w:p w14:paraId="25DC440F" w14:textId="3743EEED" w:rsidR="0013383E" w:rsidRPr="00B41153" w:rsidRDefault="0013383E" w:rsidP="00720CBB">
            <w:pPr>
              <w:rPr>
                <w:rFonts w:ascii="Verdana" w:hAnsi="Verdana"/>
                <w:color w:val="0070C0"/>
                <w:sz w:val="24"/>
                <w:szCs w:val="24"/>
              </w:rPr>
            </w:pPr>
            <w:r>
              <w:rPr>
                <w:rFonts w:ascii="Verdana" w:hAnsi="Verdana"/>
                <w:color w:val="0070C0"/>
                <w:sz w:val="24"/>
                <w:szCs w:val="24"/>
              </w:rPr>
              <w:t>K03</w:t>
            </w:r>
          </w:p>
        </w:tc>
        <w:tc>
          <w:tcPr>
            <w:tcW w:w="9293" w:type="dxa"/>
            <w:gridSpan w:val="4"/>
          </w:tcPr>
          <w:p w14:paraId="0E2BC965" w14:textId="5C5B6958" w:rsidR="0013383E" w:rsidRPr="00B41153" w:rsidRDefault="009012DE" w:rsidP="00720CBB">
            <w:pPr>
              <w:rPr>
                <w:rFonts w:cstheme="minorHAnsi"/>
                <w:color w:val="0070C0"/>
                <w:sz w:val="24"/>
                <w:szCs w:val="24"/>
              </w:rPr>
            </w:pPr>
            <w:r w:rsidRPr="009012DE">
              <w:rPr>
                <w:rFonts w:cstheme="minorHAnsi"/>
                <w:color w:val="0070C0"/>
                <w:sz w:val="24"/>
                <w:szCs w:val="24"/>
              </w:rPr>
              <w:t>I sometimes signal openings and closings. I sometimes put events and ideas in an appropriate order.</w:t>
            </w:r>
          </w:p>
        </w:tc>
      </w:tr>
      <w:tr w:rsidR="00B41153" w:rsidRPr="00B245FA" w14:paraId="23CC12AA" w14:textId="77777777" w:rsidTr="6C3FF71D">
        <w:trPr>
          <w:trHeight w:val="537"/>
        </w:trPr>
        <w:tc>
          <w:tcPr>
            <w:tcW w:w="1001" w:type="dxa"/>
          </w:tcPr>
          <w:p w14:paraId="1A3BCB32" w14:textId="1D75CEDF" w:rsidR="00B41153" w:rsidRPr="00B41153" w:rsidRDefault="00B41153" w:rsidP="00720CBB">
            <w:pPr>
              <w:rPr>
                <w:rFonts w:ascii="Verdana" w:hAnsi="Verdana"/>
                <w:color w:val="0070C0"/>
                <w:sz w:val="24"/>
                <w:szCs w:val="24"/>
              </w:rPr>
            </w:pPr>
            <w:r w:rsidRPr="00B41153">
              <w:rPr>
                <w:rFonts w:ascii="Verdana" w:hAnsi="Verdana"/>
                <w:color w:val="0070C0"/>
                <w:sz w:val="24"/>
                <w:szCs w:val="24"/>
              </w:rPr>
              <w:t>K04</w:t>
            </w:r>
          </w:p>
        </w:tc>
        <w:tc>
          <w:tcPr>
            <w:tcW w:w="9293" w:type="dxa"/>
            <w:gridSpan w:val="4"/>
          </w:tcPr>
          <w:p w14:paraId="02EEF224" w14:textId="4B8E08B8" w:rsidR="00B41153" w:rsidRPr="00B41153" w:rsidRDefault="00B41153" w:rsidP="00720CBB">
            <w:pPr>
              <w:rPr>
                <w:rFonts w:cstheme="minorHAnsi"/>
                <w:color w:val="0070C0"/>
                <w:sz w:val="24"/>
                <w:szCs w:val="24"/>
              </w:rPr>
            </w:pPr>
            <w:r w:rsidRPr="00B41153">
              <w:rPr>
                <w:rFonts w:cstheme="minorHAnsi"/>
                <w:color w:val="0070C0"/>
                <w:sz w:val="24"/>
                <w:szCs w:val="24"/>
              </w:rPr>
              <w:t>I group my ideas in different sections. I used some pronouns and conjunctions to connect my ideas.</w:t>
            </w:r>
          </w:p>
        </w:tc>
      </w:tr>
    </w:tbl>
    <w:p w14:paraId="57DF5871" w14:textId="77777777" w:rsidR="00C72E40" w:rsidRDefault="00C72E40">
      <w:pPr>
        <w:rPr>
          <w:rFonts w:ascii="Verdana" w:hAnsi="Verdana"/>
          <w:color w:val="002060"/>
          <w:sz w:val="24"/>
          <w:szCs w:val="24"/>
        </w:rPr>
      </w:pPr>
    </w:p>
    <w:p w14:paraId="4D50AA4D" w14:textId="2DBD7286" w:rsidR="00C96B26"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8903" w:type="dxa"/>
        <w:tblLook w:val="04A0" w:firstRow="1" w:lastRow="0" w:firstColumn="1" w:lastColumn="0" w:noHBand="0" w:noVBand="1"/>
      </w:tblPr>
      <w:tblGrid>
        <w:gridCol w:w="2987"/>
        <w:gridCol w:w="2958"/>
        <w:gridCol w:w="2958"/>
      </w:tblGrid>
      <w:tr w:rsidR="0023720F" w14:paraId="58CA8514" w14:textId="74D84788" w:rsidTr="0023720F">
        <w:tc>
          <w:tcPr>
            <w:tcW w:w="2987" w:type="dxa"/>
          </w:tcPr>
          <w:p w14:paraId="6638EF91" w14:textId="77777777" w:rsidR="0023720F" w:rsidRDefault="0023720F" w:rsidP="00395F61">
            <w:pPr>
              <w:rPr>
                <w:sz w:val="24"/>
                <w:szCs w:val="24"/>
              </w:rPr>
            </w:pPr>
            <w:r>
              <w:rPr>
                <w:sz w:val="24"/>
                <w:szCs w:val="24"/>
              </w:rPr>
              <w:t>Specific</w:t>
            </w:r>
          </w:p>
          <w:p w14:paraId="314B88B6" w14:textId="77777777" w:rsidR="0023720F" w:rsidRDefault="0023720F" w:rsidP="00395F61">
            <w:pPr>
              <w:rPr>
                <w:sz w:val="24"/>
                <w:szCs w:val="24"/>
              </w:rPr>
            </w:pPr>
          </w:p>
        </w:tc>
        <w:tc>
          <w:tcPr>
            <w:tcW w:w="2958" w:type="dxa"/>
          </w:tcPr>
          <w:p w14:paraId="39C86B56" w14:textId="77777777" w:rsidR="0023720F" w:rsidRDefault="0023720F" w:rsidP="00395F61">
            <w:pPr>
              <w:rPr>
                <w:sz w:val="24"/>
                <w:szCs w:val="24"/>
              </w:rPr>
            </w:pPr>
            <w:r>
              <w:rPr>
                <w:sz w:val="24"/>
                <w:szCs w:val="24"/>
              </w:rPr>
              <w:t>Viewpoint</w:t>
            </w:r>
          </w:p>
        </w:tc>
        <w:tc>
          <w:tcPr>
            <w:tcW w:w="2958" w:type="dxa"/>
          </w:tcPr>
          <w:p w14:paraId="283D1096" w14:textId="73B0DEBD" w:rsidR="0023720F" w:rsidRDefault="0023720F" w:rsidP="00395F61">
            <w:pPr>
              <w:rPr>
                <w:sz w:val="24"/>
                <w:szCs w:val="24"/>
              </w:rPr>
            </w:pPr>
            <w:r>
              <w:rPr>
                <w:sz w:val="24"/>
                <w:szCs w:val="24"/>
              </w:rPr>
              <w:t>Evidence</w:t>
            </w:r>
          </w:p>
        </w:tc>
      </w:tr>
      <w:tr w:rsidR="0023720F" w14:paraId="34CDA84E" w14:textId="49B21EC9" w:rsidTr="0023720F">
        <w:tc>
          <w:tcPr>
            <w:tcW w:w="2987" w:type="dxa"/>
          </w:tcPr>
          <w:p w14:paraId="6C602B00" w14:textId="77777777" w:rsidR="0023720F" w:rsidRDefault="0023720F" w:rsidP="00395F61">
            <w:pPr>
              <w:rPr>
                <w:sz w:val="24"/>
                <w:szCs w:val="24"/>
              </w:rPr>
            </w:pPr>
            <w:r>
              <w:rPr>
                <w:sz w:val="24"/>
                <w:szCs w:val="24"/>
              </w:rPr>
              <w:t xml:space="preserve">Straightforward </w:t>
            </w:r>
          </w:p>
          <w:p w14:paraId="405E9DEE" w14:textId="77777777" w:rsidR="0023720F" w:rsidRDefault="0023720F" w:rsidP="00395F61">
            <w:pPr>
              <w:rPr>
                <w:sz w:val="24"/>
                <w:szCs w:val="24"/>
              </w:rPr>
            </w:pPr>
          </w:p>
        </w:tc>
        <w:tc>
          <w:tcPr>
            <w:tcW w:w="2958" w:type="dxa"/>
          </w:tcPr>
          <w:p w14:paraId="08DD81EA" w14:textId="77777777" w:rsidR="0023720F" w:rsidRDefault="0023720F" w:rsidP="00395F61">
            <w:pPr>
              <w:rPr>
                <w:sz w:val="24"/>
                <w:szCs w:val="24"/>
              </w:rPr>
            </w:pPr>
            <w:r>
              <w:rPr>
                <w:sz w:val="24"/>
                <w:szCs w:val="24"/>
              </w:rPr>
              <w:t>Purpose</w:t>
            </w:r>
          </w:p>
        </w:tc>
        <w:tc>
          <w:tcPr>
            <w:tcW w:w="2958" w:type="dxa"/>
          </w:tcPr>
          <w:p w14:paraId="5153EC1F" w14:textId="13570067" w:rsidR="0023720F" w:rsidRDefault="0023720F" w:rsidP="00395F61">
            <w:pPr>
              <w:rPr>
                <w:sz w:val="24"/>
                <w:szCs w:val="24"/>
              </w:rPr>
            </w:pPr>
            <w:r>
              <w:rPr>
                <w:sz w:val="24"/>
                <w:szCs w:val="24"/>
              </w:rPr>
              <w:t>Conjunction</w:t>
            </w:r>
          </w:p>
        </w:tc>
      </w:tr>
      <w:tr w:rsidR="0023720F" w14:paraId="60DA9782" w14:textId="1B9638B5" w:rsidTr="0023720F">
        <w:tc>
          <w:tcPr>
            <w:tcW w:w="2987" w:type="dxa"/>
          </w:tcPr>
          <w:p w14:paraId="50BE77F3" w14:textId="77777777" w:rsidR="0023720F" w:rsidRDefault="0023720F" w:rsidP="00395F61">
            <w:pPr>
              <w:rPr>
                <w:sz w:val="24"/>
                <w:szCs w:val="24"/>
              </w:rPr>
            </w:pPr>
            <w:r>
              <w:rPr>
                <w:sz w:val="24"/>
                <w:szCs w:val="24"/>
              </w:rPr>
              <w:t>Inference</w:t>
            </w:r>
          </w:p>
          <w:p w14:paraId="360C8749" w14:textId="77777777" w:rsidR="0023720F" w:rsidRDefault="0023720F" w:rsidP="00395F61">
            <w:pPr>
              <w:rPr>
                <w:sz w:val="24"/>
                <w:szCs w:val="24"/>
              </w:rPr>
            </w:pPr>
          </w:p>
        </w:tc>
        <w:tc>
          <w:tcPr>
            <w:tcW w:w="2958" w:type="dxa"/>
          </w:tcPr>
          <w:p w14:paraId="19AEC57A" w14:textId="77777777" w:rsidR="0023720F" w:rsidRDefault="0023720F" w:rsidP="00395F61">
            <w:pPr>
              <w:rPr>
                <w:sz w:val="24"/>
                <w:szCs w:val="24"/>
              </w:rPr>
            </w:pPr>
            <w:r>
              <w:rPr>
                <w:sz w:val="24"/>
                <w:szCs w:val="24"/>
              </w:rPr>
              <w:t>Pronoun</w:t>
            </w:r>
          </w:p>
        </w:tc>
        <w:tc>
          <w:tcPr>
            <w:tcW w:w="2958" w:type="dxa"/>
          </w:tcPr>
          <w:p w14:paraId="6D0A2A41" w14:textId="359A0BD6" w:rsidR="0023720F" w:rsidRDefault="0023720F" w:rsidP="00395F61">
            <w:pPr>
              <w:rPr>
                <w:sz w:val="24"/>
                <w:szCs w:val="24"/>
              </w:rPr>
            </w:pPr>
            <w:r>
              <w:rPr>
                <w:sz w:val="24"/>
                <w:szCs w:val="24"/>
              </w:rPr>
              <w:t>Opinion</w:t>
            </w:r>
          </w:p>
        </w:tc>
      </w:tr>
    </w:tbl>
    <w:p w14:paraId="5ECA3170" w14:textId="34E04B4E"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66F76822">
        <w:trPr>
          <w:trHeight w:val="2779"/>
        </w:trPr>
        <w:tc>
          <w:tcPr>
            <w:tcW w:w="9256" w:type="dxa"/>
          </w:tcPr>
          <w:p w14:paraId="5B86A5AD" w14:textId="77777777" w:rsidR="004076AD" w:rsidRDefault="004076AD" w:rsidP="004076AD">
            <w:pPr>
              <w:pStyle w:val="NormalWeb"/>
            </w:pPr>
            <w:r>
              <w:rPr>
                <w:rStyle w:val="Strong"/>
                <w:rFonts w:asciiTheme="minorHAnsi" w:hAnsiTheme="minorHAnsi" w:cstheme="minorHAnsi"/>
                <w:i/>
                <w:iCs/>
                <w:noProof/>
                <w:sz w:val="28"/>
                <w:szCs w:val="28"/>
              </w:rPr>
              <w:drawing>
                <wp:anchor distT="0" distB="0" distL="114300" distR="114300" simplePos="0" relativeHeight="251658240" behindDoc="1" locked="0" layoutInCell="1" allowOverlap="1" wp14:anchorId="4D63C3FB" wp14:editId="2324B397">
                  <wp:simplePos x="0" y="0"/>
                  <wp:positionH relativeFrom="column">
                    <wp:posOffset>1905</wp:posOffset>
                  </wp:positionH>
                  <wp:positionV relativeFrom="paragraph">
                    <wp:posOffset>3810</wp:posOffset>
                  </wp:positionV>
                  <wp:extent cx="1769745" cy="2647315"/>
                  <wp:effectExtent l="0" t="0" r="1905" b="635"/>
                  <wp:wrapTight wrapText="bothSides">
                    <wp:wrapPolygon edited="0">
                      <wp:start x="0" y="0"/>
                      <wp:lineTo x="0" y="21450"/>
                      <wp:lineTo x="21391" y="21450"/>
                      <wp:lineTo x="213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9745" cy="2647315"/>
                          </a:xfrm>
                          <a:prstGeom prst="rect">
                            <a:avLst/>
                          </a:prstGeom>
                          <a:noFill/>
                        </pic:spPr>
                      </pic:pic>
                    </a:graphicData>
                  </a:graphic>
                  <wp14:sizeRelH relativeFrom="margin">
                    <wp14:pctWidth>0</wp14:pctWidth>
                  </wp14:sizeRelH>
                  <wp14:sizeRelV relativeFrom="margin">
                    <wp14:pctHeight>0</wp14:pctHeight>
                  </wp14:sizeRelV>
                </wp:anchor>
              </w:drawing>
            </w:r>
            <w:r>
              <w:rPr>
                <w:i/>
                <w:iCs/>
              </w:rPr>
              <w:t xml:space="preserve">My Name Is Mina </w:t>
            </w:r>
            <w:r>
              <w:t>by David Almond</w:t>
            </w:r>
          </w:p>
          <w:p w14:paraId="2096579E" w14:textId="3ABF64B1" w:rsidR="004076AD" w:rsidRPr="004076AD" w:rsidRDefault="004076AD" w:rsidP="004076AD">
            <w:pPr>
              <w:pStyle w:val="NormalWeb"/>
              <w:rPr>
                <w:rFonts w:asciiTheme="minorHAnsi" w:hAnsiTheme="minorHAnsi" w:cstheme="minorHAnsi"/>
              </w:rPr>
            </w:pPr>
            <w:r w:rsidRPr="004076AD">
              <w:rPr>
                <w:rFonts w:asciiTheme="minorHAnsi" w:hAnsiTheme="minorHAnsi" w:cstheme="minorHAnsi"/>
              </w:rPr>
              <w:t>Mina’s a rebel.</w:t>
            </w:r>
            <w:r w:rsidRPr="004076AD">
              <w:rPr>
                <w:rFonts w:asciiTheme="minorHAnsi" w:hAnsiTheme="minorHAnsi" w:cstheme="minorHAnsi"/>
              </w:rPr>
              <w:br/>
              <w:t>She can’t be controlled and she won’t fit in.</w:t>
            </w:r>
            <w:r w:rsidRPr="004076AD">
              <w:rPr>
                <w:rFonts w:asciiTheme="minorHAnsi" w:hAnsiTheme="minorHAnsi" w:cstheme="minorHAnsi"/>
              </w:rPr>
              <w:br/>
              <w:t>People say she’s weird. Some say she’s just crazy.</w:t>
            </w:r>
            <w:r w:rsidRPr="004076AD">
              <w:rPr>
                <w:rFonts w:asciiTheme="minorHAnsi" w:hAnsiTheme="minorHAnsi" w:cstheme="minorHAnsi"/>
              </w:rPr>
              <w:br/>
              <w:t>But all she wants is to be free, to be happy, and to be herself.</w:t>
            </w:r>
          </w:p>
          <w:p w14:paraId="42AC15CD" w14:textId="77777777" w:rsidR="004076AD" w:rsidRPr="004076AD" w:rsidRDefault="004076AD" w:rsidP="004076AD">
            <w:pPr>
              <w:spacing w:before="100" w:beforeAutospacing="1" w:after="100" w:afterAutospacing="1"/>
              <w:rPr>
                <w:rFonts w:eastAsia="Times New Roman" w:cstheme="minorHAnsi"/>
                <w:sz w:val="24"/>
                <w:szCs w:val="24"/>
                <w:lang w:eastAsia="en-GB"/>
              </w:rPr>
            </w:pPr>
            <w:r w:rsidRPr="004076AD">
              <w:rPr>
                <w:rFonts w:eastAsia="Times New Roman" w:cstheme="minorHAnsi"/>
                <w:sz w:val="24"/>
                <w:szCs w:val="24"/>
                <w:lang w:eastAsia="en-GB"/>
              </w:rPr>
              <w:t>One night, as she sits in the moonlight,</w:t>
            </w:r>
            <w:r w:rsidRPr="004076AD">
              <w:rPr>
                <w:rFonts w:eastAsia="Times New Roman" w:cstheme="minorHAnsi"/>
                <w:sz w:val="24"/>
                <w:szCs w:val="24"/>
                <w:lang w:eastAsia="en-GB"/>
              </w:rPr>
              <w:br/>
              <w:t>she picks up an empty notebook, and begins to write.</w:t>
            </w:r>
          </w:p>
          <w:p w14:paraId="5ECD254C" w14:textId="77777777" w:rsidR="004076AD" w:rsidRPr="004076AD" w:rsidRDefault="004076AD" w:rsidP="004076AD">
            <w:pPr>
              <w:spacing w:before="100" w:beforeAutospacing="1" w:after="100" w:afterAutospacing="1"/>
              <w:rPr>
                <w:rFonts w:eastAsia="Times New Roman" w:cstheme="minorHAnsi"/>
                <w:sz w:val="24"/>
                <w:szCs w:val="24"/>
                <w:lang w:eastAsia="en-GB"/>
              </w:rPr>
            </w:pPr>
            <w:r w:rsidRPr="004076AD">
              <w:rPr>
                <w:rFonts w:eastAsia="Times New Roman" w:cstheme="minorHAnsi"/>
                <w:sz w:val="24"/>
                <w:szCs w:val="24"/>
                <w:lang w:eastAsia="en-GB"/>
              </w:rPr>
              <w:t>And here is her journal, Mina’s life in Mina’s own words:</w:t>
            </w:r>
            <w:r w:rsidRPr="004076AD">
              <w:rPr>
                <w:rFonts w:eastAsia="Times New Roman" w:cstheme="minorHAnsi"/>
                <w:sz w:val="24"/>
                <w:szCs w:val="24"/>
                <w:lang w:eastAsia="en-GB"/>
              </w:rPr>
              <w:br/>
              <w:t>her stories and dreams, experiences and thoughts,</w:t>
            </w:r>
            <w:r w:rsidRPr="004076AD">
              <w:rPr>
                <w:rFonts w:eastAsia="Times New Roman" w:cstheme="minorHAnsi"/>
                <w:sz w:val="24"/>
                <w:szCs w:val="24"/>
                <w:lang w:eastAsia="en-GB"/>
              </w:rPr>
              <w:br/>
              <w:t>her scribblings and nonsense, poems and songs.</w:t>
            </w:r>
            <w:r w:rsidRPr="004076AD">
              <w:rPr>
                <w:rFonts w:eastAsia="Times New Roman" w:cstheme="minorHAnsi"/>
                <w:sz w:val="24"/>
                <w:szCs w:val="24"/>
                <w:lang w:eastAsia="en-GB"/>
              </w:rPr>
              <w:br/>
              <w:t>Her vivid account of her vivid life.</w:t>
            </w:r>
          </w:p>
          <w:p w14:paraId="0FCCE8DD" w14:textId="7F1CCDEA" w:rsidR="00B245FA" w:rsidRPr="009012DE" w:rsidRDefault="00B245FA" w:rsidP="009012DE">
            <w:pPr>
              <w:pStyle w:val="NormalWeb"/>
              <w:rPr>
                <w:rFonts w:asciiTheme="minorHAnsi" w:eastAsia="Verdana" w:hAnsiTheme="minorHAnsi" w:cstheme="minorHAnsi"/>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619E2"/>
    <w:multiLevelType w:val="hybridMultilevel"/>
    <w:tmpl w:val="A65E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92318"/>
    <w:rsid w:val="000D1F7C"/>
    <w:rsid w:val="000E349C"/>
    <w:rsid w:val="0013383E"/>
    <w:rsid w:val="00144B6A"/>
    <w:rsid w:val="00152E58"/>
    <w:rsid w:val="00193207"/>
    <w:rsid w:val="001B080A"/>
    <w:rsid w:val="0023720F"/>
    <w:rsid w:val="002F5140"/>
    <w:rsid w:val="004076AD"/>
    <w:rsid w:val="00413BDF"/>
    <w:rsid w:val="004306E3"/>
    <w:rsid w:val="00455F38"/>
    <w:rsid w:val="00486189"/>
    <w:rsid w:val="005376C9"/>
    <w:rsid w:val="0054571B"/>
    <w:rsid w:val="005578B3"/>
    <w:rsid w:val="005C2ADA"/>
    <w:rsid w:val="006C3D83"/>
    <w:rsid w:val="00720CBB"/>
    <w:rsid w:val="007E5C02"/>
    <w:rsid w:val="0082039C"/>
    <w:rsid w:val="008D477B"/>
    <w:rsid w:val="008E50B1"/>
    <w:rsid w:val="008E6CC8"/>
    <w:rsid w:val="008F6C26"/>
    <w:rsid w:val="009012DE"/>
    <w:rsid w:val="00920585"/>
    <w:rsid w:val="009352F5"/>
    <w:rsid w:val="00984155"/>
    <w:rsid w:val="009D0BFB"/>
    <w:rsid w:val="00A00BC6"/>
    <w:rsid w:val="00AC3958"/>
    <w:rsid w:val="00AD03F7"/>
    <w:rsid w:val="00AD73A8"/>
    <w:rsid w:val="00AF4C1A"/>
    <w:rsid w:val="00AF7A84"/>
    <w:rsid w:val="00B245FA"/>
    <w:rsid w:val="00B41153"/>
    <w:rsid w:val="00C53C6B"/>
    <w:rsid w:val="00C72E40"/>
    <w:rsid w:val="00C96B26"/>
    <w:rsid w:val="00CA63F0"/>
    <w:rsid w:val="00D944D3"/>
    <w:rsid w:val="00E7174A"/>
    <w:rsid w:val="00F04698"/>
    <w:rsid w:val="00F40375"/>
    <w:rsid w:val="00F55A76"/>
    <w:rsid w:val="0326829D"/>
    <w:rsid w:val="0D1D26B0"/>
    <w:rsid w:val="141AAAC5"/>
    <w:rsid w:val="2C1C6BC7"/>
    <w:rsid w:val="313BF733"/>
    <w:rsid w:val="31C493D3"/>
    <w:rsid w:val="42A460C8"/>
    <w:rsid w:val="5DBA297C"/>
    <w:rsid w:val="5EF8CBC2"/>
    <w:rsid w:val="66F76822"/>
    <w:rsid w:val="6C3FF71D"/>
    <w:rsid w:val="6DE5BB55"/>
    <w:rsid w:val="77B18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C53C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3C6B"/>
    <w:rPr>
      <w:b/>
      <w:bCs/>
    </w:rPr>
  </w:style>
  <w:style w:type="character" w:styleId="Emphasis">
    <w:name w:val="Emphasis"/>
    <w:basedOn w:val="DefaultParagraphFont"/>
    <w:uiPriority w:val="20"/>
    <w:qFormat/>
    <w:rsid w:val="00C53C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81315">
      <w:bodyDiv w:val="1"/>
      <w:marLeft w:val="0"/>
      <w:marRight w:val="0"/>
      <w:marTop w:val="0"/>
      <w:marBottom w:val="0"/>
      <w:divBdr>
        <w:top w:val="none" w:sz="0" w:space="0" w:color="auto"/>
        <w:left w:val="none" w:sz="0" w:space="0" w:color="auto"/>
        <w:bottom w:val="none" w:sz="0" w:space="0" w:color="auto"/>
        <w:right w:val="none" w:sz="0" w:space="0" w:color="auto"/>
      </w:divBdr>
    </w:div>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93242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586724185">
      <w:bodyDiv w:val="1"/>
      <w:marLeft w:val="0"/>
      <w:marRight w:val="0"/>
      <w:marTop w:val="0"/>
      <w:marBottom w:val="0"/>
      <w:divBdr>
        <w:top w:val="none" w:sz="0" w:space="0" w:color="auto"/>
        <w:left w:val="none" w:sz="0" w:space="0" w:color="auto"/>
        <w:bottom w:val="none" w:sz="0" w:space="0" w:color="auto"/>
        <w:right w:val="none" w:sz="0" w:space="0" w:color="auto"/>
      </w:divBdr>
      <w:divsChild>
        <w:div w:id="1288663822">
          <w:marLeft w:val="0"/>
          <w:marRight w:val="0"/>
          <w:marTop w:val="0"/>
          <w:marBottom w:val="0"/>
          <w:divBdr>
            <w:top w:val="none" w:sz="0" w:space="0" w:color="auto"/>
            <w:left w:val="none" w:sz="0" w:space="0" w:color="auto"/>
            <w:bottom w:val="none" w:sz="0" w:space="0" w:color="auto"/>
            <w:right w:val="none" w:sz="0" w:space="0" w:color="auto"/>
          </w:divBdr>
        </w:div>
        <w:div w:id="449013382">
          <w:marLeft w:val="0"/>
          <w:marRight w:val="0"/>
          <w:marTop w:val="0"/>
          <w:marBottom w:val="0"/>
          <w:divBdr>
            <w:top w:val="none" w:sz="0" w:space="0" w:color="auto"/>
            <w:left w:val="none" w:sz="0" w:space="0" w:color="auto"/>
            <w:bottom w:val="none" w:sz="0" w:space="0" w:color="auto"/>
            <w:right w:val="none" w:sz="0" w:space="0" w:color="auto"/>
          </w:divBdr>
        </w:div>
        <w:div w:id="1027215065">
          <w:marLeft w:val="0"/>
          <w:marRight w:val="0"/>
          <w:marTop w:val="0"/>
          <w:marBottom w:val="0"/>
          <w:divBdr>
            <w:top w:val="none" w:sz="0" w:space="0" w:color="auto"/>
            <w:left w:val="none" w:sz="0" w:space="0" w:color="auto"/>
            <w:bottom w:val="none" w:sz="0" w:space="0" w:color="auto"/>
            <w:right w:val="none" w:sz="0" w:space="0" w:color="auto"/>
          </w:divBdr>
        </w:div>
        <w:div w:id="732696713">
          <w:marLeft w:val="0"/>
          <w:marRight w:val="0"/>
          <w:marTop w:val="0"/>
          <w:marBottom w:val="0"/>
          <w:divBdr>
            <w:top w:val="none" w:sz="0" w:space="0" w:color="auto"/>
            <w:left w:val="none" w:sz="0" w:space="0" w:color="auto"/>
            <w:bottom w:val="none" w:sz="0" w:space="0" w:color="auto"/>
            <w:right w:val="none" w:sz="0" w:space="0" w:color="auto"/>
          </w:divBdr>
        </w:div>
        <w:div w:id="1939021628">
          <w:marLeft w:val="0"/>
          <w:marRight w:val="0"/>
          <w:marTop w:val="0"/>
          <w:marBottom w:val="0"/>
          <w:divBdr>
            <w:top w:val="none" w:sz="0" w:space="0" w:color="auto"/>
            <w:left w:val="none" w:sz="0" w:space="0" w:color="auto"/>
            <w:bottom w:val="none" w:sz="0" w:space="0" w:color="auto"/>
            <w:right w:val="none" w:sz="0" w:space="0" w:color="auto"/>
          </w:divBdr>
        </w:div>
        <w:div w:id="1670325977">
          <w:marLeft w:val="0"/>
          <w:marRight w:val="0"/>
          <w:marTop w:val="0"/>
          <w:marBottom w:val="0"/>
          <w:divBdr>
            <w:top w:val="none" w:sz="0" w:space="0" w:color="auto"/>
            <w:left w:val="none" w:sz="0" w:space="0" w:color="auto"/>
            <w:bottom w:val="none" w:sz="0" w:space="0" w:color="auto"/>
            <w:right w:val="none" w:sz="0" w:space="0" w:color="auto"/>
          </w:divBdr>
        </w:div>
        <w:div w:id="1521965375">
          <w:marLeft w:val="0"/>
          <w:marRight w:val="0"/>
          <w:marTop w:val="0"/>
          <w:marBottom w:val="0"/>
          <w:divBdr>
            <w:top w:val="none" w:sz="0" w:space="0" w:color="auto"/>
            <w:left w:val="none" w:sz="0" w:space="0" w:color="auto"/>
            <w:bottom w:val="none" w:sz="0" w:space="0" w:color="auto"/>
            <w:right w:val="none" w:sz="0" w:space="0" w:color="auto"/>
          </w:divBdr>
        </w:div>
        <w:div w:id="1719622810">
          <w:marLeft w:val="0"/>
          <w:marRight w:val="0"/>
          <w:marTop w:val="0"/>
          <w:marBottom w:val="0"/>
          <w:divBdr>
            <w:top w:val="none" w:sz="0" w:space="0" w:color="auto"/>
            <w:left w:val="none" w:sz="0" w:space="0" w:color="auto"/>
            <w:bottom w:val="none" w:sz="0" w:space="0" w:color="auto"/>
            <w:right w:val="none" w:sz="0" w:space="0" w:color="auto"/>
          </w:divBdr>
        </w:div>
        <w:div w:id="335965958">
          <w:marLeft w:val="0"/>
          <w:marRight w:val="0"/>
          <w:marTop w:val="0"/>
          <w:marBottom w:val="0"/>
          <w:divBdr>
            <w:top w:val="none" w:sz="0" w:space="0" w:color="auto"/>
            <w:left w:val="none" w:sz="0" w:space="0" w:color="auto"/>
            <w:bottom w:val="none" w:sz="0" w:space="0" w:color="auto"/>
            <w:right w:val="none" w:sz="0" w:space="0" w:color="auto"/>
          </w:divBdr>
        </w:div>
        <w:div w:id="1821194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509</Words>
  <Characters>2593</Characters>
  <Application>Microsoft Office Word</Application>
  <DocSecurity>0</DocSecurity>
  <Lines>87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Natalie Wood (Kenwood)</cp:lastModifiedBy>
  <cp:revision>7</cp:revision>
  <dcterms:created xsi:type="dcterms:W3CDTF">2025-09-17T17:53:00Z</dcterms:created>
  <dcterms:modified xsi:type="dcterms:W3CDTF">2025-09-25T12:51:00Z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4a441e98-9722-4caa-a44a-25a7412c6694</vt:lpwstr>
  </property>
</Properties>
</file>