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3998"/>
        <w:tblW w:w="10294" w:type="dxa"/>
        <w:tblLook w:val="04A0" w:firstRow="1" w:lastRow="0" w:firstColumn="1" w:lastColumn="0" w:noHBand="0" w:noVBand="1"/>
      </w:tblPr>
      <w:tblGrid>
        <w:gridCol w:w="1001"/>
        <w:gridCol w:w="675"/>
        <w:gridCol w:w="1696"/>
        <w:gridCol w:w="3619"/>
        <w:gridCol w:w="3303"/>
      </w:tblGrid>
      <w:tr w:rsidR="003A7447" w:rsidRPr="00452C8E" w14:paraId="4DB1B184" w14:textId="77777777" w:rsidTr="003A7447">
        <w:trPr>
          <w:trHeight w:val="557"/>
        </w:trPr>
        <w:tc>
          <w:tcPr>
            <w:tcW w:w="3372" w:type="dxa"/>
            <w:gridSpan w:val="3"/>
          </w:tcPr>
          <w:p w14:paraId="5C4418B6"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Group: M03</w:t>
            </w:r>
          </w:p>
        </w:tc>
        <w:tc>
          <w:tcPr>
            <w:tcW w:w="3619" w:type="dxa"/>
          </w:tcPr>
          <w:p w14:paraId="3B74F1CF"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Subject: English</w:t>
            </w:r>
          </w:p>
        </w:tc>
        <w:tc>
          <w:tcPr>
            <w:tcW w:w="3303" w:type="dxa"/>
          </w:tcPr>
          <w:p w14:paraId="106D5710"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Term: 1</w:t>
            </w:r>
          </w:p>
        </w:tc>
      </w:tr>
      <w:tr w:rsidR="003A7447" w:rsidRPr="00452C8E" w14:paraId="4675F98B" w14:textId="77777777" w:rsidTr="003A7447">
        <w:trPr>
          <w:trHeight w:val="412"/>
        </w:trPr>
        <w:tc>
          <w:tcPr>
            <w:tcW w:w="1676" w:type="dxa"/>
            <w:gridSpan w:val="2"/>
          </w:tcPr>
          <w:p w14:paraId="34F3F157"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 xml:space="preserve">Teacher: </w:t>
            </w:r>
          </w:p>
        </w:tc>
        <w:tc>
          <w:tcPr>
            <w:tcW w:w="8618" w:type="dxa"/>
            <w:gridSpan w:val="3"/>
          </w:tcPr>
          <w:p w14:paraId="0D7E6F06"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Matt Hall/ Chelsea Mellors</w:t>
            </w:r>
          </w:p>
        </w:tc>
      </w:tr>
      <w:tr w:rsidR="003A7447" w:rsidRPr="00452C8E" w14:paraId="28CA89FA" w14:textId="77777777" w:rsidTr="003A7447">
        <w:trPr>
          <w:trHeight w:val="500"/>
        </w:trPr>
        <w:tc>
          <w:tcPr>
            <w:tcW w:w="10294" w:type="dxa"/>
            <w:gridSpan w:val="5"/>
          </w:tcPr>
          <w:p w14:paraId="36F32476"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Curriculum: Secondary Ready Fundamentals (step 3)</w:t>
            </w:r>
          </w:p>
        </w:tc>
      </w:tr>
      <w:tr w:rsidR="003A7447" w:rsidRPr="00452C8E" w14:paraId="1E7307DB" w14:textId="77777777" w:rsidTr="003A7447">
        <w:trPr>
          <w:trHeight w:val="500"/>
        </w:trPr>
        <w:tc>
          <w:tcPr>
            <w:tcW w:w="10294" w:type="dxa"/>
            <w:gridSpan w:val="5"/>
          </w:tcPr>
          <w:p w14:paraId="7D1BFDC1" w14:textId="77777777" w:rsidR="003A7447" w:rsidRPr="00452C8E" w:rsidRDefault="003A7447" w:rsidP="003A7447">
            <w:pPr>
              <w:rPr>
                <w:rFonts w:ascii="Verdana" w:hAnsi="Verdana"/>
                <w:b/>
                <w:bCs/>
                <w:color w:val="002060"/>
                <w:sz w:val="36"/>
                <w:szCs w:val="36"/>
              </w:rPr>
            </w:pPr>
            <w:r w:rsidRPr="00452C8E">
              <w:rPr>
                <w:rFonts w:ascii="Verdana" w:hAnsi="Verdana"/>
                <w:b/>
                <w:bCs/>
                <w:color w:val="002060"/>
                <w:sz w:val="24"/>
                <w:szCs w:val="24"/>
              </w:rPr>
              <w:t xml:space="preserve">Term 1 focus: </w:t>
            </w:r>
            <w:r w:rsidRPr="00452C8E">
              <w:rPr>
                <w:rFonts w:ascii="Verdana" w:hAnsi="Verdana"/>
                <w:b/>
                <w:bCs/>
                <w:color w:val="002060"/>
                <w:sz w:val="36"/>
                <w:szCs w:val="36"/>
              </w:rPr>
              <w:t xml:space="preserve"> </w:t>
            </w:r>
          </w:p>
          <w:p w14:paraId="35E2CF53" w14:textId="77777777" w:rsidR="003A7447" w:rsidRPr="00452C8E" w:rsidRDefault="003A7447" w:rsidP="003A7447">
            <w:pPr>
              <w:rPr>
                <w:rFonts w:ascii="Verdana" w:hAnsi="Verdana"/>
                <w:b/>
                <w:bCs/>
                <w:color w:val="002060"/>
                <w:sz w:val="36"/>
                <w:szCs w:val="36"/>
              </w:rPr>
            </w:pPr>
            <w:r w:rsidRPr="00452C8E">
              <w:rPr>
                <w:rFonts w:ascii="Verdana" w:hAnsi="Verdana"/>
                <w:b/>
                <w:bCs/>
                <w:color w:val="002060"/>
                <w:sz w:val="36"/>
                <w:szCs w:val="36"/>
              </w:rPr>
              <w:t xml:space="preserve">HT1-The Novel: </w:t>
            </w:r>
            <w:r w:rsidRPr="00452C8E">
              <w:rPr>
                <w:rFonts w:ascii="Verdana" w:hAnsi="Verdana"/>
                <w:b/>
                <w:bCs/>
                <w:i/>
                <w:iCs/>
                <w:color w:val="002060"/>
                <w:sz w:val="36"/>
                <w:szCs w:val="36"/>
              </w:rPr>
              <w:t>Holes</w:t>
            </w:r>
            <w:r w:rsidRPr="00452C8E">
              <w:rPr>
                <w:rFonts w:ascii="Verdana" w:hAnsi="Verdana"/>
                <w:b/>
                <w:bCs/>
                <w:color w:val="002060"/>
                <w:sz w:val="36"/>
                <w:szCs w:val="36"/>
              </w:rPr>
              <w:t xml:space="preserve"> by Louis Sachar</w:t>
            </w:r>
          </w:p>
          <w:p w14:paraId="34C9A71B" w14:textId="77777777" w:rsidR="00452C8E" w:rsidRDefault="003A7447" w:rsidP="003A7447">
            <w:pPr>
              <w:rPr>
                <w:rFonts w:ascii="Verdana" w:hAnsi="Verdana"/>
              </w:rPr>
            </w:pPr>
            <w:r w:rsidRPr="00452C8E">
              <w:rPr>
                <w:rFonts w:ascii="Verdana" w:hAnsi="Verdana"/>
                <w:b/>
                <w:bCs/>
                <w:color w:val="002060"/>
                <w:sz w:val="36"/>
                <w:szCs w:val="36"/>
              </w:rPr>
              <w:t>HT2-Fact and Fiction in Context</w:t>
            </w:r>
            <w:r w:rsidRPr="00452C8E">
              <w:rPr>
                <w:rFonts w:ascii="Verdana" w:hAnsi="Verdana"/>
                <w:b/>
                <w:bCs/>
                <w:sz w:val="36"/>
                <w:szCs w:val="36"/>
              </w:rPr>
              <w:br/>
            </w:r>
            <w:r w:rsidRPr="00452C8E">
              <w:rPr>
                <w:rFonts w:ascii="Verdana" w:hAnsi="Verdana"/>
              </w:rPr>
              <w:t xml:space="preserve">Our first half term focuses on reading skills, and as a class we will be reading </w:t>
            </w:r>
            <w:r w:rsidRPr="00452C8E">
              <w:rPr>
                <w:rFonts w:ascii="Verdana" w:hAnsi="Verdana"/>
                <w:i/>
                <w:iCs/>
              </w:rPr>
              <w:t xml:space="preserve">Holes </w:t>
            </w:r>
            <w:r w:rsidRPr="00452C8E">
              <w:rPr>
                <w:rFonts w:ascii="Verdana" w:hAnsi="Verdana"/>
              </w:rPr>
              <w:t>by Louis Sachar.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longer responses following the Point Evidence Explanation (PEE) structure.</w:t>
            </w:r>
            <w:r w:rsidRPr="00452C8E">
              <w:rPr>
                <w:rFonts w:ascii="Verdana" w:hAnsi="Verdana"/>
              </w:rPr>
              <w:br/>
            </w:r>
          </w:p>
          <w:p w14:paraId="59386084" w14:textId="47B98FAC" w:rsidR="003A7447" w:rsidRPr="00452C8E" w:rsidRDefault="003A7447" w:rsidP="003A7447">
            <w:pPr>
              <w:rPr>
                <w:rFonts w:ascii="Verdana" w:hAnsi="Verdana"/>
              </w:rPr>
            </w:pPr>
            <w:r w:rsidRPr="00452C8E">
              <w:rPr>
                <w:rFonts w:ascii="Verdana" w:hAnsi="Verdana"/>
              </w:rPr>
              <w:t>The focus for half-term two is exploring the Form, Purpose, and Audience of different non-fiction texts, the techniques used to meet these, and assessing the efficacy of these techniques. Students will read and emulate different non-fiction text types – such as food blogs, articles, instructions, and diary entries. Our reading focus is on developing our understanding of context, for example, how the time it was written and the author's views affect the writing.</w:t>
            </w:r>
          </w:p>
          <w:p w14:paraId="62DB9F16" w14:textId="77777777" w:rsidR="003A7447" w:rsidRPr="00452C8E" w:rsidRDefault="003A7447" w:rsidP="003A7447">
            <w:pPr>
              <w:rPr>
                <w:rFonts w:ascii="Verdana" w:hAnsi="Verdana"/>
                <w:b/>
                <w:bCs/>
                <w:sz w:val="24"/>
                <w:szCs w:val="24"/>
              </w:rPr>
            </w:pPr>
          </w:p>
        </w:tc>
      </w:tr>
      <w:tr w:rsidR="003A7447" w:rsidRPr="00452C8E" w14:paraId="2859F1CE" w14:textId="77777777" w:rsidTr="003A7447">
        <w:trPr>
          <w:trHeight w:val="537"/>
        </w:trPr>
        <w:tc>
          <w:tcPr>
            <w:tcW w:w="1001" w:type="dxa"/>
          </w:tcPr>
          <w:p w14:paraId="3E010F83" w14:textId="77777777" w:rsidR="003A7447" w:rsidRPr="00452C8E" w:rsidRDefault="003A7447" w:rsidP="003A7447">
            <w:pPr>
              <w:rPr>
                <w:rFonts w:ascii="Verdana" w:hAnsi="Verdana"/>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3A7447" w:rsidRPr="00452C8E" w14:paraId="5BE02189" w14:textId="77777777" w:rsidTr="00EA0A24">
              <w:trPr>
                <w:trHeight w:val="537"/>
              </w:trPr>
              <w:tc>
                <w:tcPr>
                  <w:tcW w:w="9067" w:type="dxa"/>
                  <w:tcBorders>
                    <w:top w:val="single" w:sz="4" w:space="0" w:color="auto"/>
                    <w:left w:val="single" w:sz="4" w:space="0" w:color="auto"/>
                    <w:bottom w:val="single" w:sz="4" w:space="0" w:color="auto"/>
                    <w:right w:val="single" w:sz="4" w:space="0" w:color="auto"/>
                  </w:tcBorders>
                  <w:hideMark/>
                </w:tcPr>
                <w:p w14:paraId="49BCDBD9"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Reading (in some reading):</w:t>
                  </w:r>
                </w:p>
                <w:p w14:paraId="6D4AE3B4" w14:textId="77777777" w:rsidR="003A7447" w:rsidRPr="00452C8E" w:rsidRDefault="003A7447" w:rsidP="003A7447">
                  <w:pPr>
                    <w:rPr>
                      <w:rFonts w:ascii="Verdana" w:hAnsi="Verdana"/>
                      <w:sz w:val="24"/>
                      <w:szCs w:val="24"/>
                    </w:rPr>
                  </w:pPr>
                  <w:r w:rsidRPr="00452C8E">
                    <w:rPr>
                      <w:rFonts w:ascii="Verdana" w:hAnsi="Verdana"/>
                      <w:sz w:val="24"/>
                      <w:szCs w:val="24"/>
                    </w:rPr>
                    <w:t>HT1: Understanding the text and using evidence</w:t>
                  </w:r>
                </w:p>
                <w:p w14:paraId="6D0E625B" w14:textId="77777777" w:rsidR="003A7447" w:rsidRPr="00452C8E" w:rsidRDefault="003A7447" w:rsidP="003A7447">
                  <w:pPr>
                    <w:rPr>
                      <w:rFonts w:ascii="Verdana" w:hAnsi="Verdana" w:cstheme="minorHAnsi"/>
                      <w:sz w:val="24"/>
                      <w:szCs w:val="24"/>
                    </w:rPr>
                  </w:pPr>
                  <w:r w:rsidRPr="00452C8E">
                    <w:rPr>
                      <w:rFonts w:ascii="Verdana" w:hAnsi="Verdana" w:cstheme="minorHAnsi"/>
                      <w:sz w:val="24"/>
                      <w:szCs w:val="24"/>
                    </w:rPr>
                    <w:t>HT2: Situating the text in culture</w:t>
                  </w:r>
                </w:p>
              </w:tc>
            </w:tr>
          </w:tbl>
          <w:p w14:paraId="407374F0" w14:textId="77777777" w:rsidR="003A7447" w:rsidRPr="00452C8E" w:rsidRDefault="003A7447" w:rsidP="003A7447">
            <w:pPr>
              <w:rPr>
                <w:rStyle w:val="normaltextrun"/>
                <w:rFonts w:ascii="Verdana" w:hAnsi="Verdana" w:cs="Calibri"/>
                <w:sz w:val="24"/>
                <w:szCs w:val="24"/>
                <w:bdr w:val="none" w:sz="0" w:space="0" w:color="auto" w:frame="1"/>
              </w:rPr>
            </w:pPr>
          </w:p>
        </w:tc>
      </w:tr>
      <w:tr w:rsidR="003A7447" w:rsidRPr="00452C8E" w14:paraId="22500405" w14:textId="77777777" w:rsidTr="003A7447">
        <w:trPr>
          <w:trHeight w:val="537"/>
        </w:trPr>
        <w:tc>
          <w:tcPr>
            <w:tcW w:w="1001" w:type="dxa"/>
          </w:tcPr>
          <w:p w14:paraId="1D9E44C7"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KO2</w:t>
            </w:r>
          </w:p>
        </w:tc>
        <w:tc>
          <w:tcPr>
            <w:tcW w:w="9293" w:type="dxa"/>
            <w:gridSpan w:val="4"/>
          </w:tcPr>
          <w:p w14:paraId="5BC15112" w14:textId="77777777" w:rsidR="003A7447" w:rsidRPr="00452C8E" w:rsidRDefault="003A7447" w:rsidP="003A7447">
            <w:pPr>
              <w:rPr>
                <w:rFonts w:ascii="Verdana" w:hAnsi="Verdana" w:cstheme="minorHAnsi"/>
                <w:sz w:val="24"/>
                <w:szCs w:val="24"/>
              </w:rPr>
            </w:pPr>
            <w:r w:rsidRPr="00452C8E">
              <w:rPr>
                <w:rFonts w:ascii="Verdana" w:hAnsi="Verdana"/>
                <w:sz w:val="24"/>
                <w:szCs w:val="24"/>
              </w:rPr>
              <w:t>I can identify the most obvious points. I sometimes include quotations from or references to text.</w:t>
            </w:r>
          </w:p>
        </w:tc>
      </w:tr>
      <w:tr w:rsidR="003A7447" w:rsidRPr="00452C8E" w14:paraId="72CF443B" w14:textId="77777777" w:rsidTr="003A7447">
        <w:trPr>
          <w:trHeight w:val="537"/>
        </w:trPr>
        <w:tc>
          <w:tcPr>
            <w:tcW w:w="1001" w:type="dxa"/>
          </w:tcPr>
          <w:p w14:paraId="72B6FD8B"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KO3</w:t>
            </w:r>
          </w:p>
          <w:p w14:paraId="7129B381" w14:textId="77777777" w:rsidR="003A7447" w:rsidRPr="00452C8E" w:rsidRDefault="003A7447" w:rsidP="003A7447">
            <w:pPr>
              <w:rPr>
                <w:rFonts w:ascii="Verdana" w:hAnsi="Verdana"/>
                <w:b/>
                <w:bCs/>
                <w:color w:val="002060"/>
                <w:sz w:val="24"/>
                <w:szCs w:val="24"/>
              </w:rPr>
            </w:pPr>
          </w:p>
        </w:tc>
        <w:tc>
          <w:tcPr>
            <w:tcW w:w="9293" w:type="dxa"/>
            <w:gridSpan w:val="4"/>
          </w:tcPr>
          <w:p w14:paraId="67D85F5C" w14:textId="77777777" w:rsidR="003A7447" w:rsidRPr="00452C8E" w:rsidRDefault="003A7447" w:rsidP="003A7447">
            <w:pPr>
              <w:rPr>
                <w:rFonts w:ascii="Verdana" w:hAnsi="Verdana" w:cstheme="minorHAnsi"/>
                <w:sz w:val="24"/>
                <w:szCs w:val="24"/>
              </w:rPr>
            </w:pPr>
            <w:r w:rsidRPr="00452C8E">
              <w:rPr>
                <w:rFonts w:ascii="Verdana" w:hAnsi="Verdana"/>
                <w:sz w:val="24"/>
                <w:szCs w:val="24"/>
              </w:rPr>
              <w:t>I make straightforward inferences based on clues. I know the main meaning. I can speculate about things in the text</w:t>
            </w:r>
          </w:p>
        </w:tc>
      </w:tr>
      <w:tr w:rsidR="003A7447" w:rsidRPr="00452C8E" w14:paraId="3E9963C2" w14:textId="77777777" w:rsidTr="003A7447">
        <w:trPr>
          <w:trHeight w:val="537"/>
        </w:trPr>
        <w:tc>
          <w:tcPr>
            <w:tcW w:w="1001" w:type="dxa"/>
          </w:tcPr>
          <w:p w14:paraId="14797649"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KO5</w:t>
            </w:r>
          </w:p>
        </w:tc>
        <w:tc>
          <w:tcPr>
            <w:tcW w:w="9293" w:type="dxa"/>
            <w:gridSpan w:val="4"/>
          </w:tcPr>
          <w:p w14:paraId="12BB82E6" w14:textId="77777777" w:rsidR="003A7447" w:rsidRPr="00452C8E" w:rsidRDefault="003A7447" w:rsidP="003A7447">
            <w:pPr>
              <w:rPr>
                <w:rFonts w:ascii="Verdana" w:hAnsi="Verdana" w:cstheme="minorHAnsi"/>
                <w:sz w:val="24"/>
                <w:szCs w:val="24"/>
              </w:rPr>
            </w:pPr>
            <w:r w:rsidRPr="00452C8E">
              <w:rPr>
                <w:rFonts w:ascii="Verdana" w:hAnsi="Verdana"/>
                <w:sz w:val="24"/>
                <w:szCs w:val="24"/>
              </w:rPr>
              <w:t>I can identify some language features which the writer has chosen to use.</w:t>
            </w:r>
          </w:p>
        </w:tc>
      </w:tr>
      <w:tr w:rsidR="003A7447" w:rsidRPr="00452C8E" w14:paraId="53A1214F" w14:textId="77777777" w:rsidTr="003A7447">
        <w:trPr>
          <w:trHeight w:val="537"/>
        </w:trPr>
        <w:tc>
          <w:tcPr>
            <w:tcW w:w="1001" w:type="dxa"/>
          </w:tcPr>
          <w:p w14:paraId="1D94D7C7"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KO6</w:t>
            </w:r>
          </w:p>
        </w:tc>
        <w:tc>
          <w:tcPr>
            <w:tcW w:w="9293" w:type="dxa"/>
            <w:gridSpan w:val="4"/>
          </w:tcPr>
          <w:p w14:paraId="7226C003" w14:textId="77777777" w:rsidR="003A7447" w:rsidRPr="00452C8E" w:rsidRDefault="003A7447" w:rsidP="003A7447">
            <w:pPr>
              <w:rPr>
                <w:rFonts w:ascii="Verdana" w:hAnsi="Verdana" w:cstheme="minorHAnsi"/>
                <w:sz w:val="24"/>
                <w:szCs w:val="24"/>
              </w:rPr>
            </w:pPr>
            <w:r w:rsidRPr="00452C8E">
              <w:rPr>
                <w:rFonts w:ascii="Verdana" w:hAnsi="Verdana"/>
                <w:sz w:val="24"/>
                <w:szCs w:val="24"/>
              </w:rPr>
              <w:t>I can identify author’s main purpose, express personal response, notice perspectives &amp; effects of language choices.</w:t>
            </w:r>
          </w:p>
        </w:tc>
      </w:tr>
      <w:tr w:rsidR="003A7447" w:rsidRPr="00452C8E" w14:paraId="09F20D4C" w14:textId="77777777" w:rsidTr="003A7447">
        <w:trPr>
          <w:trHeight w:val="537"/>
        </w:trPr>
        <w:tc>
          <w:tcPr>
            <w:tcW w:w="1001" w:type="dxa"/>
          </w:tcPr>
          <w:p w14:paraId="6787B507"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KO7</w:t>
            </w:r>
          </w:p>
        </w:tc>
        <w:tc>
          <w:tcPr>
            <w:tcW w:w="9293" w:type="dxa"/>
            <w:gridSpan w:val="4"/>
          </w:tcPr>
          <w:p w14:paraId="5C38CBDF" w14:textId="77777777" w:rsidR="003A7447" w:rsidRPr="00452C8E" w:rsidRDefault="003A7447" w:rsidP="003A7447">
            <w:pPr>
              <w:rPr>
                <w:rFonts w:ascii="Verdana" w:hAnsi="Verdana"/>
                <w:sz w:val="24"/>
                <w:szCs w:val="24"/>
              </w:rPr>
            </w:pPr>
            <w:r w:rsidRPr="00452C8E">
              <w:rPr>
                <w:rFonts w:ascii="Verdana" w:hAnsi="Verdana"/>
                <w:sz w:val="24"/>
                <w:szCs w:val="24"/>
              </w:rPr>
              <w:t>I can identify some simple connections between texts. I recognise some features of the context of texts.</w:t>
            </w:r>
          </w:p>
        </w:tc>
      </w:tr>
      <w:tr w:rsidR="003A7447" w:rsidRPr="00452C8E" w14:paraId="1F271869" w14:textId="77777777" w:rsidTr="003A7447">
        <w:trPr>
          <w:trHeight w:val="537"/>
        </w:trPr>
        <w:tc>
          <w:tcPr>
            <w:tcW w:w="1001" w:type="dxa"/>
          </w:tcPr>
          <w:p w14:paraId="25F4C393"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KO8</w:t>
            </w:r>
          </w:p>
        </w:tc>
        <w:tc>
          <w:tcPr>
            <w:tcW w:w="9293" w:type="dxa"/>
            <w:gridSpan w:val="4"/>
          </w:tcPr>
          <w:p w14:paraId="39FFA343" w14:textId="77777777" w:rsidR="003A7447" w:rsidRPr="00452C8E" w:rsidRDefault="003A7447" w:rsidP="003A7447">
            <w:pPr>
              <w:rPr>
                <w:rFonts w:ascii="Verdana" w:hAnsi="Verdana"/>
                <w:sz w:val="24"/>
                <w:szCs w:val="24"/>
              </w:rPr>
            </w:pPr>
            <w:r w:rsidRPr="00452C8E">
              <w:rPr>
                <w:rFonts w:ascii="Verdana" w:hAnsi="Verdana"/>
                <w:sz w:val="24"/>
                <w:szCs w:val="24"/>
              </w:rPr>
              <w:t>I can describe, summarise with some accuracy &amp; understanding. Straightforward response to clear info &amp; viewpoints.</w:t>
            </w:r>
          </w:p>
        </w:tc>
      </w:tr>
      <w:tr w:rsidR="003A7447" w:rsidRPr="00452C8E" w14:paraId="15449C07" w14:textId="77777777" w:rsidTr="003A7447">
        <w:trPr>
          <w:trHeight w:val="537"/>
        </w:trPr>
        <w:tc>
          <w:tcPr>
            <w:tcW w:w="1001" w:type="dxa"/>
          </w:tcPr>
          <w:p w14:paraId="39E02A2B" w14:textId="77777777" w:rsidR="003A7447" w:rsidRPr="00452C8E" w:rsidRDefault="003A7447" w:rsidP="003A7447">
            <w:pPr>
              <w:rPr>
                <w:rFonts w:ascii="Verdana" w:hAnsi="Verdana"/>
                <w:b/>
                <w:bCs/>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3A7447" w:rsidRPr="00452C8E" w14:paraId="1D023B0E" w14:textId="77777777" w:rsidTr="00EA0A24">
              <w:trPr>
                <w:trHeight w:val="537"/>
              </w:trPr>
              <w:tc>
                <w:tcPr>
                  <w:tcW w:w="9067" w:type="dxa"/>
                  <w:tcBorders>
                    <w:top w:val="single" w:sz="4" w:space="0" w:color="auto"/>
                    <w:left w:val="single" w:sz="4" w:space="0" w:color="auto"/>
                    <w:bottom w:val="single" w:sz="4" w:space="0" w:color="auto"/>
                    <w:right w:val="single" w:sz="4" w:space="0" w:color="auto"/>
                  </w:tcBorders>
                  <w:hideMark/>
                </w:tcPr>
                <w:p w14:paraId="67BE8C09"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Writing (in some forms of writing):</w:t>
                  </w:r>
                </w:p>
                <w:p w14:paraId="140F1C00" w14:textId="77777777" w:rsidR="003A7447" w:rsidRPr="00452C8E" w:rsidRDefault="003A7447" w:rsidP="003A7447">
                  <w:pPr>
                    <w:rPr>
                      <w:rFonts w:ascii="Verdana" w:hAnsi="Verdana"/>
                      <w:b/>
                      <w:sz w:val="24"/>
                      <w:szCs w:val="24"/>
                      <w:u w:val="single"/>
                    </w:rPr>
                  </w:pPr>
                  <w:r w:rsidRPr="00452C8E">
                    <w:rPr>
                      <w:rFonts w:ascii="Verdana" w:hAnsi="Verdana" w:cstheme="minorHAnsi"/>
                      <w:sz w:val="24"/>
                      <w:szCs w:val="24"/>
                    </w:rPr>
                    <w:t xml:space="preserve">HT1: </w:t>
                  </w:r>
                  <w:r w:rsidRPr="00452C8E">
                    <w:rPr>
                      <w:rFonts w:ascii="Verdana" w:hAnsi="Verdana"/>
                      <w:sz w:val="24"/>
                      <w:szCs w:val="24"/>
                    </w:rPr>
                    <w:t>Writing to support understanding and discussion</w:t>
                  </w:r>
                </w:p>
                <w:p w14:paraId="22B1E09A" w14:textId="77777777" w:rsidR="003A7447" w:rsidRPr="00452C8E" w:rsidRDefault="003A7447" w:rsidP="003A7447">
                  <w:pPr>
                    <w:rPr>
                      <w:rFonts w:ascii="Verdana" w:hAnsi="Verdana" w:cstheme="minorHAnsi"/>
                      <w:sz w:val="24"/>
                      <w:szCs w:val="24"/>
                    </w:rPr>
                  </w:pPr>
                  <w:r w:rsidRPr="00452C8E">
                    <w:rPr>
                      <w:rFonts w:ascii="Verdana" w:hAnsi="Verdana" w:cstheme="minorHAnsi"/>
                      <w:sz w:val="24"/>
                      <w:szCs w:val="24"/>
                    </w:rPr>
                    <w:t>HT2: Transactional</w:t>
                  </w:r>
                </w:p>
              </w:tc>
            </w:tr>
          </w:tbl>
          <w:p w14:paraId="79A04A05" w14:textId="77777777" w:rsidR="003A7447" w:rsidRPr="00452C8E" w:rsidRDefault="003A7447" w:rsidP="003A7447">
            <w:pPr>
              <w:rPr>
                <w:rFonts w:ascii="Verdana" w:hAnsi="Verdana"/>
                <w:sz w:val="24"/>
                <w:szCs w:val="24"/>
              </w:rPr>
            </w:pPr>
          </w:p>
        </w:tc>
      </w:tr>
      <w:tr w:rsidR="003A7447" w:rsidRPr="00452C8E" w14:paraId="0BA4A75F" w14:textId="77777777" w:rsidTr="003A7447">
        <w:trPr>
          <w:trHeight w:val="537"/>
        </w:trPr>
        <w:tc>
          <w:tcPr>
            <w:tcW w:w="1001" w:type="dxa"/>
          </w:tcPr>
          <w:p w14:paraId="042275EA"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KO2</w:t>
            </w:r>
          </w:p>
        </w:tc>
        <w:tc>
          <w:tcPr>
            <w:tcW w:w="9293" w:type="dxa"/>
            <w:gridSpan w:val="4"/>
          </w:tcPr>
          <w:p w14:paraId="39123C6B" w14:textId="77777777" w:rsidR="003A7447" w:rsidRPr="00452C8E" w:rsidRDefault="003A7447" w:rsidP="003A7447">
            <w:pPr>
              <w:rPr>
                <w:rFonts w:ascii="Verdana" w:hAnsi="Verdana" w:cstheme="minorHAnsi"/>
                <w:sz w:val="24"/>
                <w:szCs w:val="24"/>
              </w:rPr>
            </w:pPr>
            <w:r w:rsidRPr="00452C8E">
              <w:rPr>
                <w:rFonts w:ascii="Verdana" w:hAnsi="Verdana"/>
                <w:sz w:val="24"/>
                <w:szCs w:val="24"/>
              </w:rPr>
              <w:t>I try to place related points near each other &amp; signal openings &amp; closings. Some logical sequencing</w:t>
            </w:r>
          </w:p>
        </w:tc>
      </w:tr>
      <w:tr w:rsidR="003A7447" w:rsidRPr="00452C8E" w14:paraId="7DAE2148" w14:textId="77777777" w:rsidTr="003A7447">
        <w:trPr>
          <w:trHeight w:val="537"/>
        </w:trPr>
        <w:tc>
          <w:tcPr>
            <w:tcW w:w="1001" w:type="dxa"/>
          </w:tcPr>
          <w:p w14:paraId="46B59A76"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K03</w:t>
            </w:r>
          </w:p>
        </w:tc>
        <w:tc>
          <w:tcPr>
            <w:tcW w:w="9293" w:type="dxa"/>
            <w:gridSpan w:val="4"/>
          </w:tcPr>
          <w:p w14:paraId="3FF38E7D" w14:textId="77777777" w:rsidR="003A7447" w:rsidRPr="00452C8E" w:rsidRDefault="003A7447" w:rsidP="003A7447">
            <w:pPr>
              <w:rPr>
                <w:rFonts w:ascii="Verdana" w:hAnsi="Verdana" w:cstheme="minorHAnsi"/>
                <w:sz w:val="24"/>
                <w:szCs w:val="24"/>
              </w:rPr>
            </w:pPr>
            <w:r w:rsidRPr="00452C8E">
              <w:rPr>
                <w:rFonts w:ascii="Verdana" w:hAnsi="Verdana"/>
                <w:sz w:val="24"/>
                <w:szCs w:val="24"/>
              </w:rPr>
              <w:t>I can use simple, generally appropriate vocabulary. Some words selected for effect or occasion.</w:t>
            </w:r>
          </w:p>
        </w:tc>
      </w:tr>
      <w:tr w:rsidR="003A7447" w:rsidRPr="00452C8E" w14:paraId="4B7B48C1" w14:textId="77777777" w:rsidTr="003A7447">
        <w:trPr>
          <w:trHeight w:val="537"/>
        </w:trPr>
        <w:tc>
          <w:tcPr>
            <w:tcW w:w="1001" w:type="dxa"/>
          </w:tcPr>
          <w:p w14:paraId="1C3FB920" w14:textId="77777777" w:rsidR="003A7447" w:rsidRPr="00452C8E" w:rsidRDefault="003A7447" w:rsidP="003A7447">
            <w:pPr>
              <w:rPr>
                <w:rFonts w:ascii="Verdana" w:hAnsi="Verdana"/>
                <w:b/>
                <w:bCs/>
                <w:color w:val="002060"/>
                <w:sz w:val="24"/>
                <w:szCs w:val="24"/>
              </w:rPr>
            </w:pPr>
            <w:r w:rsidRPr="00452C8E">
              <w:rPr>
                <w:rFonts w:ascii="Verdana" w:hAnsi="Verdana"/>
                <w:b/>
                <w:bCs/>
                <w:color w:val="002060"/>
                <w:sz w:val="24"/>
                <w:szCs w:val="24"/>
              </w:rPr>
              <w:t>K04</w:t>
            </w:r>
          </w:p>
        </w:tc>
        <w:tc>
          <w:tcPr>
            <w:tcW w:w="9293" w:type="dxa"/>
            <w:gridSpan w:val="4"/>
          </w:tcPr>
          <w:p w14:paraId="53ADBEBD" w14:textId="77777777" w:rsidR="003A7447" w:rsidRPr="00452C8E" w:rsidRDefault="003A7447" w:rsidP="003A7447">
            <w:pPr>
              <w:rPr>
                <w:rFonts w:ascii="Verdana" w:hAnsi="Verdana" w:cstheme="minorHAnsi"/>
                <w:sz w:val="24"/>
                <w:szCs w:val="24"/>
              </w:rPr>
            </w:pPr>
            <w:r w:rsidRPr="00452C8E">
              <w:rPr>
                <w:rFonts w:ascii="Verdana" w:hAnsi="Verdana"/>
                <w:sz w:val="24"/>
                <w:szCs w:val="24"/>
              </w:rPr>
              <w:t>I usually use accurate full stops, caps ? ! marks. Some speech marks, some accurate commas.</w:t>
            </w:r>
          </w:p>
        </w:tc>
      </w:tr>
    </w:tbl>
    <w:p w14:paraId="57DF5871" w14:textId="77777777" w:rsidR="00C72E40" w:rsidRPr="00452C8E" w:rsidRDefault="00C72E40">
      <w:pPr>
        <w:rPr>
          <w:rFonts w:ascii="Verdana" w:hAnsi="Verdana"/>
          <w:b/>
          <w:bCs/>
          <w:color w:val="002060"/>
          <w:sz w:val="24"/>
          <w:szCs w:val="24"/>
        </w:rPr>
      </w:pPr>
    </w:p>
    <w:p w14:paraId="4D50AA4D" w14:textId="2DBD7286" w:rsidR="00C96B26" w:rsidRPr="00452C8E" w:rsidRDefault="00920585">
      <w:pPr>
        <w:rPr>
          <w:rFonts w:ascii="Verdana" w:hAnsi="Verdana"/>
          <w:b/>
          <w:bCs/>
          <w:color w:val="002060"/>
          <w:sz w:val="24"/>
          <w:szCs w:val="24"/>
        </w:rPr>
      </w:pPr>
      <w:r w:rsidRPr="00452C8E">
        <w:rPr>
          <w:rFonts w:ascii="Verdana" w:hAnsi="Verdana"/>
          <w:b/>
          <w:bCs/>
          <w:color w:val="002060"/>
          <w:sz w:val="24"/>
          <w:szCs w:val="24"/>
        </w:rPr>
        <w:t>Tier Three Keywords:</w:t>
      </w:r>
    </w:p>
    <w:tbl>
      <w:tblPr>
        <w:tblStyle w:val="TableGrid"/>
        <w:tblW w:w="8903" w:type="dxa"/>
        <w:tblLook w:val="04A0" w:firstRow="1" w:lastRow="0" w:firstColumn="1" w:lastColumn="0" w:noHBand="0" w:noVBand="1"/>
      </w:tblPr>
      <w:tblGrid>
        <w:gridCol w:w="2987"/>
        <w:gridCol w:w="2958"/>
        <w:gridCol w:w="2958"/>
      </w:tblGrid>
      <w:tr w:rsidR="008C6DA8" w:rsidRPr="00452C8E" w14:paraId="58CA8514" w14:textId="74D84788" w:rsidTr="0023720F">
        <w:tc>
          <w:tcPr>
            <w:tcW w:w="2987" w:type="dxa"/>
          </w:tcPr>
          <w:p w14:paraId="6638EF91" w14:textId="77777777" w:rsidR="0023720F" w:rsidRPr="00452C8E" w:rsidRDefault="0023720F" w:rsidP="00395F61">
            <w:pPr>
              <w:rPr>
                <w:rFonts w:ascii="Verdana" w:hAnsi="Verdana"/>
                <w:sz w:val="24"/>
                <w:szCs w:val="24"/>
              </w:rPr>
            </w:pPr>
            <w:r w:rsidRPr="00452C8E">
              <w:rPr>
                <w:rFonts w:ascii="Verdana" w:hAnsi="Verdana"/>
                <w:sz w:val="24"/>
                <w:szCs w:val="24"/>
              </w:rPr>
              <w:t>Specific</w:t>
            </w:r>
          </w:p>
          <w:p w14:paraId="314B88B6" w14:textId="77777777" w:rsidR="0023720F" w:rsidRPr="00452C8E" w:rsidRDefault="0023720F" w:rsidP="00395F61">
            <w:pPr>
              <w:rPr>
                <w:rFonts w:ascii="Verdana" w:hAnsi="Verdana"/>
                <w:sz w:val="24"/>
                <w:szCs w:val="24"/>
              </w:rPr>
            </w:pPr>
          </w:p>
        </w:tc>
        <w:tc>
          <w:tcPr>
            <w:tcW w:w="2958" w:type="dxa"/>
          </w:tcPr>
          <w:p w14:paraId="39C86B56" w14:textId="77777777" w:rsidR="0023720F" w:rsidRPr="00452C8E" w:rsidRDefault="0023720F" w:rsidP="00395F61">
            <w:pPr>
              <w:rPr>
                <w:rFonts w:ascii="Verdana" w:hAnsi="Verdana"/>
                <w:sz w:val="24"/>
                <w:szCs w:val="24"/>
              </w:rPr>
            </w:pPr>
            <w:r w:rsidRPr="00452C8E">
              <w:rPr>
                <w:rFonts w:ascii="Verdana" w:hAnsi="Verdana"/>
                <w:sz w:val="24"/>
                <w:szCs w:val="24"/>
              </w:rPr>
              <w:t>Viewpoint</w:t>
            </w:r>
          </w:p>
        </w:tc>
        <w:tc>
          <w:tcPr>
            <w:tcW w:w="2958" w:type="dxa"/>
          </w:tcPr>
          <w:p w14:paraId="283D1096" w14:textId="73B0DEBD" w:rsidR="0023720F" w:rsidRPr="00452C8E" w:rsidRDefault="0023720F" w:rsidP="00395F61">
            <w:pPr>
              <w:rPr>
                <w:rFonts w:ascii="Verdana" w:hAnsi="Verdana"/>
                <w:sz w:val="24"/>
                <w:szCs w:val="24"/>
              </w:rPr>
            </w:pPr>
            <w:r w:rsidRPr="00452C8E">
              <w:rPr>
                <w:rFonts w:ascii="Verdana" w:hAnsi="Verdana"/>
                <w:sz w:val="24"/>
                <w:szCs w:val="24"/>
              </w:rPr>
              <w:t>Evidence</w:t>
            </w:r>
          </w:p>
        </w:tc>
      </w:tr>
      <w:tr w:rsidR="008C6DA8" w:rsidRPr="00452C8E" w14:paraId="34CDA84E" w14:textId="49B21EC9" w:rsidTr="0023720F">
        <w:tc>
          <w:tcPr>
            <w:tcW w:w="2987" w:type="dxa"/>
          </w:tcPr>
          <w:p w14:paraId="6C602B00" w14:textId="0FA8AAB5" w:rsidR="0023720F" w:rsidRPr="00452C8E" w:rsidRDefault="00633ED3" w:rsidP="00395F61">
            <w:pPr>
              <w:rPr>
                <w:rFonts w:ascii="Verdana" w:hAnsi="Verdana"/>
                <w:sz w:val="24"/>
                <w:szCs w:val="24"/>
              </w:rPr>
            </w:pPr>
            <w:r w:rsidRPr="00452C8E">
              <w:rPr>
                <w:rFonts w:ascii="Verdana" w:hAnsi="Verdana"/>
                <w:sz w:val="24"/>
                <w:szCs w:val="24"/>
              </w:rPr>
              <w:lastRenderedPageBreak/>
              <w:t>deduce</w:t>
            </w:r>
            <w:r w:rsidR="0023720F" w:rsidRPr="00452C8E">
              <w:rPr>
                <w:rFonts w:ascii="Verdana" w:hAnsi="Verdana"/>
                <w:sz w:val="24"/>
                <w:szCs w:val="24"/>
              </w:rPr>
              <w:t xml:space="preserve"> </w:t>
            </w:r>
          </w:p>
          <w:p w14:paraId="405E9DEE" w14:textId="77777777" w:rsidR="0023720F" w:rsidRPr="00452C8E" w:rsidRDefault="0023720F" w:rsidP="00395F61">
            <w:pPr>
              <w:rPr>
                <w:rFonts w:ascii="Verdana" w:hAnsi="Verdana"/>
                <w:sz w:val="24"/>
                <w:szCs w:val="24"/>
              </w:rPr>
            </w:pPr>
          </w:p>
        </w:tc>
        <w:tc>
          <w:tcPr>
            <w:tcW w:w="2958" w:type="dxa"/>
          </w:tcPr>
          <w:p w14:paraId="08DD81EA" w14:textId="77777777" w:rsidR="0023720F" w:rsidRPr="00452C8E" w:rsidRDefault="0023720F" w:rsidP="00395F61">
            <w:pPr>
              <w:rPr>
                <w:rFonts w:ascii="Verdana" w:hAnsi="Verdana"/>
                <w:sz w:val="24"/>
                <w:szCs w:val="24"/>
              </w:rPr>
            </w:pPr>
            <w:r w:rsidRPr="00452C8E">
              <w:rPr>
                <w:rFonts w:ascii="Verdana" w:hAnsi="Verdana"/>
                <w:sz w:val="24"/>
                <w:szCs w:val="24"/>
              </w:rPr>
              <w:t>Purpose</w:t>
            </w:r>
          </w:p>
        </w:tc>
        <w:tc>
          <w:tcPr>
            <w:tcW w:w="2958" w:type="dxa"/>
          </w:tcPr>
          <w:p w14:paraId="5153EC1F" w14:textId="13570067" w:rsidR="0023720F" w:rsidRPr="00452C8E" w:rsidRDefault="0023720F" w:rsidP="00395F61">
            <w:pPr>
              <w:rPr>
                <w:rFonts w:ascii="Verdana" w:hAnsi="Verdana"/>
                <w:sz w:val="24"/>
                <w:szCs w:val="24"/>
              </w:rPr>
            </w:pPr>
            <w:r w:rsidRPr="00452C8E">
              <w:rPr>
                <w:rFonts w:ascii="Verdana" w:hAnsi="Verdana"/>
                <w:sz w:val="24"/>
                <w:szCs w:val="24"/>
              </w:rPr>
              <w:t>Conjunction</w:t>
            </w:r>
          </w:p>
        </w:tc>
      </w:tr>
      <w:tr w:rsidR="008C6DA8" w:rsidRPr="00452C8E" w14:paraId="60DA9782" w14:textId="1B9638B5" w:rsidTr="0023720F">
        <w:tc>
          <w:tcPr>
            <w:tcW w:w="2987" w:type="dxa"/>
          </w:tcPr>
          <w:p w14:paraId="50BE77F3" w14:textId="77777777" w:rsidR="0023720F" w:rsidRPr="00452C8E" w:rsidRDefault="0023720F" w:rsidP="00395F61">
            <w:pPr>
              <w:rPr>
                <w:rFonts w:ascii="Verdana" w:hAnsi="Verdana"/>
                <w:sz w:val="24"/>
                <w:szCs w:val="24"/>
              </w:rPr>
            </w:pPr>
            <w:r w:rsidRPr="00452C8E">
              <w:rPr>
                <w:rFonts w:ascii="Verdana" w:hAnsi="Verdana"/>
                <w:sz w:val="24"/>
                <w:szCs w:val="24"/>
              </w:rPr>
              <w:t>Inference</w:t>
            </w:r>
          </w:p>
          <w:p w14:paraId="360C8749" w14:textId="77777777" w:rsidR="0023720F" w:rsidRPr="00452C8E" w:rsidRDefault="0023720F" w:rsidP="00395F61">
            <w:pPr>
              <w:rPr>
                <w:rFonts w:ascii="Verdana" w:hAnsi="Verdana"/>
                <w:sz w:val="24"/>
                <w:szCs w:val="24"/>
              </w:rPr>
            </w:pPr>
          </w:p>
        </w:tc>
        <w:tc>
          <w:tcPr>
            <w:tcW w:w="2958" w:type="dxa"/>
          </w:tcPr>
          <w:p w14:paraId="19AEC57A" w14:textId="77777777" w:rsidR="0023720F" w:rsidRPr="00452C8E" w:rsidRDefault="0023720F" w:rsidP="00395F61">
            <w:pPr>
              <w:rPr>
                <w:rFonts w:ascii="Verdana" w:hAnsi="Verdana"/>
                <w:sz w:val="24"/>
                <w:szCs w:val="24"/>
              </w:rPr>
            </w:pPr>
            <w:r w:rsidRPr="00452C8E">
              <w:rPr>
                <w:rFonts w:ascii="Verdana" w:hAnsi="Verdana"/>
                <w:sz w:val="24"/>
                <w:szCs w:val="24"/>
              </w:rPr>
              <w:t>Pronoun</w:t>
            </w:r>
          </w:p>
        </w:tc>
        <w:tc>
          <w:tcPr>
            <w:tcW w:w="2958" w:type="dxa"/>
          </w:tcPr>
          <w:p w14:paraId="6D0A2A41" w14:textId="359A0BD6" w:rsidR="0023720F" w:rsidRPr="00452C8E" w:rsidRDefault="0023720F" w:rsidP="00395F61">
            <w:pPr>
              <w:rPr>
                <w:rFonts w:ascii="Verdana" w:hAnsi="Verdana"/>
                <w:sz w:val="24"/>
                <w:szCs w:val="24"/>
              </w:rPr>
            </w:pPr>
            <w:r w:rsidRPr="00452C8E">
              <w:rPr>
                <w:rFonts w:ascii="Verdana" w:hAnsi="Verdana"/>
                <w:sz w:val="24"/>
                <w:szCs w:val="24"/>
              </w:rPr>
              <w:t>Opinion</w:t>
            </w:r>
          </w:p>
        </w:tc>
      </w:tr>
    </w:tbl>
    <w:p w14:paraId="5C67B32D" w14:textId="77777777" w:rsidR="00452C8E" w:rsidRDefault="00452C8E">
      <w:pPr>
        <w:rPr>
          <w:rFonts w:ascii="Verdana" w:hAnsi="Verdana"/>
          <w:b/>
          <w:bCs/>
          <w:color w:val="002060"/>
          <w:sz w:val="24"/>
          <w:szCs w:val="24"/>
        </w:rPr>
      </w:pPr>
    </w:p>
    <w:p w14:paraId="5ECA3170" w14:textId="371C86AF" w:rsidR="00C96B26" w:rsidRPr="00452C8E" w:rsidRDefault="00920585">
      <w:pPr>
        <w:rPr>
          <w:rFonts w:ascii="Verdana" w:hAnsi="Verdana"/>
          <w:b/>
          <w:bCs/>
          <w:color w:val="002060"/>
          <w:sz w:val="24"/>
          <w:szCs w:val="24"/>
        </w:rPr>
      </w:pPr>
      <w:r w:rsidRPr="00452C8E">
        <w:rPr>
          <w:rFonts w:ascii="Verdana" w:hAnsi="Verdana"/>
          <w:b/>
          <w:bCs/>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452C8E" w14:paraId="430E0E26" w14:textId="77777777" w:rsidTr="66F76822">
        <w:trPr>
          <w:trHeight w:val="2779"/>
        </w:trPr>
        <w:tc>
          <w:tcPr>
            <w:tcW w:w="9256" w:type="dxa"/>
          </w:tcPr>
          <w:p w14:paraId="2B5956A0" w14:textId="77777777" w:rsidR="00452C8E" w:rsidRDefault="00452C8E" w:rsidP="008C6DA8">
            <w:pPr>
              <w:pStyle w:val="NormalWeb"/>
              <w:shd w:val="clear" w:color="auto" w:fill="FFFFFF"/>
              <w:spacing w:before="0" w:beforeAutospacing="0" w:after="360" w:afterAutospacing="0"/>
              <w:textAlignment w:val="baseline"/>
              <w:rPr>
                <w:rFonts w:ascii="Verdana" w:hAnsi="Verdana" w:cs="Arial"/>
                <w:color w:val="282828"/>
              </w:rPr>
            </w:pPr>
          </w:p>
          <w:p w14:paraId="37E8526D" w14:textId="2E3110AC" w:rsidR="008C6DA8" w:rsidRPr="00452C8E" w:rsidRDefault="008C6DA8" w:rsidP="008C6DA8">
            <w:pPr>
              <w:pStyle w:val="NormalWeb"/>
              <w:shd w:val="clear" w:color="auto" w:fill="FFFFFF"/>
              <w:spacing w:before="0" w:beforeAutospacing="0" w:after="360" w:afterAutospacing="0"/>
              <w:textAlignment w:val="baseline"/>
              <w:rPr>
                <w:rFonts w:ascii="Verdana" w:hAnsi="Verdana" w:cs="Arial"/>
                <w:color w:val="282828"/>
              </w:rPr>
            </w:pPr>
            <w:r w:rsidRPr="00452C8E">
              <w:rPr>
                <w:rFonts w:ascii="Verdana" w:hAnsi="Verdana"/>
                <w:i/>
                <w:iCs/>
                <w:noProof/>
              </w:rPr>
              <w:drawing>
                <wp:anchor distT="0" distB="0" distL="114300" distR="114300" simplePos="0" relativeHeight="251658240" behindDoc="1" locked="0" layoutInCell="1" allowOverlap="1" wp14:anchorId="76B125C7" wp14:editId="6C873E29">
                  <wp:simplePos x="0" y="0"/>
                  <wp:positionH relativeFrom="column">
                    <wp:posOffset>44450</wp:posOffset>
                  </wp:positionH>
                  <wp:positionV relativeFrom="paragraph">
                    <wp:posOffset>40005</wp:posOffset>
                  </wp:positionV>
                  <wp:extent cx="1600200" cy="2457450"/>
                  <wp:effectExtent l="0" t="0" r="0" b="0"/>
                  <wp:wrapTight wrapText="bothSides">
                    <wp:wrapPolygon edited="0">
                      <wp:start x="0" y="0"/>
                      <wp:lineTo x="0" y="21433"/>
                      <wp:lineTo x="21343" y="21433"/>
                      <wp:lineTo x="213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0200" cy="2457450"/>
                          </a:xfrm>
                          <a:prstGeom prst="rect">
                            <a:avLst/>
                          </a:prstGeom>
                          <a:noFill/>
                        </pic:spPr>
                      </pic:pic>
                    </a:graphicData>
                  </a:graphic>
                </wp:anchor>
              </w:drawing>
            </w:r>
            <w:r w:rsidRPr="00452C8E">
              <w:rPr>
                <w:rFonts w:ascii="Verdana" w:hAnsi="Verdana" w:cs="Arial"/>
                <w:color w:val="282828"/>
              </w:rPr>
              <w:t>Forbidden to leave her island, Isabella dreams of the faraway lands her cartographer father once mapped.</w:t>
            </w:r>
          </w:p>
          <w:p w14:paraId="66AEF8E9" w14:textId="77777777" w:rsidR="008C6DA8" w:rsidRPr="00452C8E" w:rsidRDefault="008C6DA8" w:rsidP="008C6DA8">
            <w:pPr>
              <w:pStyle w:val="NormalWeb"/>
              <w:shd w:val="clear" w:color="auto" w:fill="FFFFFF"/>
              <w:spacing w:before="0" w:beforeAutospacing="0" w:after="360" w:afterAutospacing="0"/>
              <w:textAlignment w:val="baseline"/>
              <w:rPr>
                <w:rFonts w:ascii="Verdana" w:hAnsi="Verdana" w:cs="Arial"/>
                <w:color w:val="282828"/>
              </w:rPr>
            </w:pPr>
            <w:r w:rsidRPr="00452C8E">
              <w:rPr>
                <w:rFonts w:ascii="Verdana" w:hAnsi="Verdana" w:cs="Arial"/>
                <w:color w:val="282828"/>
              </w:rPr>
              <w:t>When her friend disappears, she volunteers to guide the search. The world beyond the walls is a monster-filled wasteland - and beneath the dry rivers and smoking mountains, a fire demon is stirring from its sleep.</w:t>
            </w:r>
          </w:p>
          <w:p w14:paraId="30DD2068" w14:textId="1B68A9FA" w:rsidR="00B245FA" w:rsidRPr="00452C8E" w:rsidRDefault="008C6DA8" w:rsidP="00452C8E">
            <w:pPr>
              <w:pStyle w:val="NormalWeb"/>
              <w:shd w:val="clear" w:color="auto" w:fill="FFFFFF"/>
              <w:spacing w:before="0" w:beforeAutospacing="0" w:after="360" w:afterAutospacing="0"/>
              <w:textAlignment w:val="baseline"/>
              <w:rPr>
                <w:rFonts w:ascii="Verdana" w:hAnsi="Verdana" w:cs="Arial"/>
                <w:color w:val="282828"/>
              </w:rPr>
            </w:pPr>
            <w:r w:rsidRPr="00452C8E">
              <w:rPr>
                <w:rFonts w:ascii="Verdana" w:hAnsi="Verdana" w:cs="Arial"/>
                <w:color w:val="282828"/>
              </w:rPr>
              <w:t>Soon, following her map, her heart and an ancient myth, Isabella discovers the true end of her journey: to save the island itself.</w:t>
            </w:r>
          </w:p>
          <w:p w14:paraId="0FCCE8DD" w14:textId="77AC87A8" w:rsidR="00452C8E" w:rsidRPr="00452C8E" w:rsidRDefault="00452C8E" w:rsidP="008C6DA8">
            <w:pPr>
              <w:pStyle w:val="NormalWeb"/>
              <w:rPr>
                <w:rFonts w:ascii="Verdana" w:eastAsia="Verdana" w:hAnsi="Verdana" w:cstheme="minorHAnsi"/>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A619E2"/>
    <w:multiLevelType w:val="hybridMultilevel"/>
    <w:tmpl w:val="A65EE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92318"/>
    <w:rsid w:val="000D1F7C"/>
    <w:rsid w:val="000E349C"/>
    <w:rsid w:val="0013383E"/>
    <w:rsid w:val="00144B6A"/>
    <w:rsid w:val="00152E58"/>
    <w:rsid w:val="00193207"/>
    <w:rsid w:val="001B080A"/>
    <w:rsid w:val="0023720F"/>
    <w:rsid w:val="002F5140"/>
    <w:rsid w:val="00357985"/>
    <w:rsid w:val="003A7447"/>
    <w:rsid w:val="004076AD"/>
    <w:rsid w:val="00413BDF"/>
    <w:rsid w:val="004306E3"/>
    <w:rsid w:val="00452C8E"/>
    <w:rsid w:val="00454434"/>
    <w:rsid w:val="00455F38"/>
    <w:rsid w:val="00486189"/>
    <w:rsid w:val="005376C9"/>
    <w:rsid w:val="0054571B"/>
    <w:rsid w:val="005578B3"/>
    <w:rsid w:val="005C2ADA"/>
    <w:rsid w:val="00633ED3"/>
    <w:rsid w:val="00672AA9"/>
    <w:rsid w:val="006C3D83"/>
    <w:rsid w:val="00720CBB"/>
    <w:rsid w:val="007E5C02"/>
    <w:rsid w:val="0082039C"/>
    <w:rsid w:val="008C6DA8"/>
    <w:rsid w:val="008D477B"/>
    <w:rsid w:val="008E50B1"/>
    <w:rsid w:val="008E6CC8"/>
    <w:rsid w:val="008F6C26"/>
    <w:rsid w:val="009012DE"/>
    <w:rsid w:val="00920585"/>
    <w:rsid w:val="009352F5"/>
    <w:rsid w:val="00984155"/>
    <w:rsid w:val="009D0BFB"/>
    <w:rsid w:val="00A00BC6"/>
    <w:rsid w:val="00AC3958"/>
    <w:rsid w:val="00AD03F7"/>
    <w:rsid w:val="00AD73A8"/>
    <w:rsid w:val="00AF4C1A"/>
    <w:rsid w:val="00AF7A84"/>
    <w:rsid w:val="00B245FA"/>
    <w:rsid w:val="00B41153"/>
    <w:rsid w:val="00C53C6B"/>
    <w:rsid w:val="00C72E40"/>
    <w:rsid w:val="00C96B26"/>
    <w:rsid w:val="00CA63F0"/>
    <w:rsid w:val="00D944D3"/>
    <w:rsid w:val="00E7174A"/>
    <w:rsid w:val="00F04698"/>
    <w:rsid w:val="00F40375"/>
    <w:rsid w:val="00F55A76"/>
    <w:rsid w:val="0326829D"/>
    <w:rsid w:val="0D1D26B0"/>
    <w:rsid w:val="141AAAC5"/>
    <w:rsid w:val="2C1C6BC7"/>
    <w:rsid w:val="313BF733"/>
    <w:rsid w:val="31C493D3"/>
    <w:rsid w:val="42A460C8"/>
    <w:rsid w:val="5DBA297C"/>
    <w:rsid w:val="5EF8CBC2"/>
    <w:rsid w:val="66F76822"/>
    <w:rsid w:val="6C3FF71D"/>
    <w:rsid w:val="6DE5BB55"/>
    <w:rsid w:val="77B18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unhideWhenUsed/>
    <w:rsid w:val="00C53C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3C6B"/>
    <w:rPr>
      <w:b/>
      <w:bCs/>
    </w:rPr>
  </w:style>
  <w:style w:type="character" w:styleId="Emphasis">
    <w:name w:val="Emphasis"/>
    <w:basedOn w:val="DefaultParagraphFont"/>
    <w:uiPriority w:val="20"/>
    <w:qFormat/>
    <w:rsid w:val="00C53C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981315">
      <w:bodyDiv w:val="1"/>
      <w:marLeft w:val="0"/>
      <w:marRight w:val="0"/>
      <w:marTop w:val="0"/>
      <w:marBottom w:val="0"/>
      <w:divBdr>
        <w:top w:val="none" w:sz="0" w:space="0" w:color="auto"/>
        <w:left w:val="none" w:sz="0" w:space="0" w:color="auto"/>
        <w:bottom w:val="none" w:sz="0" w:space="0" w:color="auto"/>
        <w:right w:val="none" w:sz="0" w:space="0" w:color="auto"/>
      </w:divBdr>
    </w:div>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932424">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913054687">
      <w:bodyDiv w:val="1"/>
      <w:marLeft w:val="0"/>
      <w:marRight w:val="0"/>
      <w:marTop w:val="0"/>
      <w:marBottom w:val="0"/>
      <w:divBdr>
        <w:top w:val="none" w:sz="0" w:space="0" w:color="auto"/>
        <w:left w:val="none" w:sz="0" w:space="0" w:color="auto"/>
        <w:bottom w:val="none" w:sz="0" w:space="0" w:color="auto"/>
        <w:right w:val="none" w:sz="0" w:space="0" w:color="auto"/>
      </w:divBdr>
    </w:div>
    <w:div w:id="1586724185">
      <w:bodyDiv w:val="1"/>
      <w:marLeft w:val="0"/>
      <w:marRight w:val="0"/>
      <w:marTop w:val="0"/>
      <w:marBottom w:val="0"/>
      <w:divBdr>
        <w:top w:val="none" w:sz="0" w:space="0" w:color="auto"/>
        <w:left w:val="none" w:sz="0" w:space="0" w:color="auto"/>
        <w:bottom w:val="none" w:sz="0" w:space="0" w:color="auto"/>
        <w:right w:val="none" w:sz="0" w:space="0" w:color="auto"/>
      </w:divBdr>
      <w:divsChild>
        <w:div w:id="1288663822">
          <w:marLeft w:val="0"/>
          <w:marRight w:val="0"/>
          <w:marTop w:val="0"/>
          <w:marBottom w:val="0"/>
          <w:divBdr>
            <w:top w:val="none" w:sz="0" w:space="0" w:color="auto"/>
            <w:left w:val="none" w:sz="0" w:space="0" w:color="auto"/>
            <w:bottom w:val="none" w:sz="0" w:space="0" w:color="auto"/>
            <w:right w:val="none" w:sz="0" w:space="0" w:color="auto"/>
          </w:divBdr>
        </w:div>
        <w:div w:id="449013382">
          <w:marLeft w:val="0"/>
          <w:marRight w:val="0"/>
          <w:marTop w:val="0"/>
          <w:marBottom w:val="0"/>
          <w:divBdr>
            <w:top w:val="none" w:sz="0" w:space="0" w:color="auto"/>
            <w:left w:val="none" w:sz="0" w:space="0" w:color="auto"/>
            <w:bottom w:val="none" w:sz="0" w:space="0" w:color="auto"/>
            <w:right w:val="none" w:sz="0" w:space="0" w:color="auto"/>
          </w:divBdr>
        </w:div>
        <w:div w:id="1027215065">
          <w:marLeft w:val="0"/>
          <w:marRight w:val="0"/>
          <w:marTop w:val="0"/>
          <w:marBottom w:val="0"/>
          <w:divBdr>
            <w:top w:val="none" w:sz="0" w:space="0" w:color="auto"/>
            <w:left w:val="none" w:sz="0" w:space="0" w:color="auto"/>
            <w:bottom w:val="none" w:sz="0" w:space="0" w:color="auto"/>
            <w:right w:val="none" w:sz="0" w:space="0" w:color="auto"/>
          </w:divBdr>
        </w:div>
        <w:div w:id="732696713">
          <w:marLeft w:val="0"/>
          <w:marRight w:val="0"/>
          <w:marTop w:val="0"/>
          <w:marBottom w:val="0"/>
          <w:divBdr>
            <w:top w:val="none" w:sz="0" w:space="0" w:color="auto"/>
            <w:left w:val="none" w:sz="0" w:space="0" w:color="auto"/>
            <w:bottom w:val="none" w:sz="0" w:space="0" w:color="auto"/>
            <w:right w:val="none" w:sz="0" w:space="0" w:color="auto"/>
          </w:divBdr>
        </w:div>
        <w:div w:id="1939021628">
          <w:marLeft w:val="0"/>
          <w:marRight w:val="0"/>
          <w:marTop w:val="0"/>
          <w:marBottom w:val="0"/>
          <w:divBdr>
            <w:top w:val="none" w:sz="0" w:space="0" w:color="auto"/>
            <w:left w:val="none" w:sz="0" w:space="0" w:color="auto"/>
            <w:bottom w:val="none" w:sz="0" w:space="0" w:color="auto"/>
            <w:right w:val="none" w:sz="0" w:space="0" w:color="auto"/>
          </w:divBdr>
        </w:div>
        <w:div w:id="1670325977">
          <w:marLeft w:val="0"/>
          <w:marRight w:val="0"/>
          <w:marTop w:val="0"/>
          <w:marBottom w:val="0"/>
          <w:divBdr>
            <w:top w:val="none" w:sz="0" w:space="0" w:color="auto"/>
            <w:left w:val="none" w:sz="0" w:space="0" w:color="auto"/>
            <w:bottom w:val="none" w:sz="0" w:space="0" w:color="auto"/>
            <w:right w:val="none" w:sz="0" w:space="0" w:color="auto"/>
          </w:divBdr>
        </w:div>
        <w:div w:id="1521965375">
          <w:marLeft w:val="0"/>
          <w:marRight w:val="0"/>
          <w:marTop w:val="0"/>
          <w:marBottom w:val="0"/>
          <w:divBdr>
            <w:top w:val="none" w:sz="0" w:space="0" w:color="auto"/>
            <w:left w:val="none" w:sz="0" w:space="0" w:color="auto"/>
            <w:bottom w:val="none" w:sz="0" w:space="0" w:color="auto"/>
            <w:right w:val="none" w:sz="0" w:space="0" w:color="auto"/>
          </w:divBdr>
        </w:div>
        <w:div w:id="1719622810">
          <w:marLeft w:val="0"/>
          <w:marRight w:val="0"/>
          <w:marTop w:val="0"/>
          <w:marBottom w:val="0"/>
          <w:divBdr>
            <w:top w:val="none" w:sz="0" w:space="0" w:color="auto"/>
            <w:left w:val="none" w:sz="0" w:space="0" w:color="auto"/>
            <w:bottom w:val="none" w:sz="0" w:space="0" w:color="auto"/>
            <w:right w:val="none" w:sz="0" w:space="0" w:color="auto"/>
          </w:divBdr>
        </w:div>
        <w:div w:id="335965958">
          <w:marLeft w:val="0"/>
          <w:marRight w:val="0"/>
          <w:marTop w:val="0"/>
          <w:marBottom w:val="0"/>
          <w:divBdr>
            <w:top w:val="none" w:sz="0" w:space="0" w:color="auto"/>
            <w:left w:val="none" w:sz="0" w:space="0" w:color="auto"/>
            <w:bottom w:val="none" w:sz="0" w:space="0" w:color="auto"/>
            <w:right w:val="none" w:sz="0" w:space="0" w:color="auto"/>
          </w:divBdr>
        </w:div>
        <w:div w:id="1821194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471</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6</cp:revision>
  <dcterms:created xsi:type="dcterms:W3CDTF">2025-09-30T20:28:00Z</dcterms:created>
  <dcterms:modified xsi:type="dcterms:W3CDTF">2025-10-02T07:40:00Z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4a441e98-9722-4caa-a44a-25a7412c6694</vt:lpwstr>
  </property>
</Properties>
</file>