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714" w:tblpY="-238"/>
        <w:tblW w:w="10627" w:type="dxa"/>
        <w:tblLook w:val="04A0" w:firstRow="1" w:lastRow="0" w:firstColumn="1" w:lastColumn="0" w:noHBand="0" w:noVBand="1"/>
      </w:tblPr>
      <w:tblGrid>
        <w:gridCol w:w="1715"/>
        <w:gridCol w:w="413"/>
        <w:gridCol w:w="1602"/>
        <w:gridCol w:w="193"/>
        <w:gridCol w:w="2740"/>
        <w:gridCol w:w="216"/>
        <w:gridCol w:w="3748"/>
      </w:tblGrid>
      <w:tr w:rsidR="00821362" w:rsidRPr="00B245FA" w14:paraId="7BD35E8F" w14:textId="77777777" w:rsidTr="00661158">
        <w:trPr>
          <w:trHeight w:val="557"/>
        </w:trPr>
        <w:tc>
          <w:tcPr>
            <w:tcW w:w="3923" w:type="dxa"/>
            <w:gridSpan w:val="4"/>
          </w:tcPr>
          <w:p w14:paraId="0AD9D795" w14:textId="55D35F3D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73D9C">
              <w:rPr>
                <w:rFonts w:ascii="Verdana" w:hAnsi="Verdana"/>
                <w:b/>
                <w:bCs/>
                <w:sz w:val="24"/>
                <w:szCs w:val="24"/>
              </w:rPr>
              <w:t>M05</w:t>
            </w:r>
          </w:p>
        </w:tc>
        <w:tc>
          <w:tcPr>
            <w:tcW w:w="2956" w:type="dxa"/>
            <w:gridSpan w:val="2"/>
          </w:tcPr>
          <w:p w14:paraId="62301604" w14:textId="2F276911" w:rsidR="00821362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1767A57E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748" w:type="dxa"/>
          </w:tcPr>
          <w:p w14:paraId="719BA9F0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821362" w:rsidRPr="00B245FA" w14:paraId="17901F62" w14:textId="77777777" w:rsidTr="00661158">
        <w:trPr>
          <w:trHeight w:val="412"/>
        </w:trPr>
        <w:tc>
          <w:tcPr>
            <w:tcW w:w="2128" w:type="dxa"/>
            <w:gridSpan w:val="2"/>
          </w:tcPr>
          <w:p w14:paraId="76DF963F" w14:textId="77777777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499" w:type="dxa"/>
            <w:gridSpan w:val="5"/>
          </w:tcPr>
          <w:p w14:paraId="7A93EA4A" w14:textId="19BFB242" w:rsidR="00821362" w:rsidRPr="00B245FA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William Burton</w:t>
            </w:r>
          </w:p>
        </w:tc>
      </w:tr>
      <w:tr w:rsidR="00821362" w:rsidRPr="00B245FA" w14:paraId="0D051BD6" w14:textId="77777777" w:rsidTr="00661158">
        <w:trPr>
          <w:trHeight w:val="500"/>
        </w:trPr>
        <w:tc>
          <w:tcPr>
            <w:tcW w:w="10627" w:type="dxa"/>
            <w:gridSpan w:val="7"/>
          </w:tcPr>
          <w:p w14:paraId="0F10A7E1" w14:textId="4154081D" w:rsidR="00821362" w:rsidRPr="001518E9" w:rsidRDefault="00821362" w:rsidP="0066115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Fundamentals </w:t>
            </w:r>
          </w:p>
        </w:tc>
      </w:tr>
      <w:tr w:rsidR="00821362" w:rsidRPr="00B245FA" w14:paraId="44E39EDB" w14:textId="77777777" w:rsidTr="00661158">
        <w:trPr>
          <w:trHeight w:val="500"/>
        </w:trPr>
        <w:tc>
          <w:tcPr>
            <w:tcW w:w="10627" w:type="dxa"/>
            <w:gridSpan w:val="7"/>
          </w:tcPr>
          <w:p w14:paraId="120ED355" w14:textId="1AE09048" w:rsidR="00D32650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In term one, there is a focus on core language-building in German, as students are introduced to key phonics, vocabulary, and grammar structures that will underpin their progress throughout KS3. </w:t>
            </w:r>
          </w:p>
          <w:p w14:paraId="474C29F3" w14:textId="77777777" w:rsidR="00661158" w:rsidRPr="00661158" w:rsidRDefault="00661158" w:rsidP="00661158">
            <w:pPr>
              <w:rPr>
                <w:rFonts w:ascii="Verdana" w:hAnsi="Verdana"/>
              </w:rPr>
            </w:pPr>
          </w:p>
          <w:p w14:paraId="13849DA1" w14:textId="0A537E73" w:rsidR="00DA6E26" w:rsidRPr="00661158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 xml:space="preserve">There is also an underlying focus on developing student cultural capital of Germany. Throughout the term, </w:t>
            </w:r>
            <w:r w:rsidR="00EC6551">
              <w:rPr>
                <w:rFonts w:ascii="Verdana" w:hAnsi="Verdana"/>
              </w:rPr>
              <w:t>students will be looking to build</w:t>
            </w:r>
            <w:r w:rsidRPr="00661158">
              <w:rPr>
                <w:rFonts w:ascii="Verdana" w:hAnsi="Verdana"/>
              </w:rPr>
              <w:t xml:space="preserve"> confidence in the target language. </w:t>
            </w:r>
          </w:p>
          <w:p w14:paraId="35FC61A4" w14:textId="77777777" w:rsidR="00DA6E26" w:rsidRPr="00661158" w:rsidRDefault="00DA6E26" w:rsidP="00661158">
            <w:pPr>
              <w:rPr>
                <w:rFonts w:ascii="Verdana" w:hAnsi="Verdana"/>
              </w:rPr>
            </w:pPr>
          </w:p>
          <w:p w14:paraId="64E41664" w14:textId="73C35313" w:rsidR="00821362" w:rsidRDefault="00821362" w:rsidP="00661158">
            <w:pPr>
              <w:rPr>
                <w:rFonts w:ascii="Verdana" w:hAnsi="Verdana"/>
              </w:rPr>
            </w:pPr>
            <w:r w:rsidRPr="00661158">
              <w:rPr>
                <w:rFonts w:ascii="Verdana" w:hAnsi="Verdana"/>
              </w:rPr>
              <w:t>Alongside vocabulary, there is a</w:t>
            </w:r>
            <w:r w:rsidR="00002BD6">
              <w:rPr>
                <w:rFonts w:ascii="Verdana" w:hAnsi="Verdana"/>
              </w:rPr>
              <w:t xml:space="preserve">n emphasis </w:t>
            </w:r>
            <w:r w:rsidRPr="00661158">
              <w:rPr>
                <w:rFonts w:ascii="Verdana" w:hAnsi="Verdana"/>
              </w:rPr>
              <w:t xml:space="preserve">on developing pronunciation through phonics-based activities, and students begin to recognise key grammatical features such as gender and word order. </w:t>
            </w:r>
          </w:p>
          <w:p w14:paraId="1809A3F5" w14:textId="7F34CCDD" w:rsidR="00A07704" w:rsidRPr="00661158" w:rsidRDefault="00A07704" w:rsidP="00661158">
            <w:pPr>
              <w:rPr>
                <w:rFonts w:ascii="Verdana" w:hAnsi="Verdana"/>
              </w:rPr>
            </w:pPr>
          </w:p>
        </w:tc>
      </w:tr>
      <w:tr w:rsidR="00821362" w:rsidRPr="00B245FA" w14:paraId="32A40C8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A6CA5C0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051F65A9" w14:textId="02FA0B3D" w:rsidR="00821362" w:rsidRPr="00A902F1" w:rsidRDefault="00821362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36"/>
                <w:szCs w:val="36"/>
                <w:u w:val="single"/>
              </w:rPr>
              <w:t>Objective</w:t>
            </w:r>
          </w:p>
        </w:tc>
        <w:tc>
          <w:tcPr>
            <w:tcW w:w="6897" w:type="dxa"/>
            <w:gridSpan w:val="4"/>
          </w:tcPr>
          <w:p w14:paraId="7E0F6CD0" w14:textId="09F147E8" w:rsidR="00821362" w:rsidRDefault="00821362" w:rsidP="00661158">
            <w:pPr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7766825C" w14:textId="4878B364" w:rsidR="00821362" w:rsidRPr="00A4445A" w:rsidRDefault="00821362" w:rsidP="0066115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76DA79B1" wp14:editId="576097DF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97D5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33EEFE73" wp14:editId="694100D8">
                  <wp:extent cx="476250" cy="431601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182" cy="437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028" w:rsidRPr="00B245FA" w14:paraId="0E9344B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55822E7" w14:textId="77777777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31C3B680" w14:textId="0A7C15AC" w:rsidR="00503028" w:rsidRDefault="00503028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33" w:type="dxa"/>
            <w:gridSpan w:val="2"/>
          </w:tcPr>
          <w:p w14:paraId="4781A467" w14:textId="4149F4D0" w:rsidR="00503028" w:rsidRPr="00A902F1" w:rsidRDefault="00F80C41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End of </w:t>
            </w:r>
            <w:r w:rsidR="00503028"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Half-term 1</w:t>
            </w:r>
          </w:p>
        </w:tc>
        <w:tc>
          <w:tcPr>
            <w:tcW w:w="3964" w:type="dxa"/>
            <w:gridSpan w:val="2"/>
          </w:tcPr>
          <w:p w14:paraId="0A62C83A" w14:textId="7B986F8D" w:rsidR="00503028" w:rsidRPr="00A902F1" w:rsidRDefault="00503028" w:rsidP="00661158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A902F1">
              <w:rPr>
                <w:rFonts w:cstheme="minorHAnsi"/>
                <w:b/>
                <w:bCs/>
                <w:sz w:val="24"/>
                <w:szCs w:val="24"/>
                <w:u w:val="single"/>
              </w:rPr>
              <w:t>End of Term 1</w:t>
            </w:r>
          </w:p>
        </w:tc>
      </w:tr>
      <w:tr w:rsidR="00821362" w:rsidRPr="00B245FA" w14:paraId="6DB9840E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B5221E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015" w:type="dxa"/>
            <w:gridSpan w:val="2"/>
          </w:tcPr>
          <w:p w14:paraId="4C9EDEAC" w14:textId="48BBC40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reflect and consider what is German culture</w:t>
            </w:r>
            <w:r w:rsidR="00F94117">
              <w:rPr>
                <w:rFonts w:cstheme="minorHAnsi"/>
                <w:sz w:val="24"/>
                <w:szCs w:val="24"/>
              </w:rPr>
              <w:t>?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</w:p>
        </w:tc>
        <w:tc>
          <w:tcPr>
            <w:tcW w:w="2933" w:type="dxa"/>
            <w:gridSpan w:val="2"/>
          </w:tcPr>
          <w:p w14:paraId="05D15816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402598B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74A3D" w:rsidRPr="00B245FA" w14:paraId="5A8DAD89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6461A061" w14:textId="6CC3299C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015" w:type="dxa"/>
            <w:gridSpan w:val="2"/>
          </w:tcPr>
          <w:p w14:paraId="1052A77F" w14:textId="7DD5CD2D" w:rsidR="00974A3D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ask someone and say how I am</w:t>
            </w:r>
          </w:p>
        </w:tc>
        <w:tc>
          <w:tcPr>
            <w:tcW w:w="2933" w:type="dxa"/>
            <w:gridSpan w:val="2"/>
          </w:tcPr>
          <w:p w14:paraId="4DF06916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1AFC4271" w14:textId="77777777" w:rsidR="00974A3D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69B4B2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010BEEF2" w14:textId="2FBD030D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  <w:p w14:paraId="41DA761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1EAF8BA" w14:textId="0AA9C902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communicate where something is in the classroom </w:t>
            </w:r>
          </w:p>
        </w:tc>
        <w:tc>
          <w:tcPr>
            <w:tcW w:w="2933" w:type="dxa"/>
            <w:gridSpan w:val="2"/>
          </w:tcPr>
          <w:p w14:paraId="7E54C27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4530121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5A1D60DD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E9FA271" w14:textId="64EA62AC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  <w:p w14:paraId="6D277927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5" w:type="dxa"/>
            <w:gridSpan w:val="2"/>
          </w:tcPr>
          <w:p w14:paraId="154AA2C1" w14:textId="0AEAC82D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</w:t>
            </w:r>
            <w:r w:rsidR="00A25418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 xml:space="preserve"> something </w:t>
            </w:r>
          </w:p>
        </w:tc>
        <w:tc>
          <w:tcPr>
            <w:tcW w:w="2933" w:type="dxa"/>
            <w:gridSpan w:val="2"/>
          </w:tcPr>
          <w:p w14:paraId="6B5275B1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382BDA62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3BA15894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13F9F1DA" w14:textId="1C5E6FF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015" w:type="dxa"/>
            <w:gridSpan w:val="2"/>
          </w:tcPr>
          <w:p w14:paraId="37B145FA" w14:textId="6283BB2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talk about possessions</w:t>
            </w:r>
          </w:p>
        </w:tc>
        <w:tc>
          <w:tcPr>
            <w:tcW w:w="2933" w:type="dxa"/>
            <w:gridSpan w:val="2"/>
          </w:tcPr>
          <w:p w14:paraId="26D652AD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59806234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42226B58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FEAE378" w14:textId="23902AB5" w:rsidR="00821362" w:rsidRPr="00A4445A" w:rsidRDefault="00974A3D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015" w:type="dxa"/>
            <w:gridSpan w:val="2"/>
          </w:tcPr>
          <w:p w14:paraId="5DF422A4" w14:textId="1BBB5F81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talk about </w:t>
            </w:r>
            <w:r w:rsidR="00130D4F">
              <w:rPr>
                <w:rFonts w:cstheme="minorHAnsi"/>
                <w:sz w:val="24"/>
                <w:szCs w:val="24"/>
              </w:rPr>
              <w:t>doing</w:t>
            </w:r>
          </w:p>
        </w:tc>
        <w:tc>
          <w:tcPr>
            <w:tcW w:w="2933" w:type="dxa"/>
            <w:gridSpan w:val="2"/>
          </w:tcPr>
          <w:p w14:paraId="79E1C8C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2211DAD5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1A3DD693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7ED69CD7" w14:textId="1408A75F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015" w:type="dxa"/>
            <w:gridSpan w:val="2"/>
          </w:tcPr>
          <w:p w14:paraId="6FCD93C8" w14:textId="6003FB8A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</w:rPr>
              <w:t>I can us</w:t>
            </w:r>
            <w:r w:rsidR="00D32650">
              <w:rPr>
                <w:rFonts w:cstheme="minorHAnsi"/>
              </w:rPr>
              <w:t>e</w:t>
            </w:r>
            <w:r>
              <w:rPr>
                <w:rFonts w:cstheme="minorHAnsi"/>
              </w:rPr>
              <w:t xml:space="preserve"> nouns, articles and present tense to narrate actions  </w:t>
            </w:r>
          </w:p>
        </w:tc>
        <w:tc>
          <w:tcPr>
            <w:tcW w:w="2933" w:type="dxa"/>
            <w:gridSpan w:val="2"/>
          </w:tcPr>
          <w:p w14:paraId="3CAB41E3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7DBBD00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362" w:rsidRPr="00B245FA" w14:paraId="72E7DBDB" w14:textId="77777777" w:rsidTr="00661158">
        <w:trPr>
          <w:trHeight w:val="537"/>
        </w:trPr>
        <w:tc>
          <w:tcPr>
            <w:tcW w:w="1715" w:type="dxa"/>
            <w:shd w:val="clear" w:color="auto" w:fill="F4B083" w:themeFill="accent2" w:themeFillTint="99"/>
          </w:tcPr>
          <w:p w14:paraId="515D73DB" w14:textId="2D0E20AE" w:rsidR="00821362" w:rsidRPr="00A4445A" w:rsidRDefault="000D2FEA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015" w:type="dxa"/>
            <w:gridSpan w:val="2"/>
          </w:tcPr>
          <w:p w14:paraId="5CF121D2" w14:textId="12D75D38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="00130D4F">
              <w:rPr>
                <w:rFonts w:cstheme="minorHAnsi"/>
                <w:sz w:val="24"/>
                <w:szCs w:val="24"/>
              </w:rPr>
              <w:t>understand</w:t>
            </w:r>
            <w:r>
              <w:rPr>
                <w:rFonts w:cstheme="minorHAnsi"/>
                <w:sz w:val="24"/>
                <w:szCs w:val="24"/>
              </w:rPr>
              <w:t xml:space="preserve"> how Christmas is celebrated in parts of Germany  </w:t>
            </w:r>
          </w:p>
        </w:tc>
        <w:tc>
          <w:tcPr>
            <w:tcW w:w="2933" w:type="dxa"/>
            <w:gridSpan w:val="2"/>
          </w:tcPr>
          <w:p w14:paraId="29AB678E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64" w:type="dxa"/>
            <w:gridSpan w:val="2"/>
          </w:tcPr>
          <w:p w14:paraId="0BA84BEF" w14:textId="77777777" w:rsidR="00821362" w:rsidRPr="00A4445A" w:rsidRDefault="00821362" w:rsidP="0066115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59D1E37" w14:textId="77777777" w:rsidR="00130D4F" w:rsidRDefault="00130D4F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19650DE2" w14:textId="77777777" w:rsidR="00974A3D" w:rsidRDefault="00974A3D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</w:p>
    <w:p w14:paraId="43EA6269" w14:textId="3DA5B6DD" w:rsidR="00C260C7" w:rsidRPr="002E33CE" w:rsidRDefault="00C260C7" w:rsidP="00C260C7">
      <w:pPr>
        <w:rPr>
          <w:rFonts w:ascii="Verdana" w:hAnsi="Verdana"/>
          <w:b/>
          <w:bCs/>
          <w:color w:val="EE0000"/>
          <w:sz w:val="24"/>
          <w:szCs w:val="24"/>
          <w:u w:val="single"/>
        </w:rPr>
      </w:pP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lastRenderedPageBreak/>
        <w:t>Key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</w:t>
      </w:r>
      <w:r w:rsidR="00DE4120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Linguistic</w:t>
      </w:r>
      <w:r w:rsidR="00A64E96"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 xml:space="preserve"> Words</w:t>
      </w:r>
      <w:r w:rsidRPr="002E33CE">
        <w:rPr>
          <w:rFonts w:ascii="Verdana" w:hAnsi="Verdana"/>
          <w:b/>
          <w:bCs/>
          <w:color w:val="EE0000"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61"/>
        <w:gridCol w:w="1465"/>
        <w:gridCol w:w="1482"/>
        <w:gridCol w:w="1466"/>
        <w:gridCol w:w="1474"/>
      </w:tblGrid>
      <w:tr w:rsidR="000713A9" w14:paraId="76DD6D82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E742" w14:textId="7B200039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Conjugation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80E1" w14:textId="1945E06A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Tense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1087" w14:textId="0131C6BE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Nouns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AEE40" w14:textId="79D394C1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Subject Pronoun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D39B" w14:textId="2747778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Article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D0A7" w14:textId="4CE56433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Gender</w:t>
            </w:r>
          </w:p>
        </w:tc>
      </w:tr>
      <w:tr w:rsidR="000713A9" w14:paraId="477270D9" w14:textId="77777777" w:rsidTr="001E615C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F0213" w14:textId="0E14A3EF" w:rsidR="007059E9" w:rsidRDefault="000713A9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Word order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5177" w14:textId="5889A5A7" w:rsidR="007059E9" w:rsidRDefault="00F1580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Infinitive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35C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A3DB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C194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2D60" w14:textId="77777777" w:rsidR="007059E9" w:rsidRDefault="007059E9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E82AFFB" w14:textId="24632B4D" w:rsidR="007059E9" w:rsidRDefault="007059E9" w:rsidP="007059E9">
      <w:pPr>
        <w:rPr>
          <w:rFonts w:ascii="Verdana" w:hAnsi="Verdana"/>
          <w:sz w:val="24"/>
          <w:szCs w:val="24"/>
        </w:rPr>
      </w:pPr>
    </w:p>
    <w:p w14:paraId="1C76E45F" w14:textId="1E726078" w:rsidR="00C96B26" w:rsidRDefault="00C96B26" w:rsidP="00C260C7"/>
    <w:tbl>
      <w:tblPr>
        <w:tblW w:w="11340" w:type="dxa"/>
        <w:tblInd w:w="-1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7"/>
        <w:gridCol w:w="8333"/>
      </w:tblGrid>
      <w:tr w:rsidR="00BE154C" w:rsidRPr="009A7815" w14:paraId="1654C5A3" w14:textId="77777777" w:rsidTr="00661158">
        <w:trPr>
          <w:trHeight w:val="344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73D87AF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E8B053C" w14:textId="77777777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BE154C" w:rsidRPr="009A7815" w14:paraId="19ACBEB3" w14:textId="77777777" w:rsidTr="00661158">
        <w:trPr>
          <w:trHeight w:val="3455"/>
        </w:trPr>
        <w:tc>
          <w:tcPr>
            <w:tcW w:w="300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A017766" w14:textId="0AD829F7" w:rsidR="000E5289" w:rsidRPr="00731909" w:rsidRDefault="00BE154C" w:rsidP="00F93459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084A1D42" w14:textId="65D39F9E" w:rsidR="00BE154C" w:rsidRPr="0074569D" w:rsidRDefault="0089661E" w:rsidP="00CD1A8C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89661E">
              <w:rPr>
                <w:rFonts w:eastAsia="Times New Roman" w:cstheme="minorHAnsi"/>
                <w:sz w:val="24"/>
                <w:szCs w:val="24"/>
                <w:lang w:eastAsia="en-GB"/>
              </w:rPr>
              <w:t>Formative assessment is embedded throughout MFL lessons, including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o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CD1A8C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CD1A8C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731909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</w:p>
        </w:tc>
        <w:tc>
          <w:tcPr>
            <w:tcW w:w="8333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E512493" w14:textId="4AF04A6F" w:rsidR="00BE154C" w:rsidRPr="0074569D" w:rsidRDefault="00BE154C" w:rsidP="00F9345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0A73B423" w14:textId="56BBDA97" w:rsidR="00AE0F74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Students will have the opportunity to demonstrate their understanding of key phonics, vocabulary, grammar</w:t>
            </w:r>
            <w:r w:rsidR="009710F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cultural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knowledge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throughout the term</w:t>
            </w: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. 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This will be through o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bservation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xit tickets (e.g., “Today I said ___ in German”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re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trieval games (e.g., matching, bingo, memory pairs)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, i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nformal one-on-one check-ins during tasks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a</w:t>
            </w:r>
            <w:r w:rsidR="00AE0F74" w:rsidRPr="00CD1A8C">
              <w:rPr>
                <w:rFonts w:eastAsia="Times New Roman" w:cstheme="minorHAnsi"/>
                <w:sz w:val="24"/>
                <w:szCs w:val="24"/>
                <w:lang w:eastAsia="en-GB"/>
              </w:rPr>
              <w:t>ppropriately timed intervention</w:t>
            </w:r>
            <w:r w:rsidR="00AE0F74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0A43C4D1" w14:textId="77777777" w:rsidR="00AE0F74" w:rsidRDefault="00AE0F74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341EB905" w14:textId="15AA8D02" w:rsidR="00BE154C" w:rsidRPr="0074569D" w:rsidRDefault="004F5638" w:rsidP="004F563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4F5638">
              <w:rPr>
                <w:rFonts w:eastAsia="Times New Roman" w:cstheme="minorHAnsi"/>
                <w:sz w:val="24"/>
                <w:szCs w:val="24"/>
                <w:lang w:eastAsia="en-GB"/>
              </w:rPr>
              <w:t>Where students are not yet secure, they will be provided with scaffolding, modelling, and supported opportunities to show they are beginning to embed, develop, or consolidate this knowledge.</w:t>
            </w:r>
          </w:p>
        </w:tc>
      </w:tr>
    </w:tbl>
    <w:p w14:paraId="71D2767C" w14:textId="56B3B999" w:rsidR="00BE154C" w:rsidRDefault="00BE154C" w:rsidP="00A91D97">
      <w:pPr>
        <w:rPr>
          <w:rFonts w:ascii="Verdana" w:hAnsi="Verdana"/>
          <w:color w:val="000000"/>
        </w:rPr>
      </w:pPr>
    </w:p>
    <w:p w14:paraId="38E0387D" w14:textId="77777777" w:rsidR="008521B2" w:rsidRPr="00B576C9" w:rsidRDefault="008521B2" w:rsidP="008521B2">
      <w:pPr>
        <w:rPr>
          <w:rFonts w:ascii="Verdana" w:hAnsi="Verdana"/>
        </w:rPr>
      </w:pPr>
      <w:r w:rsidRPr="00B576C9">
        <w:rPr>
          <w:rFonts w:ascii="Verdana" w:hAnsi="Verdana"/>
        </w:rPr>
        <w:t>Recommended Reading:</w:t>
      </w:r>
    </w:p>
    <w:tbl>
      <w:tblPr>
        <w:tblStyle w:val="TableGrid"/>
        <w:tblW w:w="0" w:type="auto"/>
        <w:tblInd w:w="-650" w:type="dxa"/>
        <w:tblLook w:val="04A0" w:firstRow="1" w:lastRow="0" w:firstColumn="1" w:lastColumn="0" w:noHBand="0" w:noVBand="1"/>
      </w:tblPr>
      <w:tblGrid>
        <w:gridCol w:w="9666"/>
      </w:tblGrid>
      <w:tr w:rsidR="008521B2" w:rsidRPr="00B576C9" w14:paraId="441DBCA7" w14:textId="77777777" w:rsidTr="00661158">
        <w:tc>
          <w:tcPr>
            <w:tcW w:w="9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5A5" w14:textId="77777777" w:rsidR="008521B2" w:rsidRPr="00B576C9" w:rsidRDefault="00CE3C5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“Café in Berlin” by André Klein</w:t>
            </w:r>
          </w:p>
          <w:p w14:paraId="23DF4303" w14:textId="7C81852D" w:rsidR="00166A0D" w:rsidRPr="00B576C9" w:rsidRDefault="00373D9C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hyperlink r:id="rId7" w:history="1">
              <w:r w:rsidR="00166A0D" w:rsidRPr="00B576C9">
                <w:rPr>
                  <w:rStyle w:val="Hyperlink"/>
                  <w:rFonts w:ascii="Verdana" w:eastAsia="Times New Roman" w:hAnsi="Verdana" w:cs="Times New Roman"/>
                  <w:i/>
                  <w:iCs/>
                  <w:lang w:eastAsia="en-GB"/>
                </w:rPr>
                <w:t>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</w:t>
              </w:r>
            </w:hyperlink>
          </w:p>
          <w:p w14:paraId="7B2135E6" w14:textId="3F19BC2A" w:rsidR="00D1381D" w:rsidRPr="00B576C9" w:rsidRDefault="00D1381D" w:rsidP="00F93459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  <w:r w:rsidRPr="00B576C9">
              <w:rPr>
                <w:rFonts w:ascii="Verdana" w:eastAsia="Times New Roman" w:hAnsi="Verdana" w:cs="Times New Roman"/>
                <w:i/>
                <w:iCs/>
                <w:lang w:eastAsia="en-GB"/>
              </w:rPr>
              <w:t>Café in Berlin follows the light-hearted adventures of Dino, a young man from Italy who moves to Berlin to learn German and experience life in the city. Each chapter is a short, humorous story describing his daily encounters — from looking for an apartment and navigating strange German customs, to awkward conversations, work mishaps, and quirky neighbours.</w:t>
            </w:r>
          </w:p>
        </w:tc>
      </w:tr>
    </w:tbl>
    <w:p w14:paraId="1149020C" w14:textId="77777777" w:rsidR="008521B2" w:rsidRPr="00C260C7" w:rsidRDefault="008521B2" w:rsidP="00A91D97"/>
    <w:sectPr w:rsidR="008521B2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BD6"/>
    <w:rsid w:val="00014922"/>
    <w:rsid w:val="00022828"/>
    <w:rsid w:val="000713A9"/>
    <w:rsid w:val="00093A10"/>
    <w:rsid w:val="000A52CF"/>
    <w:rsid w:val="000D1F7C"/>
    <w:rsid w:val="000D2FEA"/>
    <w:rsid w:val="000D457F"/>
    <w:rsid w:val="000E349C"/>
    <w:rsid w:val="000E5289"/>
    <w:rsid w:val="00130D4F"/>
    <w:rsid w:val="001364E0"/>
    <w:rsid w:val="00150187"/>
    <w:rsid w:val="00151984"/>
    <w:rsid w:val="00152E58"/>
    <w:rsid w:val="00166A0D"/>
    <w:rsid w:val="00185F38"/>
    <w:rsid w:val="001A0D01"/>
    <w:rsid w:val="001B080A"/>
    <w:rsid w:val="001E35CF"/>
    <w:rsid w:val="001E615C"/>
    <w:rsid w:val="001F27B5"/>
    <w:rsid w:val="00221D33"/>
    <w:rsid w:val="00253AE4"/>
    <w:rsid w:val="002D3927"/>
    <w:rsid w:val="002D40DA"/>
    <w:rsid w:val="002E33CE"/>
    <w:rsid w:val="002F1509"/>
    <w:rsid w:val="00311CC6"/>
    <w:rsid w:val="00373D9C"/>
    <w:rsid w:val="003A7F1B"/>
    <w:rsid w:val="003E43F2"/>
    <w:rsid w:val="00410215"/>
    <w:rsid w:val="00414627"/>
    <w:rsid w:val="0042354C"/>
    <w:rsid w:val="00434BF3"/>
    <w:rsid w:val="00455F38"/>
    <w:rsid w:val="004758AD"/>
    <w:rsid w:val="004F5638"/>
    <w:rsid w:val="00503028"/>
    <w:rsid w:val="00544407"/>
    <w:rsid w:val="00593D14"/>
    <w:rsid w:val="005B14AD"/>
    <w:rsid w:val="005B2FA2"/>
    <w:rsid w:val="005B64C4"/>
    <w:rsid w:val="005C2ADA"/>
    <w:rsid w:val="005D2E90"/>
    <w:rsid w:val="00604ADF"/>
    <w:rsid w:val="006312BF"/>
    <w:rsid w:val="00643084"/>
    <w:rsid w:val="006543F7"/>
    <w:rsid w:val="00655F23"/>
    <w:rsid w:val="00661158"/>
    <w:rsid w:val="00692B91"/>
    <w:rsid w:val="006975BE"/>
    <w:rsid w:val="006B0525"/>
    <w:rsid w:val="006E6D87"/>
    <w:rsid w:val="007059E9"/>
    <w:rsid w:val="00731909"/>
    <w:rsid w:val="007470F1"/>
    <w:rsid w:val="0075075A"/>
    <w:rsid w:val="00755480"/>
    <w:rsid w:val="007601E0"/>
    <w:rsid w:val="0078493E"/>
    <w:rsid w:val="007A4040"/>
    <w:rsid w:val="007A55DA"/>
    <w:rsid w:val="007E5C02"/>
    <w:rsid w:val="007F5BA6"/>
    <w:rsid w:val="0082039C"/>
    <w:rsid w:val="00821362"/>
    <w:rsid w:val="00832B04"/>
    <w:rsid w:val="008521B2"/>
    <w:rsid w:val="0089035A"/>
    <w:rsid w:val="0089661E"/>
    <w:rsid w:val="008C0A32"/>
    <w:rsid w:val="008C1655"/>
    <w:rsid w:val="008D477B"/>
    <w:rsid w:val="008F6C26"/>
    <w:rsid w:val="0091390F"/>
    <w:rsid w:val="00913DBC"/>
    <w:rsid w:val="00920585"/>
    <w:rsid w:val="009352F5"/>
    <w:rsid w:val="0094001E"/>
    <w:rsid w:val="009520A6"/>
    <w:rsid w:val="00953FAD"/>
    <w:rsid w:val="009710F8"/>
    <w:rsid w:val="00974A3D"/>
    <w:rsid w:val="009B7002"/>
    <w:rsid w:val="009D0BFB"/>
    <w:rsid w:val="00A05229"/>
    <w:rsid w:val="00A07704"/>
    <w:rsid w:val="00A25418"/>
    <w:rsid w:val="00A269AC"/>
    <w:rsid w:val="00A3351C"/>
    <w:rsid w:val="00A507B3"/>
    <w:rsid w:val="00A530F2"/>
    <w:rsid w:val="00A531E7"/>
    <w:rsid w:val="00A63EA1"/>
    <w:rsid w:val="00A64E96"/>
    <w:rsid w:val="00A902F1"/>
    <w:rsid w:val="00A91D97"/>
    <w:rsid w:val="00AC254B"/>
    <w:rsid w:val="00AC7474"/>
    <w:rsid w:val="00AD03F7"/>
    <w:rsid w:val="00AD71E3"/>
    <w:rsid w:val="00AE0F74"/>
    <w:rsid w:val="00AF4C1A"/>
    <w:rsid w:val="00B208C2"/>
    <w:rsid w:val="00B21315"/>
    <w:rsid w:val="00B245FA"/>
    <w:rsid w:val="00B576C9"/>
    <w:rsid w:val="00BB57F0"/>
    <w:rsid w:val="00BE154C"/>
    <w:rsid w:val="00BF4BE2"/>
    <w:rsid w:val="00C01B42"/>
    <w:rsid w:val="00C15B0B"/>
    <w:rsid w:val="00C260C7"/>
    <w:rsid w:val="00C358B3"/>
    <w:rsid w:val="00C44D6D"/>
    <w:rsid w:val="00C855C3"/>
    <w:rsid w:val="00C96B26"/>
    <w:rsid w:val="00CB0DE0"/>
    <w:rsid w:val="00CB2BE7"/>
    <w:rsid w:val="00CD1A8C"/>
    <w:rsid w:val="00CE3C5D"/>
    <w:rsid w:val="00CE444D"/>
    <w:rsid w:val="00D1381D"/>
    <w:rsid w:val="00D32650"/>
    <w:rsid w:val="00D4189E"/>
    <w:rsid w:val="00D8503D"/>
    <w:rsid w:val="00D944D3"/>
    <w:rsid w:val="00D97D58"/>
    <w:rsid w:val="00DA6E26"/>
    <w:rsid w:val="00DE4120"/>
    <w:rsid w:val="00E07582"/>
    <w:rsid w:val="00E741F7"/>
    <w:rsid w:val="00EC6551"/>
    <w:rsid w:val="00ED4D04"/>
    <w:rsid w:val="00ED7BF1"/>
    <w:rsid w:val="00EF4540"/>
    <w:rsid w:val="00F04698"/>
    <w:rsid w:val="00F15803"/>
    <w:rsid w:val="00F80C41"/>
    <w:rsid w:val="00F94117"/>
    <w:rsid w:val="00FB240D"/>
    <w:rsid w:val="00FE1BB9"/>
    <w:rsid w:val="00FE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A91D97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1D97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6A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A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n790007.ca.archive.org/0/items/learn-german-with-stories-cafe-in-berlin-10-short-stories-for-beginners-by-klein-andre.-z-lib.org/Learn%20German%20with%20Stories%20Caf%C3%A9%20in%20Berlin%20-%2010%20short%20stories%20for%20beginners%20by%20Klein%20Andr%C3%A9.%20%28z-lib.org%2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William</cp:lastModifiedBy>
  <cp:revision>115</cp:revision>
  <dcterms:created xsi:type="dcterms:W3CDTF">2024-10-11T09:46:00Z</dcterms:created>
  <dcterms:modified xsi:type="dcterms:W3CDTF">2025-09-07T09:40:00Z</dcterms:modified>
</cp:coreProperties>
</file>