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FEB8B8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Deepening Art, Year 2</w:t>
            </w:r>
          </w:p>
        </w:tc>
        <w:tc>
          <w:tcPr>
            <w:tcW w:w="2956" w:type="dxa"/>
          </w:tcPr>
          <w:p w14:paraId="181E5C95" w14:textId="68A086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9CD4A1E" w:rsidR="00B245FA" w:rsidRPr="00B245FA" w:rsidRDefault="00BB6A8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 Jaycock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32EDC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Deepening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77777777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0BA4DC3C" w14:textId="43F5BC69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 xml:space="preserve">In this phase students move increasingly from dependence to independence as they work on a self-selected starting point for a sustained project. The project could be devised by the school, modelled on previous externally set assignment papers or use actual past starting points drawn from previous </w:t>
            </w:r>
            <w:r>
              <w:rPr>
                <w:rFonts w:ascii="Open Sans" w:hAnsi="Open Sans" w:cs="Open Sans"/>
                <w:lang w:val="en-US"/>
              </w:rPr>
              <w:t>e</w:t>
            </w:r>
            <w:r w:rsidRPr="002122B6">
              <w:rPr>
                <w:rFonts w:ascii="Open Sans" w:hAnsi="Open Sans" w:cs="Open Sans"/>
                <w:lang w:val="en-US"/>
              </w:rPr>
              <w:t>xternally set assignment papers. Suggested starting points could include:</w:t>
            </w:r>
          </w:p>
          <w:p w14:paraId="67B03303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human condition</w:t>
            </w:r>
          </w:p>
          <w:p w14:paraId="6DA1D7E6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our world</w:t>
            </w:r>
          </w:p>
          <w:p w14:paraId="74E47C47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layers</w:t>
            </w:r>
          </w:p>
          <w:p w14:paraId="7C80950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independently research potential additional sources and associated references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6BE1C9F0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500CF66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1C55646C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5E240BE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737B5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3737B5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1B6DD4B1" w14:textId="39491A52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737B5"/>
    <w:rsid w:val="00393648"/>
    <w:rsid w:val="00455F38"/>
    <w:rsid w:val="005A6310"/>
    <w:rsid w:val="005C2ADA"/>
    <w:rsid w:val="007E5C02"/>
    <w:rsid w:val="00813D3E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B6A8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</cp:lastModifiedBy>
  <cp:revision>2</cp:revision>
  <dcterms:created xsi:type="dcterms:W3CDTF">2025-09-17T08:03:00Z</dcterms:created>
  <dcterms:modified xsi:type="dcterms:W3CDTF">2025-09-17T08:03:00Z</dcterms:modified>
</cp:coreProperties>
</file>