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FE4FE8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D5A4E">
              <w:rPr>
                <w:rFonts w:ascii="Verdana" w:hAnsi="Verdana"/>
                <w:b/>
                <w:bCs/>
                <w:sz w:val="24"/>
                <w:szCs w:val="24"/>
              </w:rPr>
              <w:t xml:space="preserve"> </w:t>
            </w:r>
            <w:r w:rsidR="00932307">
              <w:rPr>
                <w:rFonts w:ascii="Verdana" w:hAnsi="Verdana"/>
                <w:b/>
                <w:bCs/>
                <w:sz w:val="24"/>
                <w:szCs w:val="24"/>
              </w:rPr>
              <w:t>C06, 07 and 08</w:t>
            </w:r>
          </w:p>
        </w:tc>
        <w:tc>
          <w:tcPr>
            <w:tcW w:w="2956" w:type="dxa"/>
          </w:tcPr>
          <w:p w14:paraId="181E5C95" w14:textId="5BA97F6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D5A4E">
              <w:rPr>
                <w:rFonts w:ascii="Verdana" w:hAnsi="Verdana"/>
                <w:b/>
                <w:bCs/>
                <w:sz w:val="24"/>
                <w:szCs w:val="24"/>
              </w:rPr>
              <w:t>English</w:t>
            </w:r>
          </w:p>
        </w:tc>
        <w:tc>
          <w:tcPr>
            <w:tcW w:w="2901" w:type="dxa"/>
          </w:tcPr>
          <w:p w14:paraId="5FD2855C" w14:textId="6BCF3B6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74EA3">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00ED136" w:rsidR="00B245FA" w:rsidRPr="00B245FA" w:rsidRDefault="00A11391" w:rsidP="00B245FA">
            <w:pPr>
              <w:rPr>
                <w:rFonts w:ascii="Verdana" w:hAnsi="Verdana"/>
                <w:b/>
                <w:bCs/>
                <w:sz w:val="24"/>
                <w:szCs w:val="24"/>
              </w:rPr>
            </w:pPr>
            <w:r>
              <w:rPr>
                <w:rFonts w:ascii="Verdana" w:hAnsi="Verdana"/>
                <w:b/>
                <w:bCs/>
                <w:sz w:val="24"/>
                <w:szCs w:val="24"/>
              </w:rPr>
              <w:t>Helen Hawkins</w:t>
            </w:r>
            <w:r w:rsidR="00932307">
              <w:rPr>
                <w:rFonts w:ascii="Verdana" w:hAnsi="Verdana"/>
                <w:b/>
                <w:bCs/>
                <w:sz w:val="24"/>
                <w:szCs w:val="24"/>
              </w:rPr>
              <w:t xml:space="preserve"> and Abi O’Brien</w:t>
            </w:r>
          </w:p>
        </w:tc>
      </w:tr>
      <w:tr w:rsidR="00B245FA" w:rsidRPr="00B245FA" w14:paraId="0B0B2711" w14:textId="77777777" w:rsidTr="00B245FA">
        <w:trPr>
          <w:trHeight w:val="500"/>
        </w:trPr>
        <w:tc>
          <w:tcPr>
            <w:tcW w:w="9067" w:type="dxa"/>
            <w:gridSpan w:val="5"/>
          </w:tcPr>
          <w:p w14:paraId="151CC055" w14:textId="352E181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55344">
              <w:rPr>
                <w:rFonts w:ascii="Verdana" w:hAnsi="Verdana"/>
                <w:b/>
                <w:bCs/>
                <w:color w:val="002060"/>
                <w:sz w:val="24"/>
                <w:szCs w:val="24"/>
              </w:rPr>
              <w:t xml:space="preserve">Secondary </w:t>
            </w:r>
            <w:r w:rsidR="00A11391">
              <w:rPr>
                <w:rFonts w:ascii="Verdana" w:hAnsi="Verdana"/>
                <w:b/>
                <w:bCs/>
                <w:color w:val="002060"/>
                <w:sz w:val="24"/>
                <w:szCs w:val="24"/>
              </w:rPr>
              <w:t xml:space="preserve">One </w:t>
            </w:r>
            <w:r w:rsidR="00641C8F">
              <w:rPr>
                <w:rFonts w:ascii="Verdana" w:hAnsi="Verdana"/>
                <w:b/>
                <w:bCs/>
                <w:color w:val="002060"/>
                <w:sz w:val="24"/>
                <w:szCs w:val="24"/>
              </w:rPr>
              <w:t>Deepening</w:t>
            </w:r>
          </w:p>
        </w:tc>
      </w:tr>
      <w:tr w:rsidR="00B245FA" w:rsidRPr="00B245FA" w14:paraId="351A68E2" w14:textId="77777777" w:rsidTr="00B245FA">
        <w:trPr>
          <w:trHeight w:val="500"/>
        </w:trPr>
        <w:tc>
          <w:tcPr>
            <w:tcW w:w="9067" w:type="dxa"/>
            <w:gridSpan w:val="5"/>
          </w:tcPr>
          <w:p w14:paraId="352E4AA9" w14:textId="6A4B078B" w:rsidR="0094378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395CA6">
              <w:rPr>
                <w:rFonts w:ascii="Verdana" w:hAnsi="Verdana"/>
                <w:b/>
                <w:bCs/>
                <w:color w:val="002060"/>
                <w:sz w:val="24"/>
                <w:szCs w:val="24"/>
              </w:rPr>
              <w:t>2</w:t>
            </w:r>
            <w:r w:rsidRPr="00B245FA">
              <w:rPr>
                <w:rFonts w:ascii="Verdana" w:hAnsi="Verdana"/>
                <w:b/>
                <w:bCs/>
                <w:color w:val="002060"/>
                <w:sz w:val="24"/>
                <w:szCs w:val="24"/>
              </w:rPr>
              <w:t xml:space="preserve"> focus: </w:t>
            </w:r>
          </w:p>
          <w:p w14:paraId="4288D42B" w14:textId="7D05700F" w:rsidR="00B245FA" w:rsidRDefault="00943789" w:rsidP="00B245FA">
            <w:pPr>
              <w:rPr>
                <w:rFonts w:ascii="Verdana" w:hAnsi="Verdana"/>
                <w:b/>
                <w:bCs/>
                <w:color w:val="002060"/>
                <w:sz w:val="24"/>
                <w:szCs w:val="24"/>
              </w:rPr>
            </w:pPr>
            <w:r>
              <w:rPr>
                <w:rFonts w:ascii="Verdana" w:hAnsi="Verdana"/>
                <w:b/>
                <w:bCs/>
                <w:color w:val="002060"/>
                <w:sz w:val="24"/>
                <w:szCs w:val="24"/>
              </w:rPr>
              <w:t xml:space="preserve">HT1: </w:t>
            </w:r>
            <w:r w:rsidR="00874EA3">
              <w:rPr>
                <w:rFonts w:ascii="Verdana" w:hAnsi="Verdana"/>
                <w:b/>
                <w:bCs/>
                <w:color w:val="002060"/>
                <w:sz w:val="24"/>
                <w:szCs w:val="24"/>
              </w:rPr>
              <w:t>Short Stories and Creative Writing</w:t>
            </w:r>
          </w:p>
          <w:p w14:paraId="54A8F86B" w14:textId="2C05CBEA" w:rsidR="006E72F9" w:rsidRPr="006E72F9" w:rsidRDefault="006E72F9" w:rsidP="00B245FA">
            <w:pPr>
              <w:rPr>
                <w:rFonts w:ascii="Verdana" w:hAnsi="Verdana"/>
                <w:color w:val="002060"/>
                <w:sz w:val="24"/>
                <w:szCs w:val="24"/>
              </w:rPr>
            </w:pPr>
            <w:r>
              <w:rPr>
                <w:rFonts w:ascii="Verdana" w:hAnsi="Verdana"/>
                <w:color w:val="002060"/>
                <w:sz w:val="24"/>
                <w:szCs w:val="24"/>
              </w:rPr>
              <w:t xml:space="preserve">We will read a </w:t>
            </w:r>
            <w:r w:rsidR="002F1DB4">
              <w:rPr>
                <w:rFonts w:ascii="Verdana" w:hAnsi="Verdana"/>
                <w:color w:val="002060"/>
                <w:sz w:val="24"/>
                <w:szCs w:val="24"/>
              </w:rPr>
              <w:t xml:space="preserve">small </w:t>
            </w:r>
            <w:r>
              <w:rPr>
                <w:rFonts w:ascii="Verdana" w:hAnsi="Verdana"/>
                <w:color w:val="002060"/>
                <w:sz w:val="24"/>
                <w:szCs w:val="24"/>
              </w:rPr>
              <w:t>selection of short stories</w:t>
            </w:r>
            <w:r w:rsidR="002F1DB4">
              <w:rPr>
                <w:rFonts w:ascii="Verdana" w:hAnsi="Verdana"/>
                <w:color w:val="002060"/>
                <w:sz w:val="24"/>
                <w:szCs w:val="24"/>
              </w:rPr>
              <w:t xml:space="preserve"> in order to explore conventions and structure. Students will then take on the role of the writer and develop their own ideas for a short story which they will draft and publish. </w:t>
            </w:r>
          </w:p>
          <w:p w14:paraId="319F7100" w14:textId="77777777" w:rsidR="00943789" w:rsidRDefault="00943789" w:rsidP="00B245FA">
            <w:pPr>
              <w:rPr>
                <w:rFonts w:ascii="Verdana" w:hAnsi="Verdana"/>
                <w:b/>
                <w:bCs/>
                <w:color w:val="002060"/>
                <w:sz w:val="24"/>
                <w:szCs w:val="24"/>
              </w:rPr>
            </w:pPr>
            <w:r>
              <w:rPr>
                <w:rFonts w:ascii="Verdana" w:hAnsi="Verdana"/>
                <w:b/>
                <w:bCs/>
                <w:color w:val="002060"/>
                <w:sz w:val="24"/>
                <w:szCs w:val="24"/>
              </w:rPr>
              <w:t xml:space="preserve">HT2: </w:t>
            </w:r>
            <w:r w:rsidR="00874EA3">
              <w:rPr>
                <w:rFonts w:ascii="Verdana" w:hAnsi="Verdana"/>
                <w:b/>
                <w:bCs/>
                <w:color w:val="002060"/>
                <w:sz w:val="24"/>
                <w:szCs w:val="24"/>
              </w:rPr>
              <w:t xml:space="preserve">20th century </w:t>
            </w:r>
            <w:proofErr w:type="gramStart"/>
            <w:r w:rsidR="00874EA3">
              <w:rPr>
                <w:rFonts w:ascii="Verdana" w:hAnsi="Verdana"/>
                <w:b/>
                <w:bCs/>
                <w:color w:val="002060"/>
                <w:sz w:val="24"/>
                <w:szCs w:val="24"/>
              </w:rPr>
              <w:t>play</w:t>
            </w:r>
            <w:proofErr w:type="gramEnd"/>
            <w:r w:rsidR="00874EA3">
              <w:rPr>
                <w:rFonts w:ascii="Verdana" w:hAnsi="Verdana"/>
                <w:b/>
                <w:bCs/>
                <w:color w:val="002060"/>
                <w:sz w:val="24"/>
                <w:szCs w:val="24"/>
              </w:rPr>
              <w:t xml:space="preserve"> and speaking and listening</w:t>
            </w:r>
          </w:p>
          <w:p w14:paraId="20F2ABFF" w14:textId="7C0A60EB" w:rsidR="009C6F70" w:rsidRPr="00D550FB" w:rsidRDefault="00D550FB" w:rsidP="00B245FA">
            <w:pPr>
              <w:rPr>
                <w:rFonts w:ascii="Verdana" w:hAnsi="Verdana"/>
                <w:color w:val="002060"/>
                <w:sz w:val="24"/>
                <w:szCs w:val="24"/>
              </w:rPr>
            </w:pPr>
            <w:r w:rsidRPr="00D550FB">
              <w:rPr>
                <w:rFonts w:ascii="Verdana" w:hAnsi="Verdana"/>
                <w:color w:val="002060"/>
                <w:sz w:val="24"/>
                <w:szCs w:val="24"/>
              </w:rPr>
              <w:t>We will</w:t>
            </w:r>
            <w:r>
              <w:rPr>
                <w:rFonts w:ascii="Verdana" w:hAnsi="Verdana"/>
                <w:color w:val="002060"/>
                <w:sz w:val="24"/>
                <w:szCs w:val="24"/>
              </w:rPr>
              <w:t xml:space="preserve"> explore what makes effective face-to-face communication and practise how to express our thoughts, ideas and feelings in relation to the </w:t>
            </w:r>
            <w:r w:rsidRPr="00D550FB">
              <w:rPr>
                <w:rFonts w:ascii="Verdana" w:hAnsi="Verdana"/>
                <w:color w:val="002060"/>
                <w:sz w:val="24"/>
                <w:szCs w:val="24"/>
              </w:rPr>
              <w:t xml:space="preserve">play </w:t>
            </w:r>
            <w:r>
              <w:rPr>
                <w:rFonts w:ascii="Verdana" w:hAnsi="Verdana"/>
                <w:color w:val="002060"/>
                <w:sz w:val="24"/>
                <w:szCs w:val="24"/>
              </w:rPr>
              <w:t xml:space="preserve">that we will be reading - </w:t>
            </w:r>
            <w:r w:rsidRPr="00D550FB">
              <w:rPr>
                <w:rFonts w:ascii="Verdana" w:hAnsi="Verdana"/>
                <w:color w:val="002060"/>
                <w:sz w:val="24"/>
                <w:szCs w:val="24"/>
              </w:rPr>
              <w:t>DNA by Dennis Kelly</w:t>
            </w:r>
            <w:r>
              <w:rPr>
                <w:rFonts w:ascii="Verdana" w:hAnsi="Verdana"/>
                <w:color w:val="002060"/>
                <w:sz w:val="24"/>
                <w:szCs w:val="24"/>
              </w:rPr>
              <w:t>.</w:t>
            </w:r>
          </w:p>
          <w:p w14:paraId="27586C1B" w14:textId="77777777" w:rsidR="009C6F70" w:rsidRDefault="009C6F70" w:rsidP="00B245FA">
            <w:pPr>
              <w:rPr>
                <w:rFonts w:ascii="Verdana" w:hAnsi="Verdana"/>
                <w:b/>
                <w:bCs/>
                <w:color w:val="002060"/>
                <w:sz w:val="24"/>
                <w:szCs w:val="24"/>
              </w:rPr>
            </w:pPr>
          </w:p>
          <w:p w14:paraId="2F0B9609" w14:textId="77777777" w:rsidR="009C6F70" w:rsidRDefault="009C6F70" w:rsidP="00B245FA">
            <w:pPr>
              <w:rPr>
                <w:rFonts w:ascii="Verdana" w:hAnsi="Verdana"/>
                <w:b/>
                <w:bCs/>
                <w:color w:val="002060"/>
                <w:sz w:val="24"/>
                <w:szCs w:val="24"/>
              </w:rPr>
            </w:pPr>
          </w:p>
          <w:p w14:paraId="45E674C4" w14:textId="06380B06" w:rsidR="009C6F70" w:rsidRPr="00B245FA" w:rsidRDefault="009C6F70" w:rsidP="00B245FA">
            <w:pPr>
              <w:rPr>
                <w:rFonts w:ascii="Verdana" w:hAnsi="Verdana"/>
                <w:b/>
                <w:bCs/>
                <w:color w:val="002060"/>
                <w:sz w:val="24"/>
                <w:szCs w:val="24"/>
              </w:rPr>
            </w:pPr>
          </w:p>
        </w:tc>
      </w:tr>
      <w:tr w:rsidR="00943789" w:rsidRPr="00B245FA" w14:paraId="6BE13D81" w14:textId="77777777" w:rsidTr="00B245FA">
        <w:trPr>
          <w:trHeight w:val="500"/>
        </w:trPr>
        <w:tc>
          <w:tcPr>
            <w:tcW w:w="9067" w:type="dxa"/>
            <w:gridSpan w:val="5"/>
          </w:tcPr>
          <w:p w14:paraId="427115DD" w14:textId="77777777" w:rsidR="00943789" w:rsidRPr="00943789" w:rsidRDefault="00943789" w:rsidP="00B245FA">
            <w:pPr>
              <w:rPr>
                <w:rFonts w:ascii="Verdana" w:hAnsi="Verdana"/>
                <w:color w:val="002060"/>
                <w:sz w:val="24"/>
                <w:szCs w:val="24"/>
              </w:rPr>
            </w:pPr>
            <w:r w:rsidRPr="00943789">
              <w:rPr>
                <w:rFonts w:ascii="Verdana" w:hAnsi="Verdana"/>
                <w:color w:val="002060"/>
                <w:sz w:val="24"/>
                <w:szCs w:val="24"/>
              </w:rPr>
              <w:t>Reading:</w:t>
            </w:r>
          </w:p>
          <w:p w14:paraId="0AAF5FBD" w14:textId="21CE400C" w:rsidR="00943789" w:rsidRPr="00943789" w:rsidRDefault="00943789" w:rsidP="00B245FA">
            <w:pPr>
              <w:rPr>
                <w:rFonts w:ascii="Verdana" w:hAnsi="Verdana"/>
                <w:color w:val="002060"/>
                <w:sz w:val="24"/>
                <w:szCs w:val="24"/>
              </w:rPr>
            </w:pPr>
            <w:r w:rsidRPr="00943789">
              <w:rPr>
                <w:rFonts w:ascii="Verdana" w:hAnsi="Verdana"/>
                <w:color w:val="002060"/>
                <w:sz w:val="24"/>
                <w:szCs w:val="24"/>
              </w:rPr>
              <w:t xml:space="preserve">HT1: </w:t>
            </w:r>
            <w:r w:rsidR="00E55344">
              <w:rPr>
                <w:rFonts w:ascii="Verdana" w:hAnsi="Verdana"/>
                <w:color w:val="002060"/>
                <w:sz w:val="24"/>
                <w:szCs w:val="24"/>
              </w:rPr>
              <w:t>Structure.</w:t>
            </w:r>
          </w:p>
          <w:p w14:paraId="2EF79A25" w14:textId="519AF0D6" w:rsidR="00943789" w:rsidRPr="00B245FA" w:rsidRDefault="00943789" w:rsidP="00B245FA">
            <w:pPr>
              <w:rPr>
                <w:rFonts w:ascii="Verdana" w:hAnsi="Verdana"/>
                <w:b/>
                <w:bCs/>
                <w:color w:val="002060"/>
                <w:sz w:val="24"/>
                <w:szCs w:val="24"/>
              </w:rPr>
            </w:pPr>
            <w:r w:rsidRPr="00943789">
              <w:rPr>
                <w:rFonts w:ascii="Verdana" w:hAnsi="Verdana"/>
                <w:color w:val="002060"/>
                <w:sz w:val="24"/>
                <w:szCs w:val="24"/>
              </w:rPr>
              <w:t xml:space="preserve">HT2: </w:t>
            </w:r>
            <w:r w:rsidR="00874EA3">
              <w:rPr>
                <w:rFonts w:ascii="Verdana" w:hAnsi="Verdana"/>
                <w:color w:val="002060"/>
                <w:sz w:val="24"/>
                <w:szCs w:val="24"/>
              </w:rPr>
              <w:t>Discussion of ideas, themes and contemporary issues arising from the text.</w:t>
            </w:r>
          </w:p>
        </w:tc>
      </w:tr>
      <w:tr w:rsidR="00714513" w:rsidRPr="00B245FA" w14:paraId="4E0D80F6" w14:textId="77777777" w:rsidTr="00B245FA">
        <w:trPr>
          <w:trHeight w:val="537"/>
        </w:trPr>
        <w:tc>
          <w:tcPr>
            <w:tcW w:w="1001" w:type="dxa"/>
          </w:tcPr>
          <w:p w14:paraId="4D49B405" w14:textId="1CFD02C7" w:rsidR="00714513" w:rsidRPr="00B245FA" w:rsidRDefault="00714513" w:rsidP="00714513">
            <w:pPr>
              <w:rPr>
                <w:rFonts w:ascii="Verdana" w:hAnsi="Verdana"/>
                <w:color w:val="002060"/>
                <w:sz w:val="24"/>
                <w:szCs w:val="24"/>
              </w:rPr>
            </w:pPr>
            <w:r>
              <w:rPr>
                <w:rFonts w:ascii="Verdana" w:hAnsi="Verdana"/>
                <w:color w:val="002060"/>
                <w:sz w:val="24"/>
                <w:szCs w:val="24"/>
              </w:rPr>
              <w:t>KO4</w:t>
            </w:r>
          </w:p>
          <w:p w14:paraId="1F9D7E3D" w14:textId="77777777" w:rsidR="00714513" w:rsidRPr="00B245FA" w:rsidRDefault="00714513" w:rsidP="00714513">
            <w:pPr>
              <w:rPr>
                <w:rFonts w:ascii="Verdana" w:hAnsi="Verdana"/>
                <w:color w:val="002060"/>
                <w:sz w:val="24"/>
                <w:szCs w:val="24"/>
              </w:rPr>
            </w:pPr>
          </w:p>
        </w:tc>
        <w:tc>
          <w:tcPr>
            <w:tcW w:w="8066" w:type="dxa"/>
            <w:gridSpan w:val="4"/>
          </w:tcPr>
          <w:p w14:paraId="7800B430" w14:textId="7FEE6D05" w:rsidR="00714513" w:rsidRPr="009C6F70" w:rsidRDefault="00714513" w:rsidP="00714513">
            <w:pPr>
              <w:rPr>
                <w:rFonts w:ascii="Verdana" w:hAnsi="Verdana"/>
                <w:b/>
                <w:color w:val="002060"/>
                <w:sz w:val="24"/>
                <w:szCs w:val="24"/>
              </w:rPr>
            </w:pPr>
            <w:r w:rsidRPr="005F6B08">
              <w:rPr>
                <w:sz w:val="24"/>
                <w:szCs w:val="24"/>
              </w:rPr>
              <w:t>I can comment on some structural choices and identify some organisational features</w:t>
            </w:r>
            <w:r>
              <w:rPr>
                <w:sz w:val="18"/>
                <w:szCs w:val="18"/>
              </w:rPr>
              <w:t>.</w:t>
            </w:r>
          </w:p>
        </w:tc>
      </w:tr>
      <w:tr w:rsidR="00714513" w:rsidRPr="00B245FA" w14:paraId="5F8539E1" w14:textId="77777777" w:rsidTr="00B245FA">
        <w:trPr>
          <w:trHeight w:val="537"/>
        </w:trPr>
        <w:tc>
          <w:tcPr>
            <w:tcW w:w="1001" w:type="dxa"/>
          </w:tcPr>
          <w:p w14:paraId="107252E0" w14:textId="566F63BC" w:rsidR="00714513" w:rsidRPr="00B245FA" w:rsidRDefault="00714513" w:rsidP="00714513">
            <w:pPr>
              <w:rPr>
                <w:rFonts w:ascii="Verdana" w:hAnsi="Verdana"/>
                <w:color w:val="002060"/>
                <w:sz w:val="24"/>
                <w:szCs w:val="24"/>
              </w:rPr>
            </w:pPr>
            <w:r>
              <w:rPr>
                <w:rFonts w:ascii="Verdana" w:hAnsi="Verdana"/>
                <w:color w:val="002060"/>
                <w:sz w:val="24"/>
                <w:szCs w:val="24"/>
              </w:rPr>
              <w:t>KO5</w:t>
            </w:r>
          </w:p>
          <w:p w14:paraId="77192A04" w14:textId="60F0D016" w:rsidR="00714513" w:rsidRPr="00B245FA" w:rsidRDefault="00714513" w:rsidP="00714513">
            <w:pPr>
              <w:rPr>
                <w:rFonts w:ascii="Verdana" w:hAnsi="Verdana"/>
                <w:color w:val="002060"/>
                <w:sz w:val="24"/>
                <w:szCs w:val="24"/>
              </w:rPr>
            </w:pPr>
          </w:p>
        </w:tc>
        <w:tc>
          <w:tcPr>
            <w:tcW w:w="8066" w:type="dxa"/>
            <w:gridSpan w:val="4"/>
          </w:tcPr>
          <w:p w14:paraId="1B6DD4B1" w14:textId="4275C661" w:rsidR="00714513" w:rsidRPr="009C6F70" w:rsidRDefault="00714513" w:rsidP="00714513">
            <w:pPr>
              <w:tabs>
                <w:tab w:val="left" w:pos="937"/>
              </w:tabs>
              <w:rPr>
                <w:rFonts w:ascii="Verdana" w:hAnsi="Verdana"/>
                <w:b/>
                <w:color w:val="002060"/>
                <w:sz w:val="24"/>
                <w:szCs w:val="24"/>
              </w:rPr>
            </w:pPr>
            <w:r w:rsidRPr="00147923">
              <w:rPr>
                <w:sz w:val="24"/>
                <w:szCs w:val="24"/>
              </w:rPr>
              <w:t>I can identify some language features and make comments about the writer’s choices.</w:t>
            </w:r>
          </w:p>
        </w:tc>
      </w:tr>
      <w:tr w:rsidR="00714513" w:rsidRPr="00B245FA" w14:paraId="6D1C9103" w14:textId="77777777" w:rsidTr="00B245FA">
        <w:trPr>
          <w:trHeight w:val="537"/>
        </w:trPr>
        <w:tc>
          <w:tcPr>
            <w:tcW w:w="1001" w:type="dxa"/>
          </w:tcPr>
          <w:p w14:paraId="10C9CB9B" w14:textId="081DE5BC" w:rsidR="00714513" w:rsidRPr="00B245FA" w:rsidRDefault="00714513" w:rsidP="00714513">
            <w:pPr>
              <w:rPr>
                <w:rFonts w:ascii="Verdana" w:hAnsi="Verdana"/>
                <w:color w:val="002060"/>
                <w:sz w:val="24"/>
                <w:szCs w:val="24"/>
              </w:rPr>
            </w:pPr>
            <w:r>
              <w:rPr>
                <w:rFonts w:ascii="Verdana" w:hAnsi="Verdana"/>
                <w:color w:val="002060"/>
                <w:sz w:val="24"/>
                <w:szCs w:val="24"/>
              </w:rPr>
              <w:t>KO6</w:t>
            </w:r>
          </w:p>
        </w:tc>
        <w:tc>
          <w:tcPr>
            <w:tcW w:w="8066" w:type="dxa"/>
            <w:gridSpan w:val="4"/>
          </w:tcPr>
          <w:p w14:paraId="2894BCD2" w14:textId="5E0B1894" w:rsidR="00714513" w:rsidRPr="009C6F70" w:rsidRDefault="00714513" w:rsidP="00714513">
            <w:pPr>
              <w:rPr>
                <w:rFonts w:ascii="Verdana" w:hAnsi="Verdana"/>
                <w:b/>
                <w:color w:val="002060"/>
                <w:sz w:val="24"/>
                <w:szCs w:val="24"/>
              </w:rPr>
            </w:pPr>
            <w:r>
              <w:rPr>
                <w:sz w:val="24"/>
                <w:szCs w:val="24"/>
              </w:rPr>
              <w:t>I identify main purpose, give personal response, comment on perspectives &amp; effects of language choices.</w:t>
            </w:r>
          </w:p>
        </w:tc>
      </w:tr>
      <w:tr w:rsidR="009C6F70" w:rsidRPr="00B245FA" w14:paraId="30163EE9" w14:textId="77777777" w:rsidTr="00A8327C">
        <w:trPr>
          <w:trHeight w:val="537"/>
        </w:trPr>
        <w:tc>
          <w:tcPr>
            <w:tcW w:w="9067" w:type="dxa"/>
            <w:gridSpan w:val="5"/>
          </w:tcPr>
          <w:p w14:paraId="6880835C" w14:textId="77777777" w:rsidR="009C6F70" w:rsidRDefault="009C6F70" w:rsidP="009C6F70">
            <w:pPr>
              <w:rPr>
                <w:rFonts w:ascii="Verdana" w:hAnsi="Verdana"/>
                <w:bCs/>
                <w:color w:val="002060"/>
                <w:sz w:val="24"/>
                <w:szCs w:val="24"/>
              </w:rPr>
            </w:pPr>
            <w:r>
              <w:rPr>
                <w:rFonts w:ascii="Verdana" w:hAnsi="Verdana"/>
                <w:bCs/>
                <w:color w:val="002060"/>
                <w:sz w:val="24"/>
                <w:szCs w:val="24"/>
              </w:rPr>
              <w:t>Writing:</w:t>
            </w:r>
          </w:p>
          <w:p w14:paraId="258C0FB8" w14:textId="658FEBE0" w:rsidR="009C6F70" w:rsidRDefault="009C6F70" w:rsidP="009C6F70">
            <w:pPr>
              <w:rPr>
                <w:rFonts w:ascii="Verdana" w:hAnsi="Verdana"/>
                <w:bCs/>
                <w:color w:val="002060"/>
                <w:sz w:val="24"/>
                <w:szCs w:val="24"/>
              </w:rPr>
            </w:pPr>
            <w:r>
              <w:rPr>
                <w:rFonts w:ascii="Verdana" w:hAnsi="Verdana"/>
                <w:bCs/>
                <w:color w:val="002060"/>
                <w:sz w:val="24"/>
                <w:szCs w:val="24"/>
              </w:rPr>
              <w:t>HT1: Creative</w:t>
            </w:r>
          </w:p>
          <w:p w14:paraId="63BBA0D7" w14:textId="06BFC02E" w:rsidR="009C6F70" w:rsidRDefault="009C6F70" w:rsidP="009C6F70">
            <w:pPr>
              <w:rPr>
                <w:rFonts w:ascii="Verdana" w:hAnsi="Verdana"/>
                <w:bCs/>
                <w:color w:val="002060"/>
                <w:sz w:val="24"/>
                <w:szCs w:val="24"/>
              </w:rPr>
            </w:pPr>
            <w:r>
              <w:rPr>
                <w:rFonts w:ascii="Verdana" w:hAnsi="Verdana"/>
                <w:bCs/>
                <w:color w:val="002060"/>
                <w:sz w:val="24"/>
                <w:szCs w:val="24"/>
              </w:rPr>
              <w:t>HT2: Writing to support talk</w:t>
            </w:r>
          </w:p>
        </w:tc>
      </w:tr>
      <w:tr w:rsidR="00714513" w:rsidRPr="00B245FA" w14:paraId="402554C6" w14:textId="77777777" w:rsidTr="00B245FA">
        <w:trPr>
          <w:trHeight w:val="537"/>
        </w:trPr>
        <w:tc>
          <w:tcPr>
            <w:tcW w:w="1001" w:type="dxa"/>
          </w:tcPr>
          <w:p w14:paraId="50FCBE9A" w14:textId="287BF2E2" w:rsidR="00714513" w:rsidRDefault="00714513" w:rsidP="00714513">
            <w:pPr>
              <w:rPr>
                <w:rFonts w:ascii="Verdana" w:hAnsi="Verdana"/>
                <w:color w:val="002060"/>
                <w:sz w:val="24"/>
                <w:szCs w:val="24"/>
              </w:rPr>
            </w:pPr>
            <w:r>
              <w:rPr>
                <w:rFonts w:ascii="Verdana" w:hAnsi="Verdana"/>
                <w:color w:val="002060"/>
                <w:sz w:val="24"/>
                <w:szCs w:val="24"/>
              </w:rPr>
              <w:t>KO1</w:t>
            </w:r>
          </w:p>
        </w:tc>
        <w:tc>
          <w:tcPr>
            <w:tcW w:w="8066" w:type="dxa"/>
            <w:gridSpan w:val="4"/>
          </w:tcPr>
          <w:p w14:paraId="0B290805" w14:textId="509BA677" w:rsidR="00714513" w:rsidRPr="009C6F70" w:rsidRDefault="00714513" w:rsidP="00714513">
            <w:pPr>
              <w:rPr>
                <w:rFonts w:ascii="Verdana" w:hAnsi="Verdana"/>
                <w:b/>
                <w:color w:val="002060"/>
                <w:sz w:val="24"/>
                <w:szCs w:val="24"/>
              </w:rPr>
            </w:pPr>
            <w:r w:rsidRPr="00843B8C">
              <w:rPr>
                <w:sz w:val="24"/>
                <w:szCs w:val="24"/>
              </w:rPr>
              <w:t>I include relevant ideas with some detail. I generally establish and maintain a straightforward viewpoint.</w:t>
            </w:r>
          </w:p>
        </w:tc>
      </w:tr>
      <w:tr w:rsidR="00714513" w:rsidRPr="00B245FA" w14:paraId="7F80CDA4" w14:textId="77777777" w:rsidTr="00B245FA">
        <w:trPr>
          <w:trHeight w:val="537"/>
        </w:trPr>
        <w:tc>
          <w:tcPr>
            <w:tcW w:w="1001" w:type="dxa"/>
          </w:tcPr>
          <w:p w14:paraId="553E0E41" w14:textId="3DE7CA6E" w:rsidR="00714513" w:rsidRDefault="00714513" w:rsidP="00714513">
            <w:pPr>
              <w:rPr>
                <w:rFonts w:ascii="Verdana" w:hAnsi="Verdana"/>
                <w:color w:val="002060"/>
                <w:sz w:val="24"/>
                <w:szCs w:val="24"/>
              </w:rPr>
            </w:pPr>
            <w:r>
              <w:rPr>
                <w:rFonts w:ascii="Verdana" w:hAnsi="Verdana"/>
                <w:color w:val="002060"/>
                <w:sz w:val="24"/>
                <w:szCs w:val="24"/>
              </w:rPr>
              <w:t>KO3</w:t>
            </w:r>
          </w:p>
        </w:tc>
        <w:tc>
          <w:tcPr>
            <w:tcW w:w="8066" w:type="dxa"/>
            <w:gridSpan w:val="4"/>
          </w:tcPr>
          <w:p w14:paraId="48B5BF83" w14:textId="1017F70B" w:rsidR="00714513" w:rsidRPr="009C6F70" w:rsidRDefault="00714513" w:rsidP="00714513">
            <w:pPr>
              <w:rPr>
                <w:rFonts w:ascii="Verdana" w:hAnsi="Verdana"/>
                <w:b/>
                <w:color w:val="002060"/>
                <w:sz w:val="24"/>
                <w:szCs w:val="24"/>
              </w:rPr>
            </w:pPr>
            <w:r w:rsidRPr="00D47A68">
              <w:rPr>
                <w:sz w:val="24"/>
                <w:szCs w:val="24"/>
              </w:rPr>
              <w:t>I organise chronologically and by clustering related. Sequencing generally logical. Some signalling.</w:t>
            </w:r>
          </w:p>
        </w:tc>
      </w:tr>
      <w:tr w:rsidR="00714513" w:rsidRPr="00B245FA" w14:paraId="2CEA8C90" w14:textId="77777777" w:rsidTr="00B245FA">
        <w:trPr>
          <w:trHeight w:val="537"/>
        </w:trPr>
        <w:tc>
          <w:tcPr>
            <w:tcW w:w="1001" w:type="dxa"/>
          </w:tcPr>
          <w:p w14:paraId="785FFF4B" w14:textId="68163581" w:rsidR="00714513" w:rsidRDefault="00714513" w:rsidP="00714513">
            <w:pPr>
              <w:rPr>
                <w:rFonts w:ascii="Verdana" w:hAnsi="Verdana"/>
                <w:color w:val="002060"/>
                <w:sz w:val="24"/>
                <w:szCs w:val="24"/>
              </w:rPr>
            </w:pPr>
            <w:r>
              <w:rPr>
                <w:rFonts w:ascii="Verdana" w:hAnsi="Verdana"/>
                <w:color w:val="002060"/>
                <w:sz w:val="24"/>
                <w:szCs w:val="24"/>
              </w:rPr>
              <w:t>KO5</w:t>
            </w:r>
          </w:p>
        </w:tc>
        <w:tc>
          <w:tcPr>
            <w:tcW w:w="8066" w:type="dxa"/>
            <w:gridSpan w:val="4"/>
          </w:tcPr>
          <w:p w14:paraId="15D1CE78" w14:textId="026D1A78" w:rsidR="00714513" w:rsidRPr="009C6F70" w:rsidRDefault="00714513" w:rsidP="00714513">
            <w:pPr>
              <w:rPr>
                <w:rFonts w:ascii="Verdana" w:hAnsi="Verdana"/>
                <w:b/>
                <w:color w:val="002060"/>
                <w:sz w:val="24"/>
                <w:szCs w:val="24"/>
              </w:rPr>
            </w:pPr>
            <w:r w:rsidRPr="00F07279">
              <w:rPr>
                <w:sz w:val="24"/>
                <w:szCs w:val="24"/>
              </w:rPr>
              <w:t>I can vary sentence structure &amp; connectives. Some tense &amp; verb form variation, generally accurate.</w:t>
            </w:r>
          </w:p>
        </w:tc>
      </w:tr>
      <w:tr w:rsidR="00714513" w:rsidRPr="00B245FA" w14:paraId="5F8F9DF1" w14:textId="77777777" w:rsidTr="00714513">
        <w:trPr>
          <w:trHeight w:val="90"/>
        </w:trPr>
        <w:tc>
          <w:tcPr>
            <w:tcW w:w="1001" w:type="dxa"/>
          </w:tcPr>
          <w:p w14:paraId="150A53B1" w14:textId="6987582B" w:rsidR="00714513" w:rsidRPr="00B245FA" w:rsidRDefault="00714513" w:rsidP="00714513">
            <w:pPr>
              <w:rPr>
                <w:rFonts w:ascii="Verdana" w:hAnsi="Verdana"/>
                <w:color w:val="002060"/>
                <w:sz w:val="24"/>
                <w:szCs w:val="24"/>
              </w:rPr>
            </w:pPr>
            <w:r>
              <w:rPr>
                <w:rFonts w:ascii="Verdana" w:hAnsi="Verdana"/>
                <w:color w:val="002060"/>
                <w:sz w:val="24"/>
                <w:szCs w:val="24"/>
              </w:rPr>
              <w:t>KO7</w:t>
            </w:r>
          </w:p>
        </w:tc>
        <w:tc>
          <w:tcPr>
            <w:tcW w:w="8066" w:type="dxa"/>
            <w:gridSpan w:val="4"/>
          </w:tcPr>
          <w:p w14:paraId="483976CE" w14:textId="5EDF0C22" w:rsidR="00714513" w:rsidRPr="009C6F70" w:rsidRDefault="00714513" w:rsidP="00714513">
            <w:pPr>
              <w:rPr>
                <w:rFonts w:ascii="Verdana" w:hAnsi="Verdana" w:cstheme="minorHAnsi"/>
                <w:b/>
                <w:color w:val="002060"/>
                <w:sz w:val="24"/>
                <w:szCs w:val="24"/>
              </w:rPr>
            </w:pPr>
            <w:r w:rsidRPr="0025463D">
              <w:rPr>
                <w:sz w:val="24"/>
                <w:szCs w:val="24"/>
              </w:rPr>
              <w:t>I can make some deliberate vocabulary choices. I expand my vocabulary somewhat to match topic.</w:t>
            </w:r>
          </w:p>
        </w:tc>
      </w:tr>
    </w:tbl>
    <w:p w14:paraId="0E8D8A8F" w14:textId="736B62AE" w:rsidR="00147E34" w:rsidRDefault="00147E34">
      <w:pPr>
        <w:rPr>
          <w:rFonts w:ascii="Verdana" w:hAnsi="Verdana"/>
          <w:color w:val="002060"/>
          <w:sz w:val="24"/>
          <w:szCs w:val="24"/>
        </w:rPr>
      </w:pPr>
    </w:p>
    <w:p w14:paraId="79B59522" w14:textId="46273728" w:rsidR="00B37439" w:rsidRDefault="00B37439">
      <w:pPr>
        <w:rPr>
          <w:rFonts w:ascii="Verdana" w:hAnsi="Verdana"/>
          <w:color w:val="002060"/>
          <w:sz w:val="24"/>
          <w:szCs w:val="24"/>
        </w:rPr>
      </w:pPr>
    </w:p>
    <w:p w14:paraId="697BD278" w14:textId="4E4636BC" w:rsidR="00B37439" w:rsidRDefault="00B37439">
      <w:pPr>
        <w:rPr>
          <w:rFonts w:ascii="Verdana" w:hAnsi="Verdana"/>
          <w:color w:val="002060"/>
          <w:sz w:val="24"/>
          <w:szCs w:val="24"/>
        </w:rPr>
      </w:pPr>
    </w:p>
    <w:p w14:paraId="5E2034B7" w14:textId="77777777" w:rsidR="00B37439" w:rsidRDefault="00B37439">
      <w:pPr>
        <w:rPr>
          <w:rFonts w:ascii="Verdana" w:hAnsi="Verdana"/>
          <w:color w:val="002060"/>
          <w:sz w:val="24"/>
          <w:szCs w:val="24"/>
        </w:rPr>
      </w:pPr>
    </w:p>
    <w:p w14:paraId="4D50AA4D" w14:textId="6438479D"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79"/>
        <w:gridCol w:w="1392"/>
        <w:gridCol w:w="1393"/>
        <w:gridCol w:w="1473"/>
        <w:gridCol w:w="1513"/>
        <w:gridCol w:w="1866"/>
      </w:tblGrid>
      <w:tr w:rsidR="00532B3E" w:rsidRPr="00B245FA" w14:paraId="56E7C716" w14:textId="77777777" w:rsidTr="006B5933">
        <w:tc>
          <w:tcPr>
            <w:tcW w:w="1415" w:type="dxa"/>
          </w:tcPr>
          <w:p w14:paraId="3ED141E8" w14:textId="2B78387E"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lastRenderedPageBreak/>
              <w:t>N</w:t>
            </w:r>
            <w:r w:rsidR="00B33A6D" w:rsidRPr="00532B3E">
              <w:rPr>
                <w:rFonts w:ascii="Verdana" w:hAnsi="Verdana"/>
                <w:color w:val="002060"/>
                <w:sz w:val="24"/>
                <w:szCs w:val="24"/>
              </w:rPr>
              <w:t>arrator</w:t>
            </w:r>
          </w:p>
        </w:tc>
        <w:tc>
          <w:tcPr>
            <w:tcW w:w="1364" w:type="dxa"/>
          </w:tcPr>
          <w:p w14:paraId="7CDA4861" w14:textId="521B8E65"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T</w:t>
            </w:r>
            <w:r w:rsidR="00B33A6D" w:rsidRPr="00532B3E">
              <w:rPr>
                <w:rFonts w:ascii="Verdana" w:hAnsi="Verdana"/>
                <w:color w:val="002060"/>
                <w:sz w:val="24"/>
                <w:szCs w:val="24"/>
              </w:rPr>
              <w:t>ension</w:t>
            </w:r>
          </w:p>
        </w:tc>
        <w:tc>
          <w:tcPr>
            <w:tcW w:w="1404" w:type="dxa"/>
          </w:tcPr>
          <w:p w14:paraId="5D17AF0B" w14:textId="5BD62C77"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S</w:t>
            </w:r>
            <w:r w:rsidR="00B33A6D" w:rsidRPr="00532B3E">
              <w:rPr>
                <w:rFonts w:ascii="Verdana" w:hAnsi="Verdana"/>
                <w:color w:val="002060"/>
                <w:sz w:val="24"/>
                <w:szCs w:val="24"/>
              </w:rPr>
              <w:t>tructure</w:t>
            </w:r>
          </w:p>
        </w:tc>
        <w:tc>
          <w:tcPr>
            <w:tcW w:w="1362" w:type="dxa"/>
          </w:tcPr>
          <w:p w14:paraId="70A311EF" w14:textId="60BBFB46"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Genre</w:t>
            </w:r>
          </w:p>
        </w:tc>
        <w:tc>
          <w:tcPr>
            <w:tcW w:w="1450" w:type="dxa"/>
          </w:tcPr>
          <w:p w14:paraId="3AF3EEF7" w14:textId="1EAA65D4"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Conflict</w:t>
            </w:r>
          </w:p>
        </w:tc>
        <w:tc>
          <w:tcPr>
            <w:tcW w:w="2021" w:type="dxa"/>
          </w:tcPr>
          <w:p w14:paraId="3B235E5C" w14:textId="6848E246" w:rsidR="00920585" w:rsidRPr="00532B3E" w:rsidRDefault="00532B3E" w:rsidP="00532B3E">
            <w:pPr>
              <w:jc w:val="center"/>
              <w:rPr>
                <w:rFonts w:ascii="Verdana" w:hAnsi="Verdana"/>
                <w:color w:val="002060"/>
                <w:sz w:val="24"/>
                <w:szCs w:val="24"/>
              </w:rPr>
            </w:pPr>
            <w:r>
              <w:rPr>
                <w:rFonts w:ascii="Verdana" w:hAnsi="Verdana"/>
                <w:color w:val="002060"/>
                <w:sz w:val="24"/>
                <w:szCs w:val="24"/>
              </w:rPr>
              <w:t>1</w:t>
            </w:r>
            <w:r w:rsidRPr="00532B3E">
              <w:rPr>
                <w:rFonts w:ascii="Verdana" w:hAnsi="Verdana"/>
                <w:color w:val="002060"/>
                <w:sz w:val="24"/>
                <w:szCs w:val="24"/>
                <w:vertAlign w:val="superscript"/>
              </w:rPr>
              <w:t>st</w:t>
            </w:r>
            <w:r>
              <w:rPr>
                <w:rFonts w:ascii="Verdana" w:hAnsi="Verdana"/>
                <w:color w:val="002060"/>
                <w:sz w:val="24"/>
                <w:szCs w:val="24"/>
              </w:rPr>
              <w:t xml:space="preserve"> person</w:t>
            </w:r>
          </w:p>
        </w:tc>
      </w:tr>
      <w:tr w:rsidR="00532B3E" w:rsidRPr="00B245FA" w14:paraId="5DC8C621" w14:textId="77777777" w:rsidTr="006B5933">
        <w:tc>
          <w:tcPr>
            <w:tcW w:w="1415" w:type="dxa"/>
          </w:tcPr>
          <w:p w14:paraId="14CD84C4" w14:textId="09C649A8"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Plot</w:t>
            </w:r>
          </w:p>
        </w:tc>
        <w:tc>
          <w:tcPr>
            <w:tcW w:w="1364" w:type="dxa"/>
          </w:tcPr>
          <w:p w14:paraId="2B6B0AA7" w14:textId="49EF8C2C"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Theme</w:t>
            </w:r>
          </w:p>
        </w:tc>
        <w:tc>
          <w:tcPr>
            <w:tcW w:w="1404" w:type="dxa"/>
          </w:tcPr>
          <w:p w14:paraId="44846C07" w14:textId="513601F3"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Setting</w:t>
            </w:r>
          </w:p>
        </w:tc>
        <w:tc>
          <w:tcPr>
            <w:tcW w:w="1362" w:type="dxa"/>
          </w:tcPr>
          <w:p w14:paraId="27312DB3" w14:textId="5FD3B49E"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Opening</w:t>
            </w:r>
          </w:p>
        </w:tc>
        <w:tc>
          <w:tcPr>
            <w:tcW w:w="1450" w:type="dxa"/>
          </w:tcPr>
          <w:p w14:paraId="24B2E7BF" w14:textId="08BA577D"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Build-up</w:t>
            </w:r>
          </w:p>
        </w:tc>
        <w:tc>
          <w:tcPr>
            <w:tcW w:w="2021" w:type="dxa"/>
          </w:tcPr>
          <w:p w14:paraId="7E715B4E" w14:textId="7B71B8F9" w:rsidR="00920585" w:rsidRPr="00532B3E" w:rsidRDefault="00532B3E" w:rsidP="00532B3E">
            <w:pPr>
              <w:jc w:val="center"/>
              <w:rPr>
                <w:rFonts w:ascii="Verdana" w:hAnsi="Verdana"/>
                <w:color w:val="002060"/>
                <w:sz w:val="24"/>
                <w:szCs w:val="24"/>
              </w:rPr>
            </w:pPr>
            <w:r>
              <w:rPr>
                <w:rFonts w:ascii="Verdana" w:hAnsi="Verdana"/>
                <w:color w:val="002060"/>
                <w:sz w:val="24"/>
                <w:szCs w:val="24"/>
              </w:rPr>
              <w:t>3</w:t>
            </w:r>
            <w:r w:rsidRPr="00532B3E">
              <w:rPr>
                <w:rFonts w:ascii="Verdana" w:hAnsi="Verdana"/>
                <w:color w:val="002060"/>
                <w:sz w:val="24"/>
                <w:szCs w:val="24"/>
                <w:vertAlign w:val="superscript"/>
              </w:rPr>
              <w:t>rd</w:t>
            </w:r>
            <w:r>
              <w:rPr>
                <w:rFonts w:ascii="Verdana" w:hAnsi="Verdana"/>
                <w:color w:val="002060"/>
                <w:sz w:val="24"/>
                <w:szCs w:val="24"/>
              </w:rPr>
              <w:t xml:space="preserve"> person</w:t>
            </w:r>
          </w:p>
        </w:tc>
      </w:tr>
      <w:tr w:rsidR="00532B3E" w:rsidRPr="00B245FA" w14:paraId="333D59DA" w14:textId="77777777" w:rsidTr="006B5933">
        <w:tc>
          <w:tcPr>
            <w:tcW w:w="1415" w:type="dxa"/>
          </w:tcPr>
          <w:p w14:paraId="7A65D77F" w14:textId="7AC9B42F"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Mood</w:t>
            </w:r>
          </w:p>
        </w:tc>
        <w:tc>
          <w:tcPr>
            <w:tcW w:w="1364" w:type="dxa"/>
          </w:tcPr>
          <w:p w14:paraId="3009187A" w14:textId="76A788D6"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Character</w:t>
            </w:r>
          </w:p>
        </w:tc>
        <w:tc>
          <w:tcPr>
            <w:tcW w:w="1404" w:type="dxa"/>
          </w:tcPr>
          <w:p w14:paraId="67FCC52D" w14:textId="62BE6700"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Dialogue</w:t>
            </w:r>
          </w:p>
        </w:tc>
        <w:tc>
          <w:tcPr>
            <w:tcW w:w="1362" w:type="dxa"/>
          </w:tcPr>
          <w:p w14:paraId="67254CC7" w14:textId="1D8FD7B2"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Resolution</w:t>
            </w:r>
          </w:p>
        </w:tc>
        <w:tc>
          <w:tcPr>
            <w:tcW w:w="1450" w:type="dxa"/>
          </w:tcPr>
          <w:p w14:paraId="1CFF4AAF" w14:textId="4CF47DA5"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Conclusion</w:t>
            </w:r>
          </w:p>
        </w:tc>
        <w:tc>
          <w:tcPr>
            <w:tcW w:w="2021" w:type="dxa"/>
          </w:tcPr>
          <w:p w14:paraId="08E0CDA1" w14:textId="532536B5" w:rsidR="00920585" w:rsidRPr="00532B3E" w:rsidRDefault="00532B3E" w:rsidP="00532B3E">
            <w:pPr>
              <w:jc w:val="center"/>
              <w:rPr>
                <w:rFonts w:ascii="Verdana" w:hAnsi="Verdana"/>
                <w:color w:val="002060"/>
                <w:sz w:val="24"/>
                <w:szCs w:val="24"/>
              </w:rPr>
            </w:pPr>
            <w:r>
              <w:rPr>
                <w:rFonts w:ascii="Verdana" w:hAnsi="Verdana"/>
                <w:color w:val="002060"/>
                <w:sz w:val="24"/>
                <w:szCs w:val="24"/>
              </w:rPr>
              <w:t>Opening</w:t>
            </w:r>
          </w:p>
        </w:tc>
      </w:tr>
    </w:tbl>
    <w:p w14:paraId="74B51687" w14:textId="77777777" w:rsidR="00A90A87" w:rsidRDefault="00A90A87">
      <w:pPr>
        <w:rPr>
          <w:rFonts w:ascii="Verdana" w:hAnsi="Verdana"/>
          <w:color w:val="002060"/>
          <w:sz w:val="24"/>
          <w:szCs w:val="24"/>
        </w:rPr>
      </w:pPr>
    </w:p>
    <w:p w14:paraId="0B2D0921" w14:textId="77777777" w:rsidR="006B5933" w:rsidRDefault="006B5933">
      <w:pPr>
        <w:rPr>
          <w:rFonts w:ascii="Verdana" w:hAnsi="Verdana"/>
          <w:color w:val="002060"/>
          <w:sz w:val="24"/>
          <w:szCs w:val="24"/>
        </w:rPr>
      </w:pPr>
    </w:p>
    <w:p w14:paraId="5ECA3170" w14:textId="397651C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B245FA" w:rsidRPr="00B245FA" w14:paraId="430E0E26" w14:textId="77777777" w:rsidTr="00A90A87">
        <w:trPr>
          <w:trHeight w:val="4678"/>
        </w:trPr>
        <w:tc>
          <w:tcPr>
            <w:tcW w:w="9175" w:type="dxa"/>
          </w:tcPr>
          <w:p w14:paraId="0FCCE8DD" w14:textId="5DB22819" w:rsidR="00A65257" w:rsidRPr="00B37439" w:rsidRDefault="000402F9" w:rsidP="00B37439">
            <w:pPr>
              <w:shd w:val="clear" w:color="auto" w:fill="FFFFFF"/>
              <w:tabs>
                <w:tab w:val="left" w:pos="1975"/>
              </w:tabs>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3F169209" wp14:editId="6559E35F">
                      <wp:simplePos x="0" y="0"/>
                      <wp:positionH relativeFrom="column">
                        <wp:posOffset>1809750</wp:posOffset>
                      </wp:positionH>
                      <wp:positionV relativeFrom="paragraph">
                        <wp:posOffset>99060</wp:posOffset>
                      </wp:positionV>
                      <wp:extent cx="3882390" cy="2672715"/>
                      <wp:effectExtent l="0" t="0" r="22860" b="13335"/>
                      <wp:wrapNone/>
                      <wp:docPr id="5" name="Text Box 5"/>
                      <wp:cNvGraphicFramePr/>
                      <a:graphic xmlns:a="http://schemas.openxmlformats.org/drawingml/2006/main">
                        <a:graphicData uri="http://schemas.microsoft.com/office/word/2010/wordprocessingShape">
                          <wps:wsp>
                            <wps:cNvSpPr txBox="1"/>
                            <wps:spPr>
                              <a:xfrm>
                                <a:off x="0" y="0"/>
                                <a:ext cx="3882390" cy="2672715"/>
                              </a:xfrm>
                              <a:prstGeom prst="rect">
                                <a:avLst/>
                              </a:prstGeom>
                              <a:solidFill>
                                <a:schemeClr val="lt1"/>
                              </a:solidFill>
                              <a:ln w="6350">
                                <a:solidFill>
                                  <a:prstClr val="black"/>
                                </a:solidFill>
                              </a:ln>
                            </wps:spPr>
                            <wps:txbx>
                              <w:txbxContent>
                                <w:p w14:paraId="7301AF96" w14:textId="77777777" w:rsidR="000402F9" w:rsidRPr="00FD0100" w:rsidRDefault="000402F9" w:rsidP="000402F9">
                                  <w:pPr>
                                    <w:rPr>
                                      <w:sz w:val="28"/>
                                      <w:szCs w:val="28"/>
                                    </w:rPr>
                                  </w:pPr>
                                  <w:r w:rsidRPr="00FD0100">
                                    <w:rPr>
                                      <w:rFonts w:ascii="Arial" w:hAnsi="Arial" w:cs="Arial"/>
                                      <w:color w:val="4B5055"/>
                                      <w:shd w:val="clear" w:color="auto" w:fill="FFFFFF"/>
                                    </w:rPr>
                                    <w:t>How could you possibly know that the decomposing corpse would stalk you and follow you home? And how are you going to explain it to your Mum?</w:t>
                                  </w:r>
                                  <w:r w:rsidRPr="00FD0100">
                                    <w:rPr>
                                      <w:rFonts w:ascii="Arial" w:hAnsi="Arial" w:cs="Arial"/>
                                      <w:color w:val="4B5055"/>
                                    </w:rPr>
                                    <w:br/>
                                  </w:r>
                                  <w:r w:rsidRPr="00FD0100">
                                    <w:rPr>
                                      <w:rFonts w:ascii="Arial" w:hAnsi="Arial" w:cs="Arial"/>
                                      <w:color w:val="4B5055"/>
                                    </w:rPr>
                                    <w:br/>
                                  </w:r>
                                  <w:r w:rsidRPr="00FD0100">
                                    <w:rPr>
                                      <w:rStyle w:val="Emphasis"/>
                                      <w:rFonts w:ascii="Arial" w:hAnsi="Arial" w:cs="Arial"/>
                                      <w:color w:val="4B5055"/>
                                      <w:shd w:val="clear" w:color="auto" w:fill="FFFFFF"/>
                                    </w:rPr>
                                    <w:t>The Wrong Grave</w:t>
                                  </w:r>
                                  <w:r w:rsidRPr="00FD0100">
                                    <w:rPr>
                                      <w:rFonts w:ascii="Arial" w:hAnsi="Arial" w:cs="Arial"/>
                                      <w:color w:val="4B5055"/>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FD0100">
                                    <w:rPr>
                                      <w:rFonts w:ascii="Arial" w:hAnsi="Arial" w:cs="Arial"/>
                                      <w:color w:val="4B5055"/>
                                    </w:rPr>
                                    <w:br/>
                                  </w:r>
                                  <w:r w:rsidRPr="00FD0100">
                                    <w:rPr>
                                      <w:rFonts w:ascii="Arial" w:hAnsi="Arial" w:cs="Arial"/>
                                      <w:color w:val="4B5055"/>
                                    </w:rPr>
                                    <w:br/>
                                  </w:r>
                                  <w:r w:rsidRPr="00FD0100">
                                    <w:rPr>
                                      <w:rFonts w:ascii="Arial" w:hAnsi="Arial" w:cs="Arial"/>
                                      <w:color w:val="4B5055"/>
                                      <w:shd w:val="clear" w:color="auto" w:fill="FFFFFF"/>
                                    </w:rPr>
                                    <w:t>Ghosts, bloodthirsty monsters, mysterious wizards and aliens all assist with the author's metafictional manipulations, while simultaneously providing captivating entertainment.</w:t>
                                  </w:r>
                                </w:p>
                                <w:p w14:paraId="22BA0D06" w14:textId="77777777" w:rsidR="000402F9" w:rsidRPr="009D0D0E" w:rsidRDefault="000402F9" w:rsidP="000402F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69209" id="_x0000_t202" coordsize="21600,21600" o:spt="202" path="m,l,21600r21600,l21600,xe">
                      <v:stroke joinstyle="miter"/>
                      <v:path gradientshapeok="t" o:connecttype="rect"/>
                    </v:shapetype>
                    <v:shape id="Text Box 5" o:spid="_x0000_s1026" type="#_x0000_t202" style="position:absolute;margin-left:142.5pt;margin-top:7.8pt;width:305.7pt;height:21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WGTQIAAKIEAAAOAAAAZHJzL2Uyb0RvYy54bWysVE1vGjEQvVfqf7B8LwskJARliShRqkoo&#10;iZREORuvN6zq9bi2YZf++j6bhUDaU9WLd778PPNmZq9v2lqzjXK+IpPzQa/PmTKSisq85fzl+e7L&#10;mDMfhCmEJqNyvlWe30w/f7pu7EQNaUW6UI4BxPhJY3O+CsFOsszLlaqF75FVBs6SXC0CVPeWFU40&#10;QK91Nuz3L7KGXGEdSeU9rLc7J58m/LJUMjyUpVeB6Zwjt5BOl85lPLPptZi8OWFXlezSEP+QRS0q&#10;g0cPULciCLZ21R9QdSUdeSpDT1KdUVlWUqUaUM2g/6Gap5WwKtUCcrw90OT/H6y83zw6VhU5H3Fm&#10;RI0WPas2sK/UslFkp7F+gqAni7DQwowu7+0exlh0W7o6flEOgx88bw/cRjAJ49l4PDy7gkvCN7y4&#10;HF4OEn72ft06H74pqlkUcu7QvMSp2Cx8QCoI3YfE1zzpqrirtE5KHBg1145tBFqtQ0oSN06itGFN&#10;zi/ORv0EfOKL0If7Sy3kj1jmKQI0bWCMpOyKj1Jol23H1JKKLYhytBs0b+VdBdyF8OFROEwWCMC2&#10;hAccpSYkQ53E2Yrcr7/ZYzwaDi9nDSY15/7nWjjFmf5uMApXg/PzONpJOR9dDqG4Y8/y2GPW9ZzA&#10;0AB7aWUSY3zQe7F0VL9iqWbxVbiEkXg752EvzsNuf7CUUs1mKQjDbEVYmCcrI3TsSOTzuX0Vznb9&#10;DBiFe9rPtJh8aOsuNt40NFsHKqvU80jwjtWOdyxCaku3tHHTjvUU9f5rmf4GAAD//wMAUEsDBBQA&#10;BgAIAAAAIQDoW+Qi3QAAAAoBAAAPAAAAZHJzL2Rvd25yZXYueG1sTI8xT8MwFIR3JP6D9ZDYqENp&#10;IjfEqQC1LEwUxPwau7ZFbEexm4Z/38cE4+lOd981m9n3bNJjcjFIuF8UwHToonLBSPj82N0JYClj&#10;UNjHoCX86ASb9vqqwVrFc3jX0z4bRiUh1SjB5jzUnKfOao9pEQcdyDvG0WMmORquRjxTue/5sigq&#10;7tEFWrA46Beru+/9yUvYPpu16QSOdiuUc9P8dXwzr1Le3sxPj8CynvNfGH7xCR1aYjrEU1CJ9RKW&#10;oqQvmYyyAkYBsa5WwA4SVg9VCbxt+P8L7QUAAP//AwBQSwECLQAUAAYACAAAACEAtoM4kv4AAADh&#10;AQAAEwAAAAAAAAAAAAAAAAAAAAAAW0NvbnRlbnRfVHlwZXNdLnhtbFBLAQItABQABgAIAAAAIQA4&#10;/SH/1gAAAJQBAAALAAAAAAAAAAAAAAAAAC8BAABfcmVscy8ucmVsc1BLAQItABQABgAIAAAAIQAZ&#10;mRWGTQIAAKIEAAAOAAAAAAAAAAAAAAAAAC4CAABkcnMvZTJvRG9jLnhtbFBLAQItABQABgAIAAAA&#10;IQDoW+Qi3QAAAAoBAAAPAAAAAAAAAAAAAAAAAKcEAABkcnMvZG93bnJldi54bWxQSwUGAAAAAAQA&#10;BADzAAAAsQUAAAAA&#10;" fillcolor="white [3201]" strokeweight=".5pt">
                      <v:textbox>
                        <w:txbxContent>
                          <w:p w14:paraId="7301AF96" w14:textId="77777777" w:rsidR="000402F9" w:rsidRPr="00FD0100" w:rsidRDefault="000402F9" w:rsidP="000402F9">
                            <w:pPr>
                              <w:rPr>
                                <w:sz w:val="28"/>
                                <w:szCs w:val="28"/>
                              </w:rPr>
                            </w:pPr>
                            <w:r w:rsidRPr="00FD0100">
                              <w:rPr>
                                <w:rFonts w:ascii="Arial" w:hAnsi="Arial" w:cs="Arial"/>
                                <w:color w:val="4B5055"/>
                                <w:shd w:val="clear" w:color="auto" w:fill="FFFFFF"/>
                              </w:rPr>
                              <w:t>How could you possibly know that the decomposing corpse would stalk you and follow you home? And how are you going to explain it to your Mum?</w:t>
                            </w:r>
                            <w:r w:rsidRPr="00FD0100">
                              <w:rPr>
                                <w:rFonts w:ascii="Arial" w:hAnsi="Arial" w:cs="Arial"/>
                                <w:color w:val="4B5055"/>
                              </w:rPr>
                              <w:br/>
                            </w:r>
                            <w:r w:rsidRPr="00FD0100">
                              <w:rPr>
                                <w:rFonts w:ascii="Arial" w:hAnsi="Arial" w:cs="Arial"/>
                                <w:color w:val="4B5055"/>
                              </w:rPr>
                              <w:br/>
                            </w:r>
                            <w:r w:rsidRPr="00FD0100">
                              <w:rPr>
                                <w:rStyle w:val="Emphasis"/>
                                <w:rFonts w:ascii="Arial" w:hAnsi="Arial" w:cs="Arial"/>
                                <w:color w:val="4B5055"/>
                                <w:shd w:val="clear" w:color="auto" w:fill="FFFFFF"/>
                              </w:rPr>
                              <w:t>The Wrong Grave</w:t>
                            </w:r>
                            <w:r w:rsidRPr="00FD0100">
                              <w:rPr>
                                <w:rFonts w:ascii="Arial" w:hAnsi="Arial" w:cs="Arial"/>
                                <w:color w:val="4B5055"/>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FD0100">
                              <w:rPr>
                                <w:rFonts w:ascii="Arial" w:hAnsi="Arial" w:cs="Arial"/>
                                <w:color w:val="4B5055"/>
                              </w:rPr>
                              <w:br/>
                            </w:r>
                            <w:r w:rsidRPr="00FD0100">
                              <w:rPr>
                                <w:rFonts w:ascii="Arial" w:hAnsi="Arial" w:cs="Arial"/>
                                <w:color w:val="4B5055"/>
                              </w:rPr>
                              <w:br/>
                            </w:r>
                            <w:r w:rsidRPr="00FD0100">
                              <w:rPr>
                                <w:rFonts w:ascii="Arial" w:hAnsi="Arial" w:cs="Arial"/>
                                <w:color w:val="4B5055"/>
                                <w:shd w:val="clear" w:color="auto" w:fill="FFFFFF"/>
                              </w:rPr>
                              <w:t>Ghosts, bloodthirsty monsters, mysterious wizards and aliens all assist with the author's metafictional manipulations, while simultaneously providing captivating entertainment.</w:t>
                            </w:r>
                          </w:p>
                          <w:p w14:paraId="22BA0D06" w14:textId="77777777" w:rsidR="000402F9" w:rsidRPr="009D0D0E" w:rsidRDefault="000402F9" w:rsidP="000402F9">
                            <w:pPr>
                              <w:rPr>
                                <w:sz w:val="28"/>
                                <w:szCs w:val="28"/>
                              </w:rPr>
                            </w:pPr>
                          </w:p>
                        </w:txbxContent>
                      </v:textbox>
                    </v:shape>
                  </w:pict>
                </mc:Fallback>
              </mc:AlternateContent>
            </w:r>
            <w:r>
              <w:rPr>
                <w:noProof/>
              </w:rPr>
              <w:drawing>
                <wp:inline distT="0" distB="0" distL="0" distR="0" wp14:anchorId="22B0766D" wp14:editId="63B8D993">
                  <wp:extent cx="1714038" cy="26193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24176" cy="2634868"/>
                          </a:xfrm>
                          <a:prstGeom prst="rect">
                            <a:avLst/>
                          </a:prstGeom>
                        </pic:spPr>
                      </pic:pic>
                    </a:graphicData>
                  </a:graphic>
                </wp:inline>
              </w:drawing>
            </w:r>
          </w:p>
        </w:tc>
      </w:tr>
    </w:tbl>
    <w:p w14:paraId="1C76E45F" w14:textId="2F7D475D" w:rsidR="00C96B26" w:rsidRDefault="00C96B26">
      <w:pPr>
        <w:rPr>
          <w:sz w:val="32"/>
          <w:szCs w:val="32"/>
        </w:rPr>
      </w:pPr>
    </w:p>
    <w:p w14:paraId="74278F9A" w14:textId="2CBCF877" w:rsidR="000C6367" w:rsidRDefault="000C6367">
      <w:pPr>
        <w:rPr>
          <w:sz w:val="32"/>
          <w:szCs w:val="32"/>
        </w:rPr>
      </w:pPr>
    </w:p>
    <w:p w14:paraId="6894A7E6" w14:textId="77777777" w:rsidR="000C6367" w:rsidRPr="00014922" w:rsidRDefault="000C6367">
      <w:pPr>
        <w:rPr>
          <w:sz w:val="32"/>
          <w:szCs w:val="32"/>
        </w:rPr>
      </w:pPr>
    </w:p>
    <w:sectPr w:rsidR="000C6367"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02F9"/>
    <w:rsid w:val="000C2CF2"/>
    <w:rsid w:val="000C6367"/>
    <w:rsid w:val="000D1F7C"/>
    <w:rsid w:val="000E349C"/>
    <w:rsid w:val="00141BA0"/>
    <w:rsid w:val="00147E34"/>
    <w:rsid w:val="00152E58"/>
    <w:rsid w:val="001B080A"/>
    <w:rsid w:val="0023484F"/>
    <w:rsid w:val="002F1DB4"/>
    <w:rsid w:val="00395CA6"/>
    <w:rsid w:val="00455F38"/>
    <w:rsid w:val="004651B9"/>
    <w:rsid w:val="00532B3E"/>
    <w:rsid w:val="005C2ADA"/>
    <w:rsid w:val="00630100"/>
    <w:rsid w:val="00641C8F"/>
    <w:rsid w:val="006B5933"/>
    <w:rsid w:val="006E72F9"/>
    <w:rsid w:val="00714513"/>
    <w:rsid w:val="007537E3"/>
    <w:rsid w:val="007C05CA"/>
    <w:rsid w:val="007E5C02"/>
    <w:rsid w:val="0082039C"/>
    <w:rsid w:val="00874EA3"/>
    <w:rsid w:val="008A11EA"/>
    <w:rsid w:val="008D477B"/>
    <w:rsid w:val="008F6C26"/>
    <w:rsid w:val="00920585"/>
    <w:rsid w:val="00932307"/>
    <w:rsid w:val="009352F5"/>
    <w:rsid w:val="00943789"/>
    <w:rsid w:val="009C6F70"/>
    <w:rsid w:val="009D0BFB"/>
    <w:rsid w:val="00A11391"/>
    <w:rsid w:val="00A65257"/>
    <w:rsid w:val="00A90A87"/>
    <w:rsid w:val="00AD03F7"/>
    <w:rsid w:val="00AF4C1A"/>
    <w:rsid w:val="00B245FA"/>
    <w:rsid w:val="00B33A6D"/>
    <w:rsid w:val="00B35532"/>
    <w:rsid w:val="00B37439"/>
    <w:rsid w:val="00B50212"/>
    <w:rsid w:val="00BA4124"/>
    <w:rsid w:val="00BD5A4E"/>
    <w:rsid w:val="00C274E9"/>
    <w:rsid w:val="00C96B26"/>
    <w:rsid w:val="00D550FB"/>
    <w:rsid w:val="00D944D3"/>
    <w:rsid w:val="00E50BE3"/>
    <w:rsid w:val="00E55344"/>
    <w:rsid w:val="00EA4DA9"/>
    <w:rsid w:val="00F04698"/>
    <w:rsid w:val="00F416BF"/>
    <w:rsid w:val="00FD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0402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7</cp:revision>
  <dcterms:created xsi:type="dcterms:W3CDTF">2026-01-05T12:30:00Z</dcterms:created>
  <dcterms:modified xsi:type="dcterms:W3CDTF">2026-01-09T13:45:00Z</dcterms:modified>
</cp:coreProperties>
</file>