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4D4AC4">
        <w:trPr>
          <w:trHeight w:val="557"/>
        </w:trPr>
        <w:tc>
          <w:tcPr>
            <w:tcW w:w="3372" w:type="dxa"/>
            <w:gridSpan w:val="3"/>
          </w:tcPr>
          <w:p w14:paraId="056BEAE1" w14:textId="27DEABF8"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EW01</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3A9A0042" w:rsidR="00A87796" w:rsidRPr="00B245FA" w:rsidRDefault="00A87796" w:rsidP="00B245FA">
            <w:pPr>
              <w:rPr>
                <w:rFonts w:ascii="Verdana" w:hAnsi="Verdana"/>
                <w:b/>
                <w:bCs/>
                <w:sz w:val="24"/>
                <w:szCs w:val="24"/>
              </w:rPr>
            </w:pPr>
            <w:r w:rsidRPr="00B245FA">
              <w:rPr>
                <w:rFonts w:ascii="Verdana" w:hAnsi="Verdana"/>
                <w:b/>
                <w:bCs/>
                <w:sz w:val="24"/>
                <w:szCs w:val="24"/>
              </w:rPr>
              <w:t xml:space="preserve">Term: </w:t>
            </w:r>
            <w:r w:rsidR="00C14B95">
              <w:rPr>
                <w:rFonts w:ascii="Verdana" w:hAnsi="Verdana"/>
                <w:b/>
                <w:bCs/>
                <w:sz w:val="24"/>
                <w:szCs w:val="24"/>
              </w:rPr>
              <w:t>2</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4B61740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 xml:space="preserve">Secondary </w:t>
            </w:r>
            <w:r w:rsidR="00004152">
              <w:rPr>
                <w:rFonts w:ascii="Verdana" w:hAnsi="Verdana"/>
                <w:b/>
                <w:bCs/>
                <w:color w:val="002060"/>
                <w:sz w:val="24"/>
                <w:szCs w:val="24"/>
              </w:rPr>
              <w:t>Two Exploring</w:t>
            </w:r>
          </w:p>
        </w:tc>
      </w:tr>
      <w:tr w:rsidR="00B245FA" w:rsidRPr="00B245FA" w14:paraId="351A68E2" w14:textId="77777777" w:rsidTr="0023735F">
        <w:trPr>
          <w:trHeight w:val="500"/>
        </w:trPr>
        <w:tc>
          <w:tcPr>
            <w:tcW w:w="9634" w:type="dxa"/>
            <w:gridSpan w:val="6"/>
          </w:tcPr>
          <w:p w14:paraId="43415AB9" w14:textId="0BC6FCBD" w:rsidR="006C3D83" w:rsidRDefault="00B245FA" w:rsidP="00720CBB">
            <w:pPr>
              <w:rPr>
                <w:b/>
                <w:bCs/>
                <w:sz w:val="36"/>
                <w:szCs w:val="36"/>
              </w:rPr>
            </w:pPr>
            <w:r w:rsidRPr="00B245FA">
              <w:rPr>
                <w:rFonts w:ascii="Verdana" w:hAnsi="Verdana"/>
                <w:b/>
                <w:bCs/>
                <w:color w:val="002060"/>
                <w:sz w:val="24"/>
                <w:szCs w:val="24"/>
              </w:rPr>
              <w:t xml:space="preserve">Term </w:t>
            </w:r>
            <w:r w:rsidR="002E75E5">
              <w:rPr>
                <w:rFonts w:ascii="Verdana" w:hAnsi="Verdana"/>
                <w:b/>
                <w:bCs/>
                <w:color w:val="002060"/>
                <w:sz w:val="24"/>
                <w:szCs w:val="24"/>
              </w:rPr>
              <w:t>2</w:t>
            </w:r>
            <w:r w:rsidRPr="00B245FA">
              <w:rPr>
                <w:rFonts w:ascii="Verdana" w:hAnsi="Verdana"/>
                <w:b/>
                <w:bCs/>
                <w:color w:val="002060"/>
                <w:sz w:val="24"/>
                <w:szCs w:val="24"/>
              </w:rPr>
              <w:t xml:space="preserve"> focus: </w:t>
            </w:r>
            <w:r w:rsidR="00720CBB">
              <w:rPr>
                <w:b/>
                <w:bCs/>
                <w:sz w:val="36"/>
                <w:szCs w:val="36"/>
              </w:rPr>
              <w:t xml:space="preserve"> </w:t>
            </w:r>
          </w:p>
          <w:p w14:paraId="549B655E" w14:textId="4C348020" w:rsidR="00BF3CF6" w:rsidRPr="00693B19" w:rsidRDefault="00BF3CF6" w:rsidP="00BF3CF6">
            <w:pPr>
              <w:rPr>
                <w:b/>
                <w:bCs/>
                <w:color w:val="002060"/>
                <w:sz w:val="36"/>
                <w:szCs w:val="36"/>
              </w:rPr>
            </w:pPr>
            <w:r>
              <w:rPr>
                <w:b/>
                <w:bCs/>
                <w:color w:val="002060"/>
                <w:sz w:val="36"/>
                <w:szCs w:val="36"/>
              </w:rPr>
              <w:t>HT</w:t>
            </w:r>
            <w:r w:rsidR="008C759C">
              <w:rPr>
                <w:b/>
                <w:bCs/>
                <w:color w:val="002060"/>
                <w:sz w:val="36"/>
                <w:szCs w:val="36"/>
              </w:rPr>
              <w:t>3</w:t>
            </w:r>
            <w:r>
              <w:rPr>
                <w:b/>
                <w:bCs/>
                <w:color w:val="002060"/>
                <w:sz w:val="36"/>
                <w:szCs w:val="36"/>
              </w:rPr>
              <w:t xml:space="preserve"> </w:t>
            </w:r>
            <w:proofErr w:type="gramStart"/>
            <w:r>
              <w:rPr>
                <w:b/>
                <w:bCs/>
                <w:color w:val="002060"/>
                <w:sz w:val="36"/>
                <w:szCs w:val="36"/>
              </w:rPr>
              <w:t xml:space="preserve">- </w:t>
            </w:r>
            <w:r w:rsidRPr="00693B19">
              <w:rPr>
                <w:b/>
                <w:bCs/>
                <w:color w:val="002060"/>
                <w:sz w:val="36"/>
                <w:szCs w:val="36"/>
              </w:rPr>
              <w:t xml:space="preserve"> </w:t>
            </w:r>
            <w:r w:rsidR="00C14B95">
              <w:rPr>
                <w:b/>
                <w:bCs/>
                <w:color w:val="002060"/>
                <w:sz w:val="36"/>
                <w:szCs w:val="36"/>
              </w:rPr>
              <w:t>Short</w:t>
            </w:r>
            <w:proofErr w:type="gramEnd"/>
            <w:r w:rsidR="00C14B95">
              <w:rPr>
                <w:b/>
                <w:bCs/>
                <w:color w:val="002060"/>
                <w:sz w:val="36"/>
                <w:szCs w:val="36"/>
              </w:rPr>
              <w:t xml:space="preserve"> Stories and Creative Writing</w:t>
            </w:r>
          </w:p>
          <w:p w14:paraId="688CBBCF" w14:textId="27EECA32" w:rsidR="00BF3CF6" w:rsidRDefault="00BF3CF6" w:rsidP="0092012A">
            <w:pPr>
              <w:rPr>
                <w:b/>
                <w:bCs/>
                <w:color w:val="002060"/>
                <w:sz w:val="36"/>
                <w:szCs w:val="36"/>
              </w:rPr>
            </w:pPr>
            <w:r>
              <w:rPr>
                <w:b/>
                <w:bCs/>
                <w:color w:val="002060"/>
                <w:sz w:val="36"/>
                <w:szCs w:val="36"/>
              </w:rPr>
              <w:t>HT</w:t>
            </w:r>
            <w:proofErr w:type="gramStart"/>
            <w:r w:rsidR="008C759C">
              <w:rPr>
                <w:b/>
                <w:bCs/>
                <w:color w:val="002060"/>
                <w:sz w:val="36"/>
                <w:szCs w:val="36"/>
              </w:rPr>
              <w:t>4</w:t>
            </w:r>
            <w:r>
              <w:rPr>
                <w:b/>
                <w:bCs/>
                <w:color w:val="002060"/>
                <w:sz w:val="36"/>
                <w:szCs w:val="36"/>
              </w:rPr>
              <w:t xml:space="preserve">  -</w:t>
            </w:r>
            <w:proofErr w:type="gramEnd"/>
            <w:r>
              <w:rPr>
                <w:b/>
                <w:bCs/>
                <w:color w:val="002060"/>
                <w:sz w:val="36"/>
                <w:szCs w:val="36"/>
              </w:rPr>
              <w:t xml:space="preserve"> </w:t>
            </w:r>
            <w:r w:rsidR="0092012A">
              <w:rPr>
                <w:b/>
                <w:bCs/>
                <w:color w:val="002060"/>
                <w:sz w:val="36"/>
                <w:szCs w:val="36"/>
              </w:rPr>
              <w:t xml:space="preserve"> </w:t>
            </w:r>
            <w:r w:rsidR="00C14B95">
              <w:rPr>
                <w:b/>
                <w:bCs/>
                <w:color w:val="002060"/>
                <w:sz w:val="36"/>
                <w:szCs w:val="36"/>
              </w:rPr>
              <w:t>20</w:t>
            </w:r>
            <w:r w:rsidR="00C14B95" w:rsidRPr="00C14B95">
              <w:rPr>
                <w:b/>
                <w:bCs/>
                <w:color w:val="002060"/>
                <w:sz w:val="36"/>
                <w:szCs w:val="36"/>
                <w:vertAlign w:val="superscript"/>
              </w:rPr>
              <w:t>th</w:t>
            </w:r>
            <w:r w:rsidR="00C14B95">
              <w:rPr>
                <w:b/>
                <w:bCs/>
                <w:color w:val="002060"/>
                <w:sz w:val="36"/>
                <w:szCs w:val="36"/>
              </w:rPr>
              <w:t xml:space="preserve"> Century Play</w:t>
            </w:r>
          </w:p>
          <w:p w14:paraId="781B6726" w14:textId="77777777" w:rsidR="00A87796" w:rsidRDefault="00A87796" w:rsidP="00BF3CF6">
            <w:pPr>
              <w:rPr>
                <w:b/>
                <w:bCs/>
                <w:color w:val="002060"/>
                <w:sz w:val="36"/>
                <w:szCs w:val="36"/>
              </w:rPr>
            </w:pPr>
          </w:p>
          <w:p w14:paraId="1CC2A2ED" w14:textId="22A1F0AD" w:rsidR="008C759C" w:rsidRDefault="00A87796" w:rsidP="00A87796">
            <w:pPr>
              <w:rPr>
                <w:rFonts w:ascii="Verdana" w:hAnsi="Verdana"/>
                <w:color w:val="002060"/>
              </w:rPr>
            </w:pPr>
            <w:r w:rsidRPr="00693B19">
              <w:rPr>
                <w:rFonts w:ascii="Verdana" w:hAnsi="Verdana"/>
                <w:color w:val="002060"/>
              </w:rPr>
              <w:t xml:space="preserve">Our </w:t>
            </w:r>
            <w:r w:rsidR="008C759C">
              <w:rPr>
                <w:rFonts w:ascii="Verdana" w:hAnsi="Verdana"/>
                <w:color w:val="002060"/>
              </w:rPr>
              <w:t>third</w:t>
            </w:r>
            <w:r w:rsidRPr="00693B19">
              <w:rPr>
                <w:rFonts w:ascii="Verdana" w:hAnsi="Verdana"/>
                <w:color w:val="002060"/>
              </w:rPr>
              <w:t xml:space="preserve"> half term focuses on</w:t>
            </w:r>
            <w:r w:rsidR="008C759C">
              <w:rPr>
                <w:rFonts w:ascii="Verdana" w:hAnsi="Verdana"/>
                <w:color w:val="002060"/>
              </w:rPr>
              <w:t xml:space="preserve"> both</w:t>
            </w:r>
            <w:r w:rsidRPr="00693B19">
              <w:rPr>
                <w:rFonts w:ascii="Verdana" w:hAnsi="Verdana"/>
                <w:color w:val="002060"/>
              </w:rPr>
              <w:t xml:space="preserve"> reading </w:t>
            </w:r>
            <w:r w:rsidR="008C759C">
              <w:rPr>
                <w:rFonts w:ascii="Verdana" w:hAnsi="Verdana"/>
                <w:color w:val="002060"/>
              </w:rPr>
              <w:t xml:space="preserve">and writing </w:t>
            </w:r>
            <w:r w:rsidRPr="00693B19">
              <w:rPr>
                <w:rFonts w:ascii="Verdana" w:hAnsi="Verdana"/>
                <w:color w:val="002060"/>
              </w:rPr>
              <w:t xml:space="preserve">skills, and as a class we will be reading </w:t>
            </w:r>
            <w:r w:rsidR="008C759C">
              <w:rPr>
                <w:rFonts w:ascii="Verdana" w:hAnsi="Verdana"/>
                <w:color w:val="002060"/>
              </w:rPr>
              <w:t>various short stories and extracts centring on the dystopian genre</w:t>
            </w:r>
            <w:r>
              <w:rPr>
                <w:rFonts w:ascii="Verdana" w:hAnsi="Verdana"/>
                <w:color w:val="002060"/>
              </w:rPr>
              <w:t xml:space="preserve">. </w:t>
            </w:r>
            <w:r w:rsidR="008C759C">
              <w:rPr>
                <w:rFonts w:ascii="Verdana" w:hAnsi="Verdana"/>
                <w:color w:val="002060"/>
              </w:rPr>
              <w:t>We will connect to the teaching of HT1 as we will analyse writers’ purpose and structural choices. Throughout the half term, we will evaluate the writers’ use of language techniques and begin to implement them in our own pieces of writing. Students will then demonstrate capability in writing their own stories, using elements which they have gained from the studied texts. Students will show clear understanding through discussio</w:t>
            </w:r>
            <w:r w:rsidR="007D1F67">
              <w:rPr>
                <w:rFonts w:ascii="Verdana" w:hAnsi="Verdana"/>
                <w:color w:val="002060"/>
              </w:rPr>
              <w:t>ns and written responses</w:t>
            </w:r>
            <w:r w:rsidR="00B81BD2">
              <w:rPr>
                <w:rFonts w:ascii="Verdana" w:hAnsi="Verdana"/>
                <w:color w:val="002060"/>
              </w:rPr>
              <w:t xml:space="preserve"> and </w:t>
            </w:r>
            <w:r w:rsidR="007D1F67">
              <w:rPr>
                <w:rFonts w:ascii="Verdana" w:hAnsi="Verdana"/>
                <w:color w:val="002060"/>
              </w:rPr>
              <w:t>will be provided with several opportunities to</w:t>
            </w:r>
            <w:r w:rsidR="00B81BD2">
              <w:rPr>
                <w:rFonts w:ascii="Verdana" w:hAnsi="Verdana"/>
                <w:color w:val="002060"/>
              </w:rPr>
              <w:t xml:space="preserve"> showcase different sequences and structure types. </w:t>
            </w:r>
          </w:p>
          <w:p w14:paraId="4CB132BB" w14:textId="77777777" w:rsidR="008C759C" w:rsidRDefault="008C759C" w:rsidP="00A87796">
            <w:pPr>
              <w:rPr>
                <w:rFonts w:ascii="Verdana" w:hAnsi="Verdana"/>
                <w:color w:val="002060"/>
              </w:rPr>
            </w:pPr>
          </w:p>
          <w:p w14:paraId="2C94E988" w14:textId="77777777" w:rsidR="00A87796" w:rsidRDefault="00A87796" w:rsidP="00A87796">
            <w:pPr>
              <w:rPr>
                <w:rFonts w:ascii="Verdana" w:hAnsi="Verdana"/>
                <w:color w:val="002060"/>
              </w:rPr>
            </w:pPr>
          </w:p>
          <w:p w14:paraId="59D0A82B" w14:textId="04F15BDA" w:rsidR="00B81BD2" w:rsidRPr="00693B19" w:rsidRDefault="00A87796" w:rsidP="00A87796">
            <w:pPr>
              <w:rPr>
                <w:rFonts w:ascii="Verdana" w:hAnsi="Verdana"/>
                <w:color w:val="002060"/>
              </w:rPr>
            </w:pPr>
            <w:r w:rsidRPr="00693B19">
              <w:rPr>
                <w:rFonts w:ascii="Verdana" w:hAnsi="Verdana"/>
                <w:color w:val="002060"/>
              </w:rPr>
              <w:t xml:space="preserve">The focus for </w:t>
            </w:r>
            <w:r w:rsidR="00B81BD2">
              <w:rPr>
                <w:rFonts w:ascii="Verdana" w:hAnsi="Verdana"/>
                <w:color w:val="002060"/>
              </w:rPr>
              <w:t xml:space="preserve">the second </w:t>
            </w:r>
            <w:r w:rsidRPr="00693B19">
              <w:rPr>
                <w:rFonts w:ascii="Verdana" w:hAnsi="Verdana"/>
                <w:color w:val="002060"/>
              </w:rPr>
              <w:t xml:space="preserve">half term is </w:t>
            </w:r>
            <w:r w:rsidR="0002089D">
              <w:rPr>
                <w:rFonts w:ascii="Verdana" w:hAnsi="Verdana"/>
                <w:color w:val="002060"/>
              </w:rPr>
              <w:t>looking at the 20</w:t>
            </w:r>
            <w:r w:rsidR="0002089D" w:rsidRPr="0002089D">
              <w:rPr>
                <w:rFonts w:ascii="Verdana" w:hAnsi="Verdana"/>
                <w:color w:val="002060"/>
                <w:vertAlign w:val="superscript"/>
              </w:rPr>
              <w:t>th</w:t>
            </w:r>
            <w:r w:rsidR="0002089D">
              <w:rPr>
                <w:rFonts w:ascii="Verdana" w:hAnsi="Verdana"/>
                <w:color w:val="002060"/>
              </w:rPr>
              <w:t xml:space="preserve"> century play An Inspector Calls. As a class, we will develop understandings of dramatic conventions as we analyse characters, settings and plot. Across the course of the half-term, students will have lots of opportunities for performance and discussion. </w:t>
            </w:r>
          </w:p>
          <w:p w14:paraId="45E674C4" w14:textId="4F257562" w:rsidR="00693B19" w:rsidRPr="00B245FA" w:rsidRDefault="00693B19" w:rsidP="00BF3CF6">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64ED06F4" w14:textId="77777777" w:rsidR="0009209E" w:rsidRPr="00943789" w:rsidRDefault="0009209E" w:rsidP="0009209E">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72B20A58" w14:textId="7430A24B" w:rsidR="005376C9" w:rsidRPr="0023735F" w:rsidRDefault="0009209E" w:rsidP="0009209E">
                  <w:pPr>
                    <w:rPr>
                      <w:rFonts w:ascii="Verdana" w:hAnsi="Verdana" w:cstheme="minorHAnsi"/>
                      <w:color w:val="4472C4" w:themeColor="accent1"/>
                      <w:sz w:val="24"/>
                      <w:szCs w:val="24"/>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2E0E681B" w:rsidR="00B245FA" w:rsidRPr="00B245FA" w:rsidRDefault="00A87796" w:rsidP="00B245FA">
            <w:pPr>
              <w:rPr>
                <w:rFonts w:ascii="Verdana" w:hAnsi="Verdana"/>
                <w:color w:val="002060"/>
                <w:sz w:val="24"/>
                <w:szCs w:val="24"/>
              </w:rPr>
            </w:pPr>
            <w:bookmarkStart w:id="0" w:name="_Hlk178364999"/>
            <w:r>
              <w:rPr>
                <w:rFonts w:ascii="Verdana" w:hAnsi="Verdana"/>
                <w:color w:val="002060"/>
                <w:sz w:val="24"/>
                <w:szCs w:val="24"/>
              </w:rPr>
              <w:t>KO</w:t>
            </w:r>
            <w:r w:rsidR="0002089D">
              <w:rPr>
                <w:rFonts w:ascii="Verdana" w:hAnsi="Verdana"/>
                <w:color w:val="002060"/>
                <w:sz w:val="24"/>
                <w:szCs w:val="24"/>
              </w:rPr>
              <w:t>4</w:t>
            </w:r>
          </w:p>
        </w:tc>
        <w:tc>
          <w:tcPr>
            <w:tcW w:w="8633" w:type="dxa"/>
            <w:gridSpan w:val="5"/>
          </w:tcPr>
          <w:p w14:paraId="2FE3143D" w14:textId="2BF8B5D6" w:rsidR="00B245FA" w:rsidRPr="0023735F" w:rsidRDefault="0002089D" w:rsidP="00BF3CF6">
            <w:pPr>
              <w:rPr>
                <w:sz w:val="24"/>
                <w:szCs w:val="24"/>
              </w:rPr>
            </w:pPr>
            <w:r w:rsidRPr="00EA3AC5">
              <w:rPr>
                <w:sz w:val="24"/>
                <w:szCs w:val="24"/>
              </w:rPr>
              <w:t>I am aware that writers craft their writing by making structural choices. I identify and explain organisational features.</w:t>
            </w:r>
          </w:p>
        </w:tc>
      </w:tr>
      <w:tr w:rsidR="00B245FA" w:rsidRPr="00B245FA" w14:paraId="5F8539E1" w14:textId="77777777" w:rsidTr="0023735F">
        <w:trPr>
          <w:trHeight w:val="537"/>
        </w:trPr>
        <w:tc>
          <w:tcPr>
            <w:tcW w:w="1001" w:type="dxa"/>
          </w:tcPr>
          <w:p w14:paraId="77192A04" w14:textId="67C68E44" w:rsidR="00B245FA" w:rsidRPr="00B245FA" w:rsidRDefault="00A87796"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5</w:t>
            </w:r>
          </w:p>
        </w:tc>
        <w:tc>
          <w:tcPr>
            <w:tcW w:w="8633" w:type="dxa"/>
            <w:gridSpan w:val="5"/>
          </w:tcPr>
          <w:p w14:paraId="1B6DD4B1" w14:textId="572799E9" w:rsidR="00B245FA" w:rsidRPr="0002089D" w:rsidRDefault="0002089D" w:rsidP="0002089D">
            <w:pPr>
              <w:rPr>
                <w:b/>
                <w:sz w:val="24"/>
                <w:szCs w:val="24"/>
              </w:rPr>
            </w:pPr>
            <w:r w:rsidRPr="009D0F43">
              <w:rPr>
                <w:bCs/>
                <w:sz w:val="24"/>
                <w:szCs w:val="24"/>
              </w:rPr>
              <w:t>explain and comment on writers’ use of language, including grammatical and literary features at word and sentence level</w:t>
            </w:r>
          </w:p>
        </w:tc>
      </w:tr>
      <w:bookmarkEnd w:id="0"/>
      <w:tr w:rsidR="00A87796" w:rsidRPr="00B245FA" w14:paraId="576A220A" w14:textId="77777777" w:rsidTr="0023735F">
        <w:trPr>
          <w:trHeight w:val="537"/>
        </w:trPr>
        <w:tc>
          <w:tcPr>
            <w:tcW w:w="1001" w:type="dxa"/>
          </w:tcPr>
          <w:p w14:paraId="53B2D97E" w14:textId="13A31535" w:rsidR="00A87796" w:rsidRDefault="00A87796" w:rsidP="00A87796">
            <w:pPr>
              <w:rPr>
                <w:rFonts w:ascii="Verdana" w:hAnsi="Verdana"/>
                <w:color w:val="002060"/>
                <w:sz w:val="24"/>
                <w:szCs w:val="24"/>
              </w:rPr>
            </w:pPr>
            <w:r>
              <w:rPr>
                <w:rFonts w:ascii="Verdana" w:hAnsi="Verdana"/>
                <w:color w:val="002060"/>
                <w:sz w:val="24"/>
                <w:szCs w:val="24"/>
              </w:rPr>
              <w:t>KO6</w:t>
            </w:r>
          </w:p>
        </w:tc>
        <w:tc>
          <w:tcPr>
            <w:tcW w:w="8633" w:type="dxa"/>
            <w:gridSpan w:val="5"/>
          </w:tcPr>
          <w:p w14:paraId="0F4EA705" w14:textId="62BC386C" w:rsidR="00A87796" w:rsidRPr="00BF3CF6" w:rsidRDefault="0002089D" w:rsidP="00A87796">
            <w:pPr>
              <w:tabs>
                <w:tab w:val="left" w:pos="4785"/>
              </w:tabs>
              <w:rPr>
                <w:sz w:val="24"/>
                <w:szCs w:val="24"/>
              </w:rPr>
            </w:pPr>
            <w:r>
              <w:rPr>
                <w:sz w:val="24"/>
                <w:szCs w:val="24"/>
              </w:rPr>
              <w:t xml:space="preserve">I can </w:t>
            </w:r>
            <w:r w:rsidRPr="009D0F43">
              <w:rPr>
                <w:bCs/>
                <w:sz w:val="24"/>
                <w:szCs w:val="24"/>
              </w:rPr>
              <w:t>identify and comment on writers’ perspectives and viewpoints, and the overall effect of the text on the reader</w:t>
            </w: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0C8DFFD3" w14:textId="77777777" w:rsidR="0009209E" w:rsidRDefault="0009209E" w:rsidP="0009209E">
                  <w:pPr>
                    <w:rPr>
                      <w:rFonts w:ascii="Verdana" w:hAnsi="Verdana"/>
                      <w:bCs/>
                      <w:color w:val="002060"/>
                      <w:sz w:val="24"/>
                      <w:szCs w:val="24"/>
                    </w:rPr>
                  </w:pPr>
                  <w:r>
                    <w:rPr>
                      <w:rFonts w:ascii="Verdana" w:hAnsi="Verdana"/>
                      <w:bCs/>
                      <w:color w:val="002060"/>
                      <w:sz w:val="24"/>
                      <w:szCs w:val="24"/>
                    </w:rPr>
                    <w:t>HT1: Creative</w:t>
                  </w:r>
                </w:p>
                <w:p w14:paraId="58D584D7" w14:textId="3E9C07DC" w:rsidR="00A87796" w:rsidRPr="0023735F" w:rsidRDefault="0009209E" w:rsidP="0009209E">
                  <w:pPr>
                    <w:rPr>
                      <w:rFonts w:ascii="Verdana" w:hAnsi="Verdana" w:cstheme="minorHAnsi"/>
                      <w:color w:val="4472C4" w:themeColor="accent1"/>
                      <w:sz w:val="24"/>
                      <w:szCs w:val="24"/>
                    </w:rPr>
                  </w:pPr>
                  <w:r>
                    <w:rPr>
                      <w:rFonts w:ascii="Verdana" w:hAnsi="Verdana"/>
                      <w:bCs/>
                      <w:color w:val="002060"/>
                      <w:sz w:val="24"/>
                      <w:szCs w:val="24"/>
                    </w:rPr>
                    <w:t>HT2: Writing to support talk</w:t>
                  </w:r>
                </w:p>
              </w:tc>
            </w:tr>
          </w:tbl>
          <w:p w14:paraId="4F6F00C2" w14:textId="77777777" w:rsidR="00A87796" w:rsidRPr="0023735F" w:rsidRDefault="00A87796" w:rsidP="00A87796">
            <w:pPr>
              <w:rPr>
                <w:rFonts w:ascii="Verdana" w:hAnsi="Verdana"/>
                <w:color w:val="4472C4" w:themeColor="accent1"/>
                <w:sz w:val="24"/>
                <w:szCs w:val="24"/>
              </w:rPr>
            </w:pPr>
          </w:p>
        </w:tc>
      </w:tr>
      <w:tr w:rsidR="00A87796" w:rsidRPr="00B245FA" w14:paraId="604C67E2" w14:textId="77777777" w:rsidTr="0023735F">
        <w:trPr>
          <w:trHeight w:val="537"/>
        </w:trPr>
        <w:tc>
          <w:tcPr>
            <w:tcW w:w="1001" w:type="dxa"/>
          </w:tcPr>
          <w:p w14:paraId="513F87CE" w14:textId="4F74894D" w:rsidR="00A87796" w:rsidRPr="00B245FA" w:rsidRDefault="00A87796" w:rsidP="00A87796">
            <w:pPr>
              <w:rPr>
                <w:rFonts w:ascii="Verdana" w:hAnsi="Verdana"/>
                <w:color w:val="002060"/>
                <w:sz w:val="24"/>
                <w:szCs w:val="24"/>
              </w:rPr>
            </w:pPr>
            <w:bookmarkStart w:id="1" w:name="_Hlk178365007"/>
            <w:r>
              <w:rPr>
                <w:rFonts w:ascii="Verdana" w:hAnsi="Verdana"/>
                <w:color w:val="002060"/>
                <w:sz w:val="24"/>
                <w:szCs w:val="24"/>
              </w:rPr>
              <w:t>KO2</w:t>
            </w:r>
          </w:p>
        </w:tc>
        <w:tc>
          <w:tcPr>
            <w:tcW w:w="8633" w:type="dxa"/>
            <w:gridSpan w:val="5"/>
          </w:tcPr>
          <w:p w14:paraId="0D49B90A" w14:textId="05FE6C0F" w:rsidR="00A87796" w:rsidRPr="00BF3CF6" w:rsidRDefault="00A87796" w:rsidP="00A87796">
            <w:pPr>
              <w:rPr>
                <w:sz w:val="18"/>
                <w:szCs w:val="18"/>
              </w:rPr>
            </w:pPr>
            <w:r w:rsidRPr="0071596B">
              <w:rPr>
                <w:rFonts w:cstheme="minorHAnsi"/>
              </w:rPr>
              <w:t>My purpose is clear and features of the form are adapted to the purpose. My appropriate style maintains the reader’s interest.</w:t>
            </w:r>
          </w:p>
        </w:tc>
      </w:tr>
      <w:tr w:rsidR="00A87796" w:rsidRPr="00B245FA" w14:paraId="7E3033AF" w14:textId="77777777" w:rsidTr="0023735F">
        <w:trPr>
          <w:trHeight w:val="537"/>
        </w:trPr>
        <w:tc>
          <w:tcPr>
            <w:tcW w:w="1001" w:type="dxa"/>
          </w:tcPr>
          <w:p w14:paraId="6E3A2C3B" w14:textId="364FCEDD" w:rsidR="00A87796" w:rsidRPr="00B245FA" w:rsidRDefault="00A87796" w:rsidP="00A87796">
            <w:pPr>
              <w:rPr>
                <w:rFonts w:ascii="Verdana" w:hAnsi="Verdana"/>
                <w:color w:val="002060"/>
                <w:sz w:val="24"/>
                <w:szCs w:val="24"/>
              </w:rPr>
            </w:pPr>
            <w:r>
              <w:rPr>
                <w:rFonts w:ascii="Verdana" w:hAnsi="Verdana"/>
                <w:color w:val="002060"/>
                <w:sz w:val="24"/>
                <w:szCs w:val="24"/>
              </w:rPr>
              <w:t>KO3</w:t>
            </w:r>
          </w:p>
        </w:tc>
        <w:tc>
          <w:tcPr>
            <w:tcW w:w="8633" w:type="dxa"/>
            <w:gridSpan w:val="5"/>
          </w:tcPr>
          <w:p w14:paraId="48BFB930" w14:textId="22D51389" w:rsidR="00A87796" w:rsidRPr="001C6E68" w:rsidRDefault="00A87796" w:rsidP="00A87796">
            <w:pPr>
              <w:rPr>
                <w:sz w:val="24"/>
                <w:szCs w:val="24"/>
              </w:rPr>
            </w:pPr>
            <w:r w:rsidRPr="00AE5218">
              <w:rPr>
                <w:sz w:val="24"/>
                <w:szCs w:val="24"/>
              </w:rPr>
              <w:t>I structure clearly w paragraphs. I develop material. I signal direction by links between paragraphs</w:t>
            </w:r>
          </w:p>
        </w:tc>
      </w:tr>
      <w:tr w:rsidR="00A87796" w:rsidRPr="00B245FA" w14:paraId="23CC12AA" w14:textId="77777777" w:rsidTr="0023735F">
        <w:trPr>
          <w:trHeight w:val="537"/>
        </w:trPr>
        <w:tc>
          <w:tcPr>
            <w:tcW w:w="1001" w:type="dxa"/>
          </w:tcPr>
          <w:p w14:paraId="1A3BCB32" w14:textId="78379229" w:rsidR="00A87796" w:rsidRPr="00B245FA" w:rsidRDefault="00A87796" w:rsidP="00A87796">
            <w:pPr>
              <w:rPr>
                <w:rFonts w:ascii="Verdana" w:hAnsi="Verdana"/>
                <w:color w:val="002060"/>
                <w:sz w:val="24"/>
                <w:szCs w:val="24"/>
              </w:rPr>
            </w:pPr>
            <w:r>
              <w:rPr>
                <w:rFonts w:ascii="Verdana" w:hAnsi="Verdana"/>
                <w:color w:val="002060"/>
                <w:sz w:val="24"/>
                <w:szCs w:val="24"/>
              </w:rPr>
              <w:t>KO4</w:t>
            </w:r>
          </w:p>
        </w:tc>
        <w:tc>
          <w:tcPr>
            <w:tcW w:w="8633" w:type="dxa"/>
            <w:gridSpan w:val="5"/>
          </w:tcPr>
          <w:p w14:paraId="02EEF224" w14:textId="2D089E37" w:rsidR="00A87796" w:rsidRPr="0023735F" w:rsidRDefault="00A87796" w:rsidP="00A87796">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lastRenderedPageBreak/>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70469">
        <w:trPr>
          <w:trHeight w:val="6586"/>
        </w:trPr>
        <w:tc>
          <w:tcPr>
            <w:tcW w:w="9256" w:type="dxa"/>
          </w:tcPr>
          <w:p w14:paraId="0FDFB2C0" w14:textId="1DD23370"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50255255" w:rsidR="00EC4648" w:rsidRPr="00EC4648" w:rsidRDefault="00C14B95"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The Handmaid’s Tale</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Margaret Atwood</w:t>
                                  </w:r>
                                </w:p>
                                <w:p w14:paraId="0613D47C" w14:textId="77777777" w:rsidR="00EC4648" w:rsidRPr="00C14B95" w:rsidRDefault="00EC4648">
                                  <w:pPr>
                                    <w:rPr>
                                      <w:rFonts w:ascii="Verdana" w:hAnsi="Verdana" w:cs="Arial"/>
                                      <w:color w:val="0F1111"/>
                                      <w:shd w:val="clear" w:color="auto" w:fill="FFFFFF"/>
                                    </w:rPr>
                                  </w:pPr>
                                </w:p>
                                <w:p w14:paraId="0D514C6D" w14:textId="1CEB5F07" w:rsidR="00470469" w:rsidRPr="00C14B95" w:rsidRDefault="00C14B95" w:rsidP="00C14B95">
                                  <w:pPr>
                                    <w:rPr>
                                      <w:rFonts w:ascii="Verdana" w:hAnsi="Verdana"/>
                                    </w:rPr>
                                  </w:pPr>
                                  <w:r w:rsidRPr="00C14B95">
                                    <w:rPr>
                                      <w:rFonts w:ascii="Verdana" w:hAnsi="Verdana"/>
                                      <w:color w:val="1E1915"/>
                                      <w:shd w:val="clear" w:color="auto" w:fill="FFFFFF"/>
                                    </w:rPr>
                                    <w:t>The Handmaid's Tale is an instant classic and eerily prescient cultural phenomenon, from the patron saint of feminist dystopian fiction The Handmaid’s Tale is a novel of such power that the reader will be unable to forget its images and its forecast.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50255255" w:rsidR="00EC4648" w:rsidRPr="00EC4648" w:rsidRDefault="00C14B95"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The Handmaid’s Tale</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Margaret Atwood</w:t>
                            </w:r>
                          </w:p>
                          <w:p w14:paraId="0613D47C" w14:textId="77777777" w:rsidR="00EC4648" w:rsidRPr="00C14B95" w:rsidRDefault="00EC4648">
                            <w:pPr>
                              <w:rPr>
                                <w:rFonts w:ascii="Verdana" w:hAnsi="Verdana" w:cs="Arial"/>
                                <w:color w:val="0F1111"/>
                                <w:shd w:val="clear" w:color="auto" w:fill="FFFFFF"/>
                              </w:rPr>
                            </w:pPr>
                          </w:p>
                          <w:p w14:paraId="0D514C6D" w14:textId="1CEB5F07" w:rsidR="00470469" w:rsidRPr="00C14B95" w:rsidRDefault="00C14B95" w:rsidP="00C14B95">
                            <w:pPr>
                              <w:rPr>
                                <w:rFonts w:ascii="Verdana" w:hAnsi="Verdana"/>
                              </w:rPr>
                            </w:pPr>
                            <w:r w:rsidRPr="00C14B95">
                              <w:rPr>
                                <w:rFonts w:ascii="Verdana" w:hAnsi="Verdana"/>
                                <w:color w:val="1E1915"/>
                                <w:shd w:val="clear" w:color="auto" w:fill="FFFFFF"/>
                              </w:rPr>
                              <w:t>The Handmaid's Tale is an instant classic and eerily prescient cultural phenomenon, from the patron saint of feminist dystopian fiction The Handmaid’s Tale is a novel of such power that the reader will be unable to forget its images and its forecast.</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C14B95">
              <w:rPr>
                <w:rFonts w:ascii="Verdana" w:eastAsia="Times New Roman" w:hAnsi="Verdana" w:cs="Times New Roman"/>
                <w:i/>
                <w:iCs/>
                <w:noProof/>
                <w:color w:val="002060"/>
                <w:sz w:val="24"/>
                <w:szCs w:val="24"/>
                <w:lang w:eastAsia="en-GB"/>
              </w:rPr>
              <w:drawing>
                <wp:inline distT="0" distB="0" distL="0" distR="0" wp14:anchorId="4CEFF108" wp14:editId="4AF0EEB0">
                  <wp:extent cx="1009497" cy="1557867"/>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8694" cy="1572061"/>
                          </a:xfrm>
                          <a:prstGeom prst="rect">
                            <a:avLst/>
                          </a:prstGeom>
                          <a:noFill/>
                        </pic:spPr>
                      </pic:pic>
                    </a:graphicData>
                  </a:graphic>
                </wp:inline>
              </w:drawing>
            </w:r>
          </w:p>
          <w:p w14:paraId="3213E506" w14:textId="77777777"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2403A94F" w:rsidR="00EC4648" w:rsidRPr="00B245FA"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37693653">
                      <wp:simplePos x="0" y="0"/>
                      <wp:positionH relativeFrom="column">
                        <wp:posOffset>1165374</wp:posOffset>
                      </wp:positionH>
                      <wp:positionV relativeFrom="paragraph">
                        <wp:posOffset>137645</wp:posOffset>
                      </wp:positionV>
                      <wp:extent cx="4467225" cy="1893345"/>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67225" cy="1893345"/>
                              </a:xfrm>
                              <a:prstGeom prst="rect">
                                <a:avLst/>
                              </a:prstGeom>
                              <a:solidFill>
                                <a:schemeClr val="lt1"/>
                              </a:solidFill>
                              <a:ln w="6350">
                                <a:solidFill>
                                  <a:prstClr val="black"/>
                                </a:solidFill>
                              </a:ln>
                            </wps:spPr>
                            <wps:txbx>
                              <w:txbxContent>
                                <w:p w14:paraId="5CE48964" w14:textId="3F2F62D3" w:rsidR="00EC4648" w:rsidRPr="00A90A87" w:rsidRDefault="00C14B95"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Mother Courage and Her Children by Bertolt Brecht</w:t>
                                  </w:r>
                                </w:p>
                                <w:p w14:paraId="3D274A25" w14:textId="5693483F" w:rsidR="00EC4648" w:rsidRPr="00C14B95" w:rsidRDefault="00C14B95" w:rsidP="00EC4648">
                                  <w:pPr>
                                    <w:rPr>
                                      <w:rFonts w:ascii="Verdana" w:hAnsi="Verdana"/>
                                    </w:rPr>
                                  </w:pPr>
                                  <w:r w:rsidRPr="00C14B95">
                                    <w:rPr>
                                      <w:rFonts w:ascii="Verdana" w:hAnsi="Verdana" w:cs="Arial"/>
                                      <w:shd w:val="clear" w:color="auto" w:fill="FFFFFF"/>
                                    </w:rPr>
                                    <w:t>Mother Courage and Her Children</w:t>
                                  </w:r>
                                  <w:r w:rsidRPr="00C14B95">
                                    <w:rPr>
                                      <w:rFonts w:ascii="Verdana" w:hAnsi="Verdana" w:cs="Arial"/>
                                      <w:color w:val="0A0A0A"/>
                                      <w:shd w:val="clear" w:color="auto" w:fill="FFFFFF"/>
                                    </w:rPr>
                                    <w:t> is Bertolt Brecht's epic anti-war play following Anna Fierling, "Mother Courage," </w:t>
                                  </w:r>
                                  <w:r w:rsidRPr="00C14B95">
                                    <w:rPr>
                                      <w:rFonts w:ascii="Verdana" w:hAnsi="Verdana"/>
                                    </w:rPr>
                                    <w:t>a canteen woman who profits from the Thirty Years' War by selling supplies to armies, but tragically loses each of her children to the conflict she exploits, powerfully showing how no one escapes war's devastating cost, even those who try to profit from it</w:t>
                                  </w:r>
                                  <w:r w:rsidRPr="00C14B95">
                                    <w:rPr>
                                      <w:rFonts w:ascii="Verdana" w:hAnsi="Verdana" w:cs="Arial"/>
                                      <w:color w:val="0A0A0A"/>
                                      <w:shd w:val="clear" w:color="auto" w:fill="FFFFFF"/>
                                    </w:rPr>
                                    <w:t>.</w:t>
                                  </w:r>
                                  <w:r w:rsidRPr="00C14B95">
                                    <w:rPr>
                                      <w:rStyle w:val="vkekvd"/>
                                      <w:rFonts w:ascii="Verdana" w:hAnsi="Verdana" w:cs="Arial"/>
                                      <w:color w:val="0A0A0A"/>
                                      <w:shd w:val="clear" w:color="auto" w:fill="FFFFFF"/>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75pt;margin-top:10.85pt;width:351.7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" fillcolor="white [3201]" strokeweight=".5pt">
                      <v:textbox>
                        <w:txbxContent>
                          <w:p w14:paraId="5CE48964" w14:textId="3F2F62D3" w:rsidR="00EC4648" w:rsidRPr="00A90A87" w:rsidRDefault="00C14B95"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Mother Courage and Her Children by Bertolt Brecht</w:t>
                            </w:r>
                          </w:p>
                          <w:p w14:paraId="3D274A25" w14:textId="5693483F" w:rsidR="00EC4648" w:rsidRPr="00C14B95" w:rsidRDefault="00C14B95" w:rsidP="00EC4648">
                            <w:pPr>
                              <w:rPr>
                                <w:rFonts w:ascii="Verdana" w:hAnsi="Verdana"/>
                              </w:rPr>
                            </w:pPr>
                            <w:r w:rsidRPr="00C14B95">
                              <w:rPr>
                                <w:rFonts w:ascii="Verdana" w:hAnsi="Verdana" w:cs="Arial"/>
                                <w:shd w:val="clear" w:color="auto" w:fill="FFFFFF"/>
                              </w:rPr>
                              <w:t>Mother Courage and Her Children</w:t>
                            </w:r>
                            <w:r w:rsidRPr="00C14B95">
                              <w:rPr>
                                <w:rFonts w:ascii="Verdana" w:hAnsi="Verdana" w:cs="Arial"/>
                                <w:color w:val="0A0A0A"/>
                                <w:shd w:val="clear" w:color="auto" w:fill="FFFFFF"/>
                              </w:rPr>
                              <w:t> is Bertolt Brecht's epic anti-war play following Anna Fierling, "Mother Courage," </w:t>
                            </w:r>
                            <w:r w:rsidRPr="00C14B95">
                              <w:rPr>
                                <w:rFonts w:ascii="Verdana" w:hAnsi="Verdana"/>
                              </w:rPr>
                              <w:t>a canteen woman who profits from the Thirty Years' War by selling supplies to armies, but tragically loses each of her children to the conflict she exploits, powerfully showing how no one escapes war's devastating cost, even those who try to profit from it</w:t>
                            </w:r>
                            <w:r w:rsidRPr="00C14B95">
                              <w:rPr>
                                <w:rFonts w:ascii="Verdana" w:hAnsi="Verdana" w:cs="Arial"/>
                                <w:color w:val="0A0A0A"/>
                                <w:shd w:val="clear" w:color="auto" w:fill="FFFFFF"/>
                              </w:rPr>
                              <w:t>.</w:t>
                            </w:r>
                            <w:r w:rsidRPr="00C14B95">
                              <w:rPr>
                                <w:rStyle w:val="vkekvd"/>
                                <w:rFonts w:ascii="Verdana" w:hAnsi="Verdana" w:cs="Arial"/>
                                <w:color w:val="0A0A0A"/>
                                <w:shd w:val="clear" w:color="auto" w:fill="FFFFFF"/>
                              </w:rPr>
                              <w:t> </w:t>
                            </w:r>
                          </w:p>
                        </w:txbxContent>
                      </v:textbox>
                    </v:shape>
                  </w:pict>
                </mc:Fallback>
              </mc:AlternateContent>
            </w:r>
            <w:r w:rsidR="00C14B95">
              <w:rPr>
                <w:rFonts w:ascii="Verdana" w:eastAsia="Times New Roman" w:hAnsi="Verdana" w:cs="Times New Roman"/>
                <w:i/>
                <w:iCs/>
                <w:noProof/>
                <w:color w:val="002060"/>
                <w:sz w:val="24"/>
                <w:szCs w:val="24"/>
                <w:lang w:eastAsia="en-GB"/>
              </w:rPr>
              <w:drawing>
                <wp:inline distT="0" distB="0" distL="0" distR="0" wp14:anchorId="3534367B" wp14:editId="0209FE3D">
                  <wp:extent cx="1123159" cy="1481667"/>
                  <wp:effectExtent l="0" t="0" r="127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36567" cy="1499354"/>
                          </a:xfrm>
                          <a:prstGeom prst="rect">
                            <a:avLst/>
                          </a:prstGeom>
                          <a:noFill/>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089D"/>
    <w:rsid w:val="00022828"/>
    <w:rsid w:val="0009209E"/>
    <w:rsid w:val="000D1F7C"/>
    <w:rsid w:val="000E349C"/>
    <w:rsid w:val="00152E58"/>
    <w:rsid w:val="001B080A"/>
    <w:rsid w:val="001C6E68"/>
    <w:rsid w:val="0023735F"/>
    <w:rsid w:val="002E75E5"/>
    <w:rsid w:val="004101E0"/>
    <w:rsid w:val="00413BDF"/>
    <w:rsid w:val="00435EE2"/>
    <w:rsid w:val="00455F38"/>
    <w:rsid w:val="00470469"/>
    <w:rsid w:val="0047765E"/>
    <w:rsid w:val="00486189"/>
    <w:rsid w:val="004D4AC4"/>
    <w:rsid w:val="004F2D2B"/>
    <w:rsid w:val="005376C9"/>
    <w:rsid w:val="0054571B"/>
    <w:rsid w:val="00563B16"/>
    <w:rsid w:val="005C2ADA"/>
    <w:rsid w:val="00657CB9"/>
    <w:rsid w:val="00693B19"/>
    <w:rsid w:val="006C3D83"/>
    <w:rsid w:val="007040EC"/>
    <w:rsid w:val="00720CBB"/>
    <w:rsid w:val="007D1F67"/>
    <w:rsid w:val="007E5C02"/>
    <w:rsid w:val="0082039C"/>
    <w:rsid w:val="008C759C"/>
    <w:rsid w:val="008D477B"/>
    <w:rsid w:val="008E50B1"/>
    <w:rsid w:val="008F6C26"/>
    <w:rsid w:val="0092012A"/>
    <w:rsid w:val="00920585"/>
    <w:rsid w:val="009352F5"/>
    <w:rsid w:val="00984155"/>
    <w:rsid w:val="009D0BFB"/>
    <w:rsid w:val="00A00BC6"/>
    <w:rsid w:val="00A87796"/>
    <w:rsid w:val="00AD03F7"/>
    <w:rsid w:val="00AF4C1A"/>
    <w:rsid w:val="00B057B9"/>
    <w:rsid w:val="00B245FA"/>
    <w:rsid w:val="00B35685"/>
    <w:rsid w:val="00B81BD2"/>
    <w:rsid w:val="00BF3CF6"/>
    <w:rsid w:val="00C14B95"/>
    <w:rsid w:val="00C64922"/>
    <w:rsid w:val="00C82512"/>
    <w:rsid w:val="00C96B26"/>
    <w:rsid w:val="00CD29EF"/>
    <w:rsid w:val="00D944D3"/>
    <w:rsid w:val="00DC0188"/>
    <w:rsid w:val="00DE1575"/>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CF2CAD83-24E4-48F1-8EBB-68917140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character" w:styleId="Hyperlink">
    <w:name w:val="Hyperlink"/>
    <w:basedOn w:val="DefaultParagraphFont"/>
    <w:uiPriority w:val="99"/>
    <w:semiHidden/>
    <w:unhideWhenUsed/>
    <w:rsid w:val="00C14B95"/>
    <w:rPr>
      <w:color w:val="0000FF"/>
      <w:u w:val="single"/>
    </w:rPr>
  </w:style>
  <w:style w:type="character" w:customStyle="1" w:styleId="vkekvd">
    <w:name w:val="vkekvd"/>
    <w:basedOn w:val="DefaultParagraphFont"/>
    <w:rsid w:val="00C14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6</cp:revision>
  <dcterms:created xsi:type="dcterms:W3CDTF">2026-01-05T07:48:00Z</dcterms:created>
  <dcterms:modified xsi:type="dcterms:W3CDTF">2026-01-09T13:36:00Z</dcterms:modified>
</cp:coreProperties>
</file>