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122CA542"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D110DA">
              <w:rPr>
                <w:rFonts w:ascii="Verdana" w:hAnsi="Verdana"/>
                <w:b/>
                <w:bCs/>
                <w:sz w:val="24"/>
                <w:szCs w:val="24"/>
              </w:rPr>
              <w:t>5</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6B499C5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A16BC2">
              <w:rPr>
                <w:rFonts w:ascii="Verdana" w:hAnsi="Verdana"/>
                <w:b/>
                <w:bCs/>
                <w:color w:val="002060"/>
                <w:sz w:val="24"/>
                <w:szCs w:val="24"/>
              </w:rPr>
              <w:t>tudy Programme</w:t>
            </w:r>
            <w:r w:rsidR="0047765E">
              <w:rPr>
                <w:rFonts w:ascii="Verdana" w:hAnsi="Verdana"/>
                <w:b/>
                <w:bCs/>
                <w:color w:val="002060"/>
                <w:sz w:val="24"/>
                <w:szCs w:val="24"/>
              </w:rPr>
              <w:t xml:space="preserve"> </w:t>
            </w:r>
            <w:r w:rsidR="00004152">
              <w:rPr>
                <w:rFonts w:ascii="Verdana" w:hAnsi="Verdana"/>
                <w:b/>
                <w:bCs/>
                <w:color w:val="002060"/>
                <w:sz w:val="24"/>
                <w:szCs w:val="24"/>
              </w:rPr>
              <w:t>Two</w:t>
            </w:r>
            <w:r w:rsidR="008E051F">
              <w:rPr>
                <w:rFonts w:ascii="Verdana" w:hAnsi="Verdana"/>
                <w:b/>
                <w:bCs/>
                <w:color w:val="002060"/>
                <w:sz w:val="24"/>
                <w:szCs w:val="24"/>
              </w:rPr>
              <w:t xml:space="preserve"> Deepening</w:t>
            </w:r>
          </w:p>
        </w:tc>
      </w:tr>
      <w:tr w:rsidR="00B245FA" w:rsidRPr="00B245FA" w14:paraId="351A68E2" w14:textId="77777777" w:rsidTr="0023735F">
        <w:trPr>
          <w:trHeight w:val="500"/>
        </w:trPr>
        <w:tc>
          <w:tcPr>
            <w:tcW w:w="9634" w:type="dxa"/>
            <w:gridSpan w:val="6"/>
          </w:tcPr>
          <w:p w14:paraId="43415AB9" w14:textId="77B1629A" w:rsidR="006C3D83" w:rsidRDefault="00B245FA" w:rsidP="00720CBB">
            <w:pPr>
              <w:rPr>
                <w:b/>
                <w:bCs/>
                <w:sz w:val="36"/>
                <w:szCs w:val="36"/>
              </w:rPr>
            </w:pPr>
            <w:r w:rsidRPr="00B245FA">
              <w:rPr>
                <w:rFonts w:ascii="Verdana" w:hAnsi="Verdana"/>
                <w:b/>
                <w:bCs/>
                <w:color w:val="002060"/>
                <w:sz w:val="24"/>
                <w:szCs w:val="24"/>
              </w:rPr>
              <w:t xml:space="preserve">Term </w:t>
            </w:r>
            <w:r w:rsidR="008E051F">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697A2F6B"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A16BC2">
              <w:rPr>
                <w:b/>
                <w:bCs/>
                <w:color w:val="002060"/>
                <w:sz w:val="36"/>
                <w:szCs w:val="36"/>
              </w:rPr>
              <w:t xml:space="preserve">Speaking and listening </w:t>
            </w:r>
          </w:p>
          <w:p w14:paraId="781B6726" w14:textId="77777777" w:rsidR="00A87796" w:rsidRDefault="00A87796" w:rsidP="00BF3CF6">
            <w:pPr>
              <w:rPr>
                <w:b/>
                <w:bCs/>
                <w:color w:val="002060"/>
                <w:sz w:val="36"/>
                <w:szCs w:val="36"/>
              </w:rPr>
            </w:pPr>
          </w:p>
          <w:p w14:paraId="1CC2A2ED" w14:textId="48AF4A17"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 xml:space="preserve">various short stories and extracts centring on the </w:t>
            </w:r>
            <w:r w:rsidR="00A16BC2">
              <w:rPr>
                <w:rFonts w:ascii="Verdana" w:hAnsi="Verdana"/>
                <w:color w:val="002060"/>
              </w:rPr>
              <w:t>horror</w:t>
            </w:r>
            <w:r w:rsidR="008C759C">
              <w:rPr>
                <w:rFonts w:ascii="Verdana" w:hAnsi="Verdana"/>
                <w:color w:val="002060"/>
              </w:rPr>
              <w:t xml:space="preserve"> genre</w:t>
            </w:r>
            <w:r>
              <w:rPr>
                <w:rFonts w:ascii="Verdana" w:hAnsi="Verdana"/>
                <w:color w:val="002060"/>
              </w:rPr>
              <w:t xml:space="preserve">. </w:t>
            </w:r>
            <w:r w:rsidR="008C759C">
              <w:rPr>
                <w:rFonts w:ascii="Verdana" w:hAnsi="Verdana"/>
                <w:color w:val="002060"/>
              </w:rPr>
              <w:t>We will connect to the teaching of HT1</w:t>
            </w:r>
            <w:r w:rsidR="00A16BC2">
              <w:rPr>
                <w:rFonts w:ascii="Verdana" w:hAnsi="Verdana"/>
                <w:color w:val="002060"/>
              </w:rPr>
              <w:t xml:space="preserve"> from the novel</w:t>
            </w:r>
            <w:r w:rsidR="008C759C">
              <w:rPr>
                <w:rFonts w:ascii="Verdana" w:hAnsi="Verdana"/>
                <w:color w:val="002060"/>
              </w:rPr>
              <w:t xml:space="preserve">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2C94E988" w14:textId="77777777" w:rsidR="00A87796" w:rsidRDefault="00A87796" w:rsidP="00A87796">
            <w:pPr>
              <w:rPr>
                <w:rFonts w:ascii="Verdana" w:hAnsi="Verdana"/>
                <w:color w:val="002060"/>
              </w:rPr>
            </w:pPr>
          </w:p>
          <w:p w14:paraId="45E674C4" w14:textId="37FBD6D1" w:rsidR="00693B19" w:rsidRPr="00442BFD" w:rsidRDefault="00A87796" w:rsidP="00BF3CF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A16BC2">
              <w:rPr>
                <w:rFonts w:ascii="Verdana" w:hAnsi="Verdana"/>
                <w:color w:val="002060"/>
              </w:rPr>
              <w:t xml:space="preserve">to create and present a spoken presentation. Throughout the half term, the students will connect their previous teaching on discussion-based tasks and chosen specialisms into a personal presentation. Students will be able to demonstrate their presentation skills and capability to present and respond to other peers’ questions. </w:t>
            </w: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lastRenderedPageBreak/>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082AD64F"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 Adelaide Wilson and her family are attacked by mysterious figures dressed in red. Upon closer inspection, the Wilsons realise that the intruders are exact lookalikes of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w:t>
                            </w:r>
                            <w:r w:rsidRPr="001346BD">
                              <w:rPr>
                                <w:rFonts w:ascii="Verdana" w:hAnsi="Verdana" w:cs="Arial"/>
                                <w:color w:val="474747"/>
                                <w:shd w:val="clear" w:color="auto" w:fill="FFFFFF"/>
                              </w:rPr>
                              <w:t xml:space="preserve">. </w:t>
                            </w:r>
                            <w:r w:rsidRPr="001346BD">
                              <w:rPr>
                                <w:rFonts w:ascii="Verdana" w:hAnsi="Verdana" w:cs="Arial"/>
                                <w:color w:val="474747"/>
                                <w:shd w:val="clear" w:color="auto" w:fill="FFFFFF"/>
                              </w:rPr>
                              <w:t>Adelaide Wilson and her family are attacked by mysterious figures dressed in red. Upon closer inspection, the Wilsons realise that the intruders are exact lookalikes of them.</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1346BD">
              <w:rPr>
                <w:rFonts w:ascii="Verdana" w:eastAsia="Times New Roman" w:hAnsi="Verdana" w:cs="Times New Roman"/>
                <w:i/>
                <w:iCs/>
                <w:noProof/>
                <w:color w:val="002060"/>
                <w:sz w:val="24"/>
                <w:szCs w:val="24"/>
                <w:lang w:eastAsia="en-GB"/>
              </w:rPr>
              <w:drawing>
                <wp:inline distT="0" distB="0" distL="0" distR="0" wp14:anchorId="4AC8F9AE" wp14:editId="4FAFB93F">
                  <wp:extent cx="985185" cy="156633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595" cy="1573345"/>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992EF06"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v:textbox>
                    </v:shape>
                  </w:pict>
                </mc:Fallback>
              </mc:AlternateContent>
            </w:r>
            <w:r w:rsidR="001346BD">
              <w:t xml:space="preserve"> </w:t>
            </w:r>
            <w:r w:rsidR="001346BD">
              <w:rPr>
                <w:noProof/>
              </w:rPr>
              <w:drawing>
                <wp:inline distT="0" distB="0" distL="0" distR="0" wp14:anchorId="495D74C5" wp14:editId="076B5CB5">
                  <wp:extent cx="1081907" cy="16848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0382" cy="1698065"/>
                          </a:xfrm>
                          <a:prstGeom prst="rect">
                            <a:avLst/>
                          </a:prstGeom>
                          <a:noFill/>
                        </pic:spPr>
                      </pic:pic>
                    </a:graphicData>
                  </a:graphic>
                </wp:inline>
              </w:drawing>
            </w:r>
            <w:r w:rsidR="001346BD">
              <w:rPr>
                <w:noProof/>
              </w:rPr>
              <mc:AlternateContent>
                <mc:Choice Requires="wps">
                  <w:drawing>
                    <wp:inline distT="0" distB="0" distL="0" distR="0" wp14:anchorId="6D9FD41E" wp14:editId="0D434C2B">
                      <wp:extent cx="304800" cy="304800"/>
                      <wp:effectExtent l="0" t="0" r="0" b="0"/>
                      <wp:docPr id="1" name="Rectangle 1" descr="The Crucible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92985D" id="Rectangle 1" o:spid="_x0000_s1026" alt="The Crucible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hUOEB/gEAAOUDAAAOAAAAAAAAAAAAAAAAAC4C&#10;AABkcnMvZTJvRG9jLnhtbFBLAQItABQABgAIAAAAIQBMoOks2AAAAAMBAAAPAAAAAAAAAAAAAAAA&#10;AFgEAABkcnMvZG93bnJldi54bWxQSwUGAAAAAAQABADzAAAAXQUAAAAA&#10;" filled="f" stroked="f">
                      <o:lock v:ext="edit" aspectratio="t"/>
                      <w10:anchorlock/>
                    </v:rect>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4101E0"/>
    <w:rsid w:val="00413BDF"/>
    <w:rsid w:val="004218E8"/>
    <w:rsid w:val="00435EE2"/>
    <w:rsid w:val="00442BFD"/>
    <w:rsid w:val="00455F38"/>
    <w:rsid w:val="00470469"/>
    <w:rsid w:val="0047765E"/>
    <w:rsid w:val="00486189"/>
    <w:rsid w:val="004D4AC4"/>
    <w:rsid w:val="004F2D2B"/>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051F"/>
    <w:rsid w:val="008E50B1"/>
    <w:rsid w:val="008F6C26"/>
    <w:rsid w:val="0092012A"/>
    <w:rsid w:val="00920585"/>
    <w:rsid w:val="009352F5"/>
    <w:rsid w:val="00984155"/>
    <w:rsid w:val="009D0BFB"/>
    <w:rsid w:val="00A00BC6"/>
    <w:rsid w:val="00A16BC2"/>
    <w:rsid w:val="00A87796"/>
    <w:rsid w:val="00AD03F7"/>
    <w:rsid w:val="00AF4C1A"/>
    <w:rsid w:val="00B057B9"/>
    <w:rsid w:val="00B245FA"/>
    <w:rsid w:val="00B35685"/>
    <w:rsid w:val="00B81BD2"/>
    <w:rsid w:val="00BC4BCF"/>
    <w:rsid w:val="00BF3CF6"/>
    <w:rsid w:val="00C14B95"/>
    <w:rsid w:val="00C64922"/>
    <w:rsid w:val="00C82512"/>
    <w:rsid w:val="00C96B26"/>
    <w:rsid w:val="00CD29EF"/>
    <w:rsid w:val="00D110DA"/>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3</cp:revision>
  <dcterms:created xsi:type="dcterms:W3CDTF">2026-01-09T13:11:00Z</dcterms:created>
  <dcterms:modified xsi:type="dcterms:W3CDTF">2026-01-09T13:37:00Z</dcterms:modified>
</cp:coreProperties>
</file>