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827397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9001E1">
              <w:rPr>
                <w:rFonts w:ascii="Verdana" w:hAnsi="Verdana"/>
                <w:b/>
                <w:bCs/>
                <w:sz w:val="24"/>
                <w:szCs w:val="24"/>
              </w:rPr>
              <w:t>EW08</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0670929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9597F">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F7078CC" w:rsidR="00B245FA" w:rsidRPr="00B245FA" w:rsidRDefault="0095583A" w:rsidP="00B245FA">
            <w:pPr>
              <w:rPr>
                <w:rFonts w:ascii="Verdana" w:hAnsi="Verdana"/>
                <w:b/>
                <w:bCs/>
                <w:sz w:val="24"/>
                <w:szCs w:val="24"/>
              </w:rPr>
            </w:pPr>
            <w:r>
              <w:rPr>
                <w:rFonts w:ascii="Verdana" w:hAnsi="Verdana"/>
                <w:b/>
                <w:bCs/>
                <w:sz w:val="24"/>
                <w:szCs w:val="24"/>
              </w:rPr>
              <w:t>Rae Salter</w:t>
            </w:r>
          </w:p>
        </w:tc>
      </w:tr>
      <w:tr w:rsidR="00B245FA" w:rsidRPr="00B245FA" w14:paraId="0B0B2711" w14:textId="77777777" w:rsidTr="00B245FA">
        <w:trPr>
          <w:trHeight w:val="500"/>
        </w:trPr>
        <w:tc>
          <w:tcPr>
            <w:tcW w:w="9067" w:type="dxa"/>
            <w:gridSpan w:val="5"/>
          </w:tcPr>
          <w:p w14:paraId="151CC055" w14:textId="21F1360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903A91">
              <w:rPr>
                <w:rFonts w:ascii="Verdana" w:hAnsi="Verdana"/>
                <w:b/>
                <w:bCs/>
                <w:color w:val="002060"/>
                <w:sz w:val="24"/>
                <w:szCs w:val="24"/>
              </w:rPr>
              <w:t>Secondary 1 Exploring</w:t>
            </w:r>
          </w:p>
        </w:tc>
      </w:tr>
      <w:tr w:rsidR="00B245FA" w:rsidRPr="00B245FA" w14:paraId="351A68E2" w14:textId="77777777" w:rsidTr="00B245FA">
        <w:trPr>
          <w:trHeight w:val="500"/>
        </w:trPr>
        <w:tc>
          <w:tcPr>
            <w:tcW w:w="9067" w:type="dxa"/>
            <w:gridSpan w:val="5"/>
          </w:tcPr>
          <w:p w14:paraId="62A23041" w14:textId="36B68529"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59597F">
              <w:rPr>
                <w:rFonts w:ascii="Verdana" w:hAnsi="Verdana"/>
                <w:b/>
                <w:bCs/>
                <w:color w:val="002060"/>
                <w:sz w:val="24"/>
                <w:szCs w:val="24"/>
              </w:rPr>
              <w:t>2</w:t>
            </w:r>
            <w:r w:rsidRPr="00B245FA">
              <w:rPr>
                <w:rFonts w:ascii="Verdana" w:hAnsi="Verdana"/>
                <w:b/>
                <w:bCs/>
                <w:color w:val="002060"/>
                <w:sz w:val="24"/>
                <w:szCs w:val="24"/>
              </w:rPr>
              <w:t xml:space="preserve"> focus: </w:t>
            </w:r>
            <w:r w:rsidR="00E8323B">
              <w:rPr>
                <w:rFonts w:ascii="Verdana" w:hAnsi="Verdana"/>
                <w:b/>
                <w:bCs/>
                <w:color w:val="002060"/>
                <w:sz w:val="24"/>
                <w:szCs w:val="24"/>
              </w:rPr>
              <w:t>Devising</w:t>
            </w:r>
            <w:r w:rsidR="0059597F">
              <w:rPr>
                <w:rFonts w:ascii="Verdana" w:hAnsi="Verdana"/>
                <w:b/>
                <w:bCs/>
                <w:color w:val="002060"/>
                <w:sz w:val="24"/>
                <w:szCs w:val="24"/>
              </w:rPr>
              <w:t xml:space="preserve"> from a stimulus/ Watercolour Landscapes</w:t>
            </w:r>
          </w:p>
          <w:p w14:paraId="4ED79888" w14:textId="05067A4A" w:rsidR="003C2BAF" w:rsidRDefault="003C2BAF" w:rsidP="00B245FA">
            <w:pPr>
              <w:rPr>
                <w:rFonts w:ascii="Verdana" w:hAnsi="Verdana"/>
                <w:b/>
                <w:bCs/>
                <w:color w:val="002060"/>
                <w:sz w:val="24"/>
                <w:szCs w:val="24"/>
              </w:rPr>
            </w:pPr>
          </w:p>
          <w:p w14:paraId="648E299E" w14:textId="2EAF0DB3" w:rsidR="00E8323B" w:rsidRDefault="00222C67" w:rsidP="00B245FA">
            <w:pPr>
              <w:rPr>
                <w:rFonts w:ascii="Verdana" w:hAnsi="Verdana"/>
                <w:b/>
                <w:bCs/>
                <w:color w:val="002060"/>
                <w:sz w:val="24"/>
                <w:szCs w:val="24"/>
              </w:rPr>
            </w:pPr>
            <w:r>
              <w:rPr>
                <w:rFonts w:ascii="Verdana" w:hAnsi="Verdana"/>
                <w:b/>
                <w:bCs/>
                <w:color w:val="002060"/>
                <w:sz w:val="24"/>
                <w:szCs w:val="24"/>
              </w:rPr>
              <w:t>Devising</w:t>
            </w:r>
            <w:r w:rsidR="00E8323B">
              <w:rPr>
                <w:rFonts w:ascii="Verdana" w:hAnsi="Verdana"/>
                <w:b/>
                <w:bCs/>
                <w:color w:val="002060"/>
                <w:sz w:val="24"/>
                <w:szCs w:val="24"/>
              </w:rPr>
              <w:t xml:space="preserve"> from a stimulus</w:t>
            </w:r>
            <w:r>
              <w:rPr>
                <w:rFonts w:ascii="Verdana" w:hAnsi="Verdana"/>
                <w:b/>
                <w:bCs/>
                <w:color w:val="002060"/>
                <w:sz w:val="24"/>
                <w:szCs w:val="24"/>
              </w:rPr>
              <w:t xml:space="preserve"> (Drama/media)</w:t>
            </w:r>
            <w:r w:rsidR="00E8323B">
              <w:rPr>
                <w:rFonts w:ascii="Verdana" w:hAnsi="Verdana"/>
                <w:b/>
                <w:bCs/>
                <w:color w:val="002060"/>
                <w:sz w:val="24"/>
                <w:szCs w:val="24"/>
              </w:rPr>
              <w:t>:</w:t>
            </w:r>
          </w:p>
          <w:p w14:paraId="5477621E" w14:textId="5421B7E8" w:rsidR="00E8323B" w:rsidRDefault="00222C67" w:rsidP="00B245FA">
            <w:pPr>
              <w:rPr>
                <w:rFonts w:ascii="Verdana" w:hAnsi="Verdana"/>
                <w:color w:val="002060"/>
                <w:sz w:val="24"/>
                <w:szCs w:val="24"/>
              </w:rPr>
            </w:pPr>
            <w:r>
              <w:rPr>
                <w:rFonts w:ascii="Verdana" w:hAnsi="Verdana"/>
                <w:color w:val="002060"/>
                <w:sz w:val="24"/>
                <w:szCs w:val="24"/>
              </w:rPr>
              <w:t>Students will explore how a range of different stimuli, including props, images, quotes and sounds, can be used to inspire a story. As a group, students will choose from a small selection of stimuli and use their chosen stimulus to inspire a short film.</w:t>
            </w:r>
          </w:p>
          <w:p w14:paraId="2C99343F" w14:textId="77777777" w:rsidR="00222C67" w:rsidRPr="00222C67" w:rsidRDefault="00222C67" w:rsidP="00B245FA">
            <w:pPr>
              <w:rPr>
                <w:rFonts w:ascii="Verdana" w:hAnsi="Verdana"/>
                <w:color w:val="002060"/>
                <w:sz w:val="24"/>
                <w:szCs w:val="24"/>
              </w:rPr>
            </w:pPr>
          </w:p>
          <w:p w14:paraId="19E36892" w14:textId="3C0D67DF" w:rsidR="00E8323B" w:rsidRDefault="00E8323B" w:rsidP="00B245FA">
            <w:pPr>
              <w:rPr>
                <w:rFonts w:ascii="Verdana" w:hAnsi="Verdana"/>
                <w:b/>
                <w:bCs/>
                <w:color w:val="002060"/>
                <w:sz w:val="24"/>
                <w:szCs w:val="24"/>
              </w:rPr>
            </w:pPr>
            <w:r>
              <w:rPr>
                <w:rFonts w:ascii="Verdana" w:hAnsi="Verdana"/>
                <w:b/>
                <w:bCs/>
                <w:color w:val="002060"/>
                <w:sz w:val="24"/>
                <w:szCs w:val="24"/>
              </w:rPr>
              <w:t>Watercolour Landscapes:</w:t>
            </w:r>
          </w:p>
          <w:p w14:paraId="6956A176" w14:textId="1AEF83F9" w:rsidR="00E8323B" w:rsidRPr="00222C67" w:rsidRDefault="00222C67" w:rsidP="00B245FA">
            <w:pPr>
              <w:rPr>
                <w:rFonts w:ascii="Verdana" w:hAnsi="Verdana"/>
                <w:color w:val="002060"/>
                <w:sz w:val="24"/>
                <w:szCs w:val="24"/>
              </w:rPr>
            </w:pPr>
            <w:r>
              <w:rPr>
                <w:rFonts w:ascii="Verdana" w:hAnsi="Verdana"/>
                <w:color w:val="002060"/>
                <w:sz w:val="24"/>
                <w:szCs w:val="24"/>
              </w:rPr>
              <w:t xml:space="preserve">Students will develop their knowledge of colour theory and the </w:t>
            </w:r>
            <w:r w:rsidRPr="00222C67">
              <w:rPr>
                <w:rFonts w:ascii="Verdana" w:hAnsi="Verdana"/>
                <w:color w:val="002060"/>
                <w:sz w:val="24"/>
                <w:szCs w:val="24"/>
              </w:rPr>
              <w:t xml:space="preserve">historical significance of watercolour landscape paintings. They will explore the life and works of key landscape artists, including </w:t>
            </w:r>
            <w:r w:rsidRPr="00222C67">
              <w:rPr>
                <w:rStyle w:val="normaltextrun"/>
                <w:rFonts w:ascii="Verdana" w:hAnsi="Verdana" w:cs="Segoe UI"/>
                <w:color w:val="002060"/>
                <w:sz w:val="24"/>
                <w:szCs w:val="24"/>
              </w:rPr>
              <w:t>Monet, Van Gogh, Constable and Cézanne</w:t>
            </w:r>
            <w:r>
              <w:rPr>
                <w:rStyle w:val="normaltextrun"/>
                <w:rFonts w:ascii="Verdana" w:hAnsi="Verdana" w:cs="Segoe UI"/>
                <w:color w:val="002060"/>
                <w:sz w:val="24"/>
                <w:szCs w:val="24"/>
              </w:rPr>
              <w:t>. Students will develop their skills in design and watercolour painting by creating their own watercolour landscape.</w:t>
            </w:r>
          </w:p>
          <w:p w14:paraId="45E674C4" w14:textId="384D3664" w:rsidR="00BD1CCB" w:rsidRPr="00BD1CCB" w:rsidRDefault="00BD1CCB" w:rsidP="00B245FA">
            <w:pPr>
              <w:rPr>
                <w:rFonts w:ascii="Verdana" w:hAnsi="Verdana"/>
                <w:color w:val="002060"/>
                <w:sz w:val="24"/>
                <w:szCs w:val="24"/>
              </w:rPr>
            </w:pPr>
          </w:p>
        </w:tc>
      </w:tr>
      <w:tr w:rsidR="0059597F" w:rsidRPr="00B245FA" w14:paraId="358C24DA" w14:textId="77777777" w:rsidTr="00B245FA">
        <w:trPr>
          <w:trHeight w:val="537"/>
        </w:trPr>
        <w:tc>
          <w:tcPr>
            <w:tcW w:w="1001" w:type="dxa"/>
          </w:tcPr>
          <w:p w14:paraId="51366C3C"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9826765" w14:textId="77777777" w:rsidR="0059597F" w:rsidRDefault="0059597F" w:rsidP="0059597F">
            <w:pPr>
              <w:pStyle w:val="paragraph"/>
              <w:spacing w:before="0" w:beforeAutospacing="0" w:after="0" w:afterAutospacing="0"/>
              <w:textAlignment w:val="baseline"/>
              <w:divId w:val="2012951034"/>
              <w:rPr>
                <w:rFonts w:ascii="Segoe UI" w:hAnsi="Segoe UI" w:cs="Segoe UI"/>
                <w:sz w:val="18"/>
                <w:szCs w:val="18"/>
              </w:rPr>
            </w:pPr>
            <w:r>
              <w:rPr>
                <w:rStyle w:val="normaltextrun"/>
                <w:rFonts w:ascii="Verdana" w:hAnsi="Verdana" w:cs="Segoe UI"/>
                <w:color w:val="002060"/>
              </w:rPr>
              <w:t>Explore a range of contrasting ideas from the same stimulus</w:t>
            </w:r>
            <w:r>
              <w:rPr>
                <w:rStyle w:val="eop"/>
                <w:rFonts w:ascii="Verdana" w:eastAsiaTheme="majorEastAsia" w:hAnsi="Verdana" w:cs="Segoe UI"/>
                <w:color w:val="002060"/>
              </w:rPr>
              <w:t> </w:t>
            </w:r>
          </w:p>
          <w:p w14:paraId="2FE3143D" w14:textId="0AC55B3F" w:rsidR="0059597F" w:rsidRPr="00B245FA" w:rsidRDefault="0059597F" w:rsidP="0059597F">
            <w:pPr>
              <w:rPr>
                <w:rFonts w:ascii="Verdana" w:hAnsi="Verdana" w:cstheme="minorHAnsi"/>
                <w:color w:val="002060"/>
                <w:sz w:val="24"/>
                <w:szCs w:val="24"/>
              </w:rPr>
            </w:pPr>
            <w:r>
              <w:rPr>
                <w:rStyle w:val="eop"/>
                <w:rFonts w:ascii="Verdana" w:hAnsi="Verdana" w:cs="Segoe UI"/>
                <w:color w:val="002060"/>
              </w:rPr>
              <w:t> </w:t>
            </w:r>
          </w:p>
        </w:tc>
      </w:tr>
      <w:tr w:rsidR="0059597F" w:rsidRPr="00B245FA" w14:paraId="73FCEE28" w14:textId="77777777" w:rsidTr="00B245FA">
        <w:trPr>
          <w:trHeight w:val="537"/>
        </w:trPr>
        <w:tc>
          <w:tcPr>
            <w:tcW w:w="1001" w:type="dxa"/>
          </w:tcPr>
          <w:p w14:paraId="5C6E9DFA"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2</w:t>
            </w:r>
          </w:p>
          <w:p w14:paraId="1AAF7769" w14:textId="77777777" w:rsidR="0059597F" w:rsidRPr="00B245FA" w:rsidRDefault="0059597F" w:rsidP="0059597F">
            <w:pPr>
              <w:rPr>
                <w:rFonts w:ascii="Verdana" w:hAnsi="Verdana"/>
                <w:color w:val="002060"/>
                <w:sz w:val="24"/>
                <w:szCs w:val="24"/>
              </w:rPr>
            </w:pPr>
          </w:p>
        </w:tc>
        <w:tc>
          <w:tcPr>
            <w:tcW w:w="8066" w:type="dxa"/>
            <w:gridSpan w:val="4"/>
          </w:tcPr>
          <w:p w14:paraId="499E6896" w14:textId="77777777" w:rsidR="0059597F" w:rsidRDefault="0059597F" w:rsidP="0059597F">
            <w:pPr>
              <w:pStyle w:val="paragraph"/>
              <w:spacing w:before="0" w:beforeAutospacing="0" w:after="0" w:afterAutospacing="0"/>
              <w:textAlignment w:val="baseline"/>
              <w:divId w:val="1240939088"/>
              <w:rPr>
                <w:rFonts w:ascii="Segoe UI" w:hAnsi="Segoe UI" w:cs="Segoe UI"/>
                <w:sz w:val="18"/>
                <w:szCs w:val="18"/>
              </w:rPr>
            </w:pPr>
            <w:r>
              <w:rPr>
                <w:rStyle w:val="normaltextrun"/>
                <w:rFonts w:ascii="Verdana" w:hAnsi="Verdana" w:cs="Segoe UI"/>
                <w:color w:val="002060"/>
              </w:rPr>
              <w:t>Explain creative decisions and why you made them</w:t>
            </w:r>
            <w:r>
              <w:rPr>
                <w:rStyle w:val="eop"/>
                <w:rFonts w:ascii="Verdana" w:eastAsiaTheme="majorEastAsia" w:hAnsi="Verdana" w:cs="Segoe UI"/>
                <w:color w:val="002060"/>
              </w:rPr>
              <w:t> </w:t>
            </w:r>
          </w:p>
          <w:p w14:paraId="5884A6B9" w14:textId="5D1F2000" w:rsidR="0059597F" w:rsidRPr="00B245FA" w:rsidRDefault="0059597F" w:rsidP="0059597F">
            <w:pPr>
              <w:rPr>
                <w:rFonts w:ascii="Verdana" w:hAnsi="Verdana" w:cstheme="minorHAnsi"/>
                <w:color w:val="002060"/>
                <w:sz w:val="24"/>
                <w:szCs w:val="24"/>
              </w:rPr>
            </w:pPr>
            <w:r>
              <w:rPr>
                <w:rStyle w:val="eop"/>
                <w:rFonts w:ascii="Verdana" w:hAnsi="Verdana" w:cs="Segoe UI"/>
                <w:color w:val="002060"/>
              </w:rPr>
              <w:t> </w:t>
            </w:r>
          </w:p>
        </w:tc>
      </w:tr>
      <w:tr w:rsidR="0059597F" w:rsidRPr="00B245FA" w14:paraId="4E0D80F6" w14:textId="77777777" w:rsidTr="00B245FA">
        <w:trPr>
          <w:trHeight w:val="537"/>
        </w:trPr>
        <w:tc>
          <w:tcPr>
            <w:tcW w:w="1001" w:type="dxa"/>
          </w:tcPr>
          <w:p w14:paraId="49496466"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3</w:t>
            </w:r>
          </w:p>
          <w:p w14:paraId="1F9D7E3D" w14:textId="77777777" w:rsidR="0059597F" w:rsidRPr="00B245FA" w:rsidRDefault="0059597F" w:rsidP="0059597F">
            <w:pPr>
              <w:rPr>
                <w:rFonts w:ascii="Verdana" w:hAnsi="Verdana"/>
                <w:color w:val="002060"/>
                <w:sz w:val="24"/>
                <w:szCs w:val="24"/>
              </w:rPr>
            </w:pPr>
          </w:p>
        </w:tc>
        <w:tc>
          <w:tcPr>
            <w:tcW w:w="8066" w:type="dxa"/>
            <w:gridSpan w:val="4"/>
          </w:tcPr>
          <w:p w14:paraId="5311D141" w14:textId="66AC81B8" w:rsidR="0059597F" w:rsidRDefault="0059597F" w:rsidP="0059597F">
            <w:pPr>
              <w:pStyle w:val="paragraph"/>
              <w:spacing w:before="0" w:beforeAutospacing="0" w:after="0" w:afterAutospacing="0"/>
              <w:textAlignment w:val="baseline"/>
              <w:divId w:val="1222792366"/>
              <w:rPr>
                <w:rFonts w:ascii="Segoe UI" w:hAnsi="Segoe UI" w:cs="Segoe UI"/>
                <w:sz w:val="18"/>
                <w:szCs w:val="18"/>
              </w:rPr>
            </w:pPr>
            <w:r>
              <w:rPr>
                <w:rStyle w:val="normaltextrun"/>
                <w:rFonts w:ascii="Verdana" w:hAnsi="Verdana" w:cs="Segoe UI"/>
                <w:color w:val="002060"/>
              </w:rPr>
              <w:t xml:space="preserve">Use a stimulus to generate </w:t>
            </w:r>
            <w:r w:rsidR="00E8323B">
              <w:rPr>
                <w:rStyle w:val="normaltextrun"/>
                <w:rFonts w:ascii="Verdana" w:hAnsi="Verdana" w:cs="Segoe UI"/>
                <w:color w:val="002060"/>
              </w:rPr>
              <w:t>devised</w:t>
            </w:r>
            <w:r>
              <w:rPr>
                <w:rStyle w:val="normaltextrun"/>
                <w:rFonts w:ascii="Verdana" w:hAnsi="Verdana" w:cs="Segoe UI"/>
                <w:color w:val="002060"/>
              </w:rPr>
              <w:t xml:space="preserve"> story</w:t>
            </w:r>
            <w:r>
              <w:rPr>
                <w:rStyle w:val="eop"/>
                <w:rFonts w:ascii="Verdana" w:eastAsiaTheme="majorEastAsia" w:hAnsi="Verdana" w:cs="Segoe UI"/>
                <w:color w:val="002060"/>
              </w:rPr>
              <w:t> </w:t>
            </w:r>
          </w:p>
          <w:p w14:paraId="7800B430" w14:textId="6D958B32" w:rsidR="0059597F" w:rsidRPr="00B245FA" w:rsidRDefault="0059597F" w:rsidP="0059597F">
            <w:pPr>
              <w:rPr>
                <w:rFonts w:ascii="Verdana" w:hAnsi="Verdana" w:cstheme="minorHAnsi"/>
                <w:color w:val="002060"/>
                <w:sz w:val="24"/>
                <w:szCs w:val="24"/>
              </w:rPr>
            </w:pPr>
            <w:r>
              <w:rPr>
                <w:rStyle w:val="eop"/>
                <w:rFonts w:ascii="Verdana" w:hAnsi="Verdana" w:cs="Segoe UI"/>
                <w:color w:val="002060"/>
              </w:rPr>
              <w:t> </w:t>
            </w:r>
          </w:p>
        </w:tc>
      </w:tr>
      <w:tr w:rsidR="0059597F" w:rsidRPr="00B245FA" w14:paraId="5F8539E1" w14:textId="77777777" w:rsidTr="00B245FA">
        <w:trPr>
          <w:trHeight w:val="537"/>
        </w:trPr>
        <w:tc>
          <w:tcPr>
            <w:tcW w:w="1001" w:type="dxa"/>
          </w:tcPr>
          <w:p w14:paraId="77192A04"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E506A1D" w14:textId="77777777" w:rsidR="0059597F" w:rsidRDefault="0059597F" w:rsidP="0059597F">
            <w:pPr>
              <w:pStyle w:val="paragraph"/>
              <w:spacing w:before="0" w:beforeAutospacing="0" w:after="0" w:afterAutospacing="0"/>
              <w:textAlignment w:val="baseline"/>
              <w:divId w:val="1960409896"/>
              <w:rPr>
                <w:rFonts w:ascii="Segoe UI" w:hAnsi="Segoe UI" w:cs="Segoe UI"/>
                <w:sz w:val="18"/>
                <w:szCs w:val="18"/>
              </w:rPr>
            </w:pPr>
            <w:r>
              <w:rPr>
                <w:rStyle w:val="normaltextrun"/>
                <w:rFonts w:ascii="Verdana" w:hAnsi="Verdana" w:cs="Segoe UI"/>
                <w:color w:val="002060"/>
              </w:rPr>
              <w:t>Share work at different stages of its progress </w:t>
            </w:r>
            <w:r>
              <w:rPr>
                <w:rStyle w:val="eop"/>
                <w:rFonts w:ascii="Verdana" w:eastAsiaTheme="majorEastAsia" w:hAnsi="Verdana" w:cs="Segoe UI"/>
                <w:color w:val="002060"/>
              </w:rPr>
              <w:t> </w:t>
            </w:r>
          </w:p>
          <w:p w14:paraId="1B6DD4B1" w14:textId="0E03A41E" w:rsidR="0059597F" w:rsidRPr="00B245FA" w:rsidRDefault="0059597F" w:rsidP="0059597F">
            <w:pPr>
              <w:rPr>
                <w:rFonts w:ascii="Verdana" w:hAnsi="Verdana" w:cstheme="minorHAnsi"/>
                <w:color w:val="002060"/>
                <w:sz w:val="24"/>
                <w:szCs w:val="24"/>
              </w:rPr>
            </w:pPr>
            <w:r>
              <w:rPr>
                <w:rStyle w:val="eop"/>
                <w:rFonts w:ascii="Verdana" w:hAnsi="Verdana" w:cs="Segoe UI"/>
                <w:color w:val="002060"/>
              </w:rPr>
              <w:t> </w:t>
            </w:r>
          </w:p>
        </w:tc>
      </w:tr>
      <w:tr w:rsidR="0059597F" w:rsidRPr="00B245FA" w14:paraId="5F8F9DF1" w14:textId="77777777" w:rsidTr="00B245FA">
        <w:trPr>
          <w:trHeight w:val="537"/>
        </w:trPr>
        <w:tc>
          <w:tcPr>
            <w:tcW w:w="1001" w:type="dxa"/>
          </w:tcPr>
          <w:p w14:paraId="150A53B1"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0CD849FA" w14:textId="77777777" w:rsidR="0059597F" w:rsidRDefault="0059597F" w:rsidP="0059597F">
            <w:pPr>
              <w:pStyle w:val="paragraph"/>
              <w:spacing w:before="0" w:beforeAutospacing="0" w:after="0" w:afterAutospacing="0"/>
              <w:textAlignment w:val="baseline"/>
              <w:divId w:val="823278893"/>
              <w:rPr>
                <w:rFonts w:ascii="Segoe UI" w:hAnsi="Segoe UI" w:cs="Segoe UI"/>
                <w:sz w:val="18"/>
                <w:szCs w:val="18"/>
              </w:rPr>
            </w:pPr>
            <w:r>
              <w:rPr>
                <w:rStyle w:val="normaltextrun"/>
                <w:rFonts w:ascii="Verdana" w:hAnsi="Verdana" w:cs="Segoe UI"/>
                <w:color w:val="002060"/>
              </w:rPr>
              <w:t>Share final work in a chosen form </w:t>
            </w:r>
            <w:r>
              <w:rPr>
                <w:rStyle w:val="eop"/>
                <w:rFonts w:ascii="Verdana" w:eastAsiaTheme="majorEastAsia" w:hAnsi="Verdana" w:cs="Segoe UI"/>
                <w:color w:val="002060"/>
              </w:rPr>
              <w:t> </w:t>
            </w:r>
          </w:p>
          <w:p w14:paraId="483976CE" w14:textId="609AC579" w:rsidR="0059597F" w:rsidRPr="00B245FA" w:rsidRDefault="0059597F" w:rsidP="0059597F">
            <w:pPr>
              <w:rPr>
                <w:rFonts w:ascii="Verdana" w:hAnsi="Verdana" w:cstheme="minorHAnsi"/>
                <w:color w:val="002060"/>
                <w:sz w:val="24"/>
                <w:szCs w:val="24"/>
              </w:rPr>
            </w:pPr>
            <w:r>
              <w:rPr>
                <w:rStyle w:val="eop"/>
                <w:rFonts w:ascii="Verdana" w:hAnsi="Verdana" w:cs="Segoe UI"/>
                <w:color w:val="002060"/>
              </w:rPr>
              <w:t> </w:t>
            </w:r>
          </w:p>
        </w:tc>
      </w:tr>
      <w:tr w:rsidR="0059597F" w:rsidRPr="00B245FA" w14:paraId="6E33B8A5" w14:textId="77777777" w:rsidTr="007C4910">
        <w:trPr>
          <w:trHeight w:val="629"/>
        </w:trPr>
        <w:tc>
          <w:tcPr>
            <w:tcW w:w="1001" w:type="dxa"/>
          </w:tcPr>
          <w:p w14:paraId="23AB0FFA"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29D1BB2F" w:rsidR="0059597F" w:rsidRPr="00B245FA" w:rsidRDefault="0059597F" w:rsidP="0059597F">
            <w:pPr>
              <w:rPr>
                <w:rFonts w:ascii="Verdana" w:hAnsi="Verdana" w:cstheme="minorHAnsi"/>
                <w:color w:val="002060"/>
                <w:sz w:val="24"/>
                <w:szCs w:val="24"/>
              </w:rPr>
            </w:pPr>
            <w:r>
              <w:rPr>
                <w:rStyle w:val="normaltextrun"/>
                <w:rFonts w:ascii="Verdana" w:hAnsi="Verdana" w:cs="Segoe UI"/>
                <w:color w:val="002060"/>
              </w:rPr>
              <w:t>Know which colours are primary (Red, Blue, Yellow) and which are secondary (Orange, Green, Purple).</w:t>
            </w:r>
            <w:r>
              <w:rPr>
                <w:rStyle w:val="eop"/>
                <w:rFonts w:ascii="Verdana" w:hAnsi="Verdana" w:cs="Segoe UI"/>
                <w:color w:val="002060"/>
              </w:rPr>
              <w:t> </w:t>
            </w:r>
          </w:p>
        </w:tc>
      </w:tr>
      <w:tr w:rsidR="0059597F" w:rsidRPr="00B245FA" w14:paraId="604C67E2" w14:textId="77777777" w:rsidTr="00B245FA">
        <w:trPr>
          <w:trHeight w:val="537"/>
        </w:trPr>
        <w:tc>
          <w:tcPr>
            <w:tcW w:w="1001" w:type="dxa"/>
          </w:tcPr>
          <w:p w14:paraId="513F87CE"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49E04F8" w:rsidR="0059597F" w:rsidRPr="00B245FA" w:rsidRDefault="0059597F" w:rsidP="0059597F">
            <w:pPr>
              <w:rPr>
                <w:rFonts w:ascii="Verdana" w:hAnsi="Verdana" w:cstheme="minorHAnsi"/>
                <w:color w:val="002060"/>
                <w:sz w:val="24"/>
                <w:szCs w:val="24"/>
              </w:rPr>
            </w:pPr>
            <w:r>
              <w:rPr>
                <w:rStyle w:val="normaltextrun"/>
                <w:rFonts w:ascii="Verdana" w:hAnsi="Verdana" w:cs="Segoe UI"/>
                <w:color w:val="002060"/>
              </w:rPr>
              <w:t>Know which two primary colours can be combined to make each of the secondary colours.</w:t>
            </w:r>
            <w:r>
              <w:rPr>
                <w:rStyle w:val="eop"/>
                <w:rFonts w:ascii="Verdana" w:hAnsi="Verdana" w:cs="Segoe UI"/>
                <w:color w:val="002060"/>
              </w:rPr>
              <w:t> </w:t>
            </w:r>
          </w:p>
        </w:tc>
      </w:tr>
      <w:tr w:rsidR="0059597F" w:rsidRPr="00B245FA" w14:paraId="7E3033AF" w14:textId="77777777" w:rsidTr="00B245FA">
        <w:trPr>
          <w:trHeight w:val="537"/>
        </w:trPr>
        <w:tc>
          <w:tcPr>
            <w:tcW w:w="1001" w:type="dxa"/>
          </w:tcPr>
          <w:p w14:paraId="6E3A2C3B"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BD8F442" w:rsidR="0059597F" w:rsidRPr="00B245FA" w:rsidRDefault="0059597F" w:rsidP="0059597F">
            <w:pPr>
              <w:pStyle w:val="Default"/>
              <w:rPr>
                <w:rFonts w:ascii="Verdana" w:hAnsi="Verdana" w:cstheme="minorHAnsi"/>
                <w:color w:val="002060"/>
              </w:rPr>
            </w:pPr>
            <w:r>
              <w:rPr>
                <w:rStyle w:val="normaltextrun"/>
                <w:rFonts w:ascii="Verdana" w:hAnsi="Verdana" w:cs="Segoe UI"/>
                <w:color w:val="002060"/>
              </w:rPr>
              <w:t>Experiment with different methods of painting with watercolour, acrylic paint and different brush techniques examining texture. </w:t>
            </w:r>
            <w:r>
              <w:rPr>
                <w:rStyle w:val="eop"/>
                <w:rFonts w:ascii="Verdana" w:hAnsi="Verdana" w:cs="Segoe UI"/>
                <w:color w:val="002060"/>
              </w:rPr>
              <w:t> </w:t>
            </w:r>
          </w:p>
        </w:tc>
      </w:tr>
      <w:tr w:rsidR="0059597F" w:rsidRPr="00B245FA" w14:paraId="23CC12AA" w14:textId="77777777" w:rsidTr="00B245FA">
        <w:trPr>
          <w:trHeight w:val="537"/>
        </w:trPr>
        <w:tc>
          <w:tcPr>
            <w:tcW w:w="1001" w:type="dxa"/>
          </w:tcPr>
          <w:p w14:paraId="1A3BCB32"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075D2796" w:rsidR="0059597F" w:rsidRPr="00B245FA" w:rsidRDefault="0059597F" w:rsidP="0059597F">
            <w:pPr>
              <w:rPr>
                <w:rFonts w:ascii="Verdana" w:hAnsi="Verdana" w:cstheme="minorHAnsi"/>
                <w:color w:val="002060"/>
                <w:sz w:val="24"/>
                <w:szCs w:val="24"/>
              </w:rPr>
            </w:pPr>
            <w:r>
              <w:rPr>
                <w:rStyle w:val="normaltextrun"/>
                <w:rFonts w:ascii="Verdana" w:hAnsi="Verdana" w:cs="Segoe UI"/>
                <w:color w:val="002060"/>
              </w:rPr>
              <w:t>Explore and create studies of key landscape from artists such as Monet, Van Gogh, Constable and Cézanne.</w:t>
            </w:r>
            <w:r>
              <w:rPr>
                <w:rStyle w:val="eop"/>
                <w:rFonts w:ascii="Verdana" w:hAnsi="Verdana" w:cs="Segoe UI"/>
                <w:color w:val="002060"/>
              </w:rPr>
              <w:t> </w:t>
            </w:r>
          </w:p>
        </w:tc>
      </w:tr>
      <w:tr w:rsidR="0059597F" w:rsidRPr="00B245FA" w14:paraId="76BC0C43" w14:textId="77777777" w:rsidTr="00B245FA">
        <w:trPr>
          <w:trHeight w:val="537"/>
        </w:trPr>
        <w:tc>
          <w:tcPr>
            <w:tcW w:w="1001" w:type="dxa"/>
          </w:tcPr>
          <w:p w14:paraId="66F4D774" w14:textId="77777777" w:rsidR="0059597F" w:rsidRPr="00B245FA" w:rsidRDefault="0059597F" w:rsidP="0059597F">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55F81BB" w:rsidR="0059597F" w:rsidRPr="00B245FA" w:rsidRDefault="0059597F" w:rsidP="0059597F">
            <w:pPr>
              <w:rPr>
                <w:rFonts w:ascii="Verdana" w:hAnsi="Verdana" w:cstheme="minorHAnsi"/>
                <w:color w:val="002060"/>
                <w:sz w:val="24"/>
                <w:szCs w:val="24"/>
              </w:rPr>
            </w:pPr>
            <w:r>
              <w:rPr>
                <w:rStyle w:val="normaltextrun"/>
                <w:rFonts w:ascii="Verdana" w:hAnsi="Verdana" w:cs="Segoe UI"/>
                <w:color w:val="002060"/>
              </w:rPr>
              <w:t>Draw and paint a landscape from a photo reference using watercolour paints.</w:t>
            </w:r>
            <w:r>
              <w:rPr>
                <w:rStyle w:val="eop"/>
                <w:rFonts w:ascii="Verdana" w:hAnsi="Verdana" w:cs="Segoe UI"/>
                <w:color w:val="002060"/>
              </w:rPr>
              <w:t>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10"/>
        <w:gridCol w:w="1471"/>
        <w:gridCol w:w="1400"/>
        <w:gridCol w:w="1596"/>
        <w:gridCol w:w="1643"/>
        <w:gridCol w:w="1496"/>
      </w:tblGrid>
      <w:tr w:rsidR="00B245FA" w:rsidRPr="00B245FA" w14:paraId="56E7C716" w14:textId="77777777" w:rsidTr="00920585">
        <w:tc>
          <w:tcPr>
            <w:tcW w:w="1502" w:type="dxa"/>
          </w:tcPr>
          <w:p w14:paraId="3ED141E8" w14:textId="150CF358" w:rsidR="00920585" w:rsidRPr="00B245FA" w:rsidRDefault="00E8323B">
            <w:pPr>
              <w:rPr>
                <w:rFonts w:ascii="Verdana" w:hAnsi="Verdana"/>
                <w:color w:val="002060"/>
                <w:sz w:val="24"/>
                <w:szCs w:val="24"/>
              </w:rPr>
            </w:pPr>
            <w:r>
              <w:rPr>
                <w:rFonts w:ascii="Verdana" w:hAnsi="Verdana"/>
                <w:color w:val="002060"/>
                <w:sz w:val="24"/>
                <w:szCs w:val="24"/>
              </w:rPr>
              <w:t>Stimulus</w:t>
            </w:r>
          </w:p>
        </w:tc>
        <w:tc>
          <w:tcPr>
            <w:tcW w:w="1502" w:type="dxa"/>
          </w:tcPr>
          <w:p w14:paraId="7CDA4861" w14:textId="5A465C64" w:rsidR="00920585" w:rsidRPr="00B245FA" w:rsidRDefault="00E8323B">
            <w:pPr>
              <w:rPr>
                <w:rFonts w:ascii="Verdana" w:hAnsi="Verdana"/>
                <w:color w:val="002060"/>
                <w:sz w:val="24"/>
                <w:szCs w:val="24"/>
              </w:rPr>
            </w:pPr>
            <w:r>
              <w:rPr>
                <w:rFonts w:ascii="Verdana" w:hAnsi="Verdana"/>
                <w:color w:val="002060"/>
                <w:sz w:val="24"/>
                <w:szCs w:val="24"/>
              </w:rPr>
              <w:t>Improvise</w:t>
            </w:r>
          </w:p>
        </w:tc>
        <w:tc>
          <w:tcPr>
            <w:tcW w:w="1503" w:type="dxa"/>
          </w:tcPr>
          <w:p w14:paraId="5D17AF0B" w14:textId="55EAE244" w:rsidR="00920585" w:rsidRPr="00B245FA" w:rsidRDefault="00E8323B">
            <w:pPr>
              <w:rPr>
                <w:rFonts w:ascii="Verdana" w:hAnsi="Verdana"/>
                <w:color w:val="002060"/>
                <w:sz w:val="24"/>
                <w:szCs w:val="24"/>
              </w:rPr>
            </w:pPr>
            <w:r>
              <w:rPr>
                <w:rFonts w:ascii="Verdana" w:hAnsi="Verdana"/>
                <w:color w:val="002060"/>
                <w:sz w:val="24"/>
                <w:szCs w:val="24"/>
              </w:rPr>
              <w:t>Contrast</w:t>
            </w:r>
          </w:p>
        </w:tc>
        <w:tc>
          <w:tcPr>
            <w:tcW w:w="1503" w:type="dxa"/>
          </w:tcPr>
          <w:p w14:paraId="70A311EF" w14:textId="22C215E7" w:rsidR="00920585" w:rsidRPr="00B245FA" w:rsidRDefault="00222C67">
            <w:pPr>
              <w:rPr>
                <w:rFonts w:ascii="Verdana" w:hAnsi="Verdana"/>
                <w:color w:val="002060"/>
                <w:sz w:val="24"/>
                <w:szCs w:val="24"/>
              </w:rPr>
            </w:pPr>
            <w:r>
              <w:rPr>
                <w:rFonts w:ascii="Verdana" w:hAnsi="Verdana"/>
                <w:color w:val="002060"/>
                <w:sz w:val="24"/>
                <w:szCs w:val="24"/>
              </w:rPr>
              <w:t>Colour</w:t>
            </w:r>
          </w:p>
        </w:tc>
        <w:tc>
          <w:tcPr>
            <w:tcW w:w="1503" w:type="dxa"/>
          </w:tcPr>
          <w:p w14:paraId="3AF3EEF7" w14:textId="7D923812" w:rsidR="00920585" w:rsidRPr="00B245FA" w:rsidRDefault="00222C67">
            <w:pPr>
              <w:rPr>
                <w:rFonts w:ascii="Verdana" w:hAnsi="Verdana"/>
                <w:color w:val="002060"/>
                <w:sz w:val="24"/>
                <w:szCs w:val="24"/>
              </w:rPr>
            </w:pPr>
            <w:r>
              <w:rPr>
                <w:rFonts w:ascii="Verdana" w:hAnsi="Verdana"/>
                <w:color w:val="002060"/>
                <w:sz w:val="24"/>
                <w:szCs w:val="24"/>
              </w:rPr>
              <w:t>primary</w:t>
            </w:r>
          </w:p>
        </w:tc>
        <w:tc>
          <w:tcPr>
            <w:tcW w:w="1503" w:type="dxa"/>
          </w:tcPr>
          <w:p w14:paraId="3B235E5C" w14:textId="2BAE9ADF" w:rsidR="00920585" w:rsidRPr="00B245FA" w:rsidRDefault="00222C67">
            <w:pPr>
              <w:rPr>
                <w:rFonts w:ascii="Verdana" w:hAnsi="Verdana"/>
                <w:color w:val="002060"/>
                <w:sz w:val="24"/>
                <w:szCs w:val="24"/>
              </w:rPr>
            </w:pPr>
            <w:r>
              <w:rPr>
                <w:rFonts w:ascii="Verdana" w:hAnsi="Verdana"/>
                <w:color w:val="002060"/>
                <w:sz w:val="24"/>
                <w:szCs w:val="24"/>
              </w:rPr>
              <w:t>Secondary</w:t>
            </w:r>
          </w:p>
        </w:tc>
      </w:tr>
      <w:tr w:rsidR="00B245FA" w:rsidRPr="00B245FA" w14:paraId="5DC8C621" w14:textId="77777777" w:rsidTr="00920585">
        <w:tc>
          <w:tcPr>
            <w:tcW w:w="1502" w:type="dxa"/>
          </w:tcPr>
          <w:p w14:paraId="14CD84C4" w14:textId="247A3537" w:rsidR="00920585" w:rsidRPr="00B245FA" w:rsidRDefault="00222C67">
            <w:pPr>
              <w:rPr>
                <w:rFonts w:ascii="Verdana" w:hAnsi="Verdana"/>
                <w:color w:val="002060"/>
                <w:sz w:val="24"/>
                <w:szCs w:val="24"/>
              </w:rPr>
            </w:pPr>
            <w:r>
              <w:rPr>
                <w:rFonts w:ascii="Verdana" w:hAnsi="Verdana"/>
                <w:color w:val="002060"/>
                <w:sz w:val="24"/>
                <w:szCs w:val="24"/>
              </w:rPr>
              <w:t>tertiary</w:t>
            </w:r>
          </w:p>
        </w:tc>
        <w:tc>
          <w:tcPr>
            <w:tcW w:w="1502" w:type="dxa"/>
          </w:tcPr>
          <w:p w14:paraId="2B6B0AA7" w14:textId="69443A3A" w:rsidR="00920585" w:rsidRPr="00B245FA" w:rsidRDefault="00B7641A">
            <w:pPr>
              <w:rPr>
                <w:rFonts w:ascii="Verdana" w:hAnsi="Verdana"/>
                <w:color w:val="002060"/>
                <w:sz w:val="24"/>
                <w:szCs w:val="24"/>
              </w:rPr>
            </w:pPr>
            <w:r>
              <w:rPr>
                <w:rFonts w:ascii="Verdana" w:hAnsi="Verdana"/>
                <w:color w:val="002060"/>
                <w:sz w:val="24"/>
                <w:szCs w:val="24"/>
              </w:rPr>
              <w:t>Wash</w:t>
            </w:r>
          </w:p>
        </w:tc>
        <w:tc>
          <w:tcPr>
            <w:tcW w:w="1503" w:type="dxa"/>
          </w:tcPr>
          <w:p w14:paraId="44846C07" w14:textId="6994C69F" w:rsidR="00920585" w:rsidRPr="00B245FA" w:rsidRDefault="00B7641A">
            <w:pPr>
              <w:rPr>
                <w:rFonts w:ascii="Verdana" w:hAnsi="Verdana"/>
                <w:color w:val="002060"/>
                <w:sz w:val="24"/>
                <w:szCs w:val="24"/>
              </w:rPr>
            </w:pPr>
            <w:r>
              <w:rPr>
                <w:rFonts w:ascii="Verdana" w:hAnsi="Verdana"/>
                <w:color w:val="002060"/>
                <w:sz w:val="24"/>
                <w:szCs w:val="24"/>
              </w:rPr>
              <w:t>Blend</w:t>
            </w:r>
          </w:p>
        </w:tc>
        <w:tc>
          <w:tcPr>
            <w:tcW w:w="1503" w:type="dxa"/>
          </w:tcPr>
          <w:p w14:paraId="27312DB3" w14:textId="5BDEE912" w:rsidR="00920585" w:rsidRPr="00B245FA" w:rsidRDefault="00B7641A">
            <w:pPr>
              <w:rPr>
                <w:rFonts w:ascii="Verdana" w:hAnsi="Verdana"/>
                <w:color w:val="002060"/>
                <w:sz w:val="24"/>
                <w:szCs w:val="24"/>
              </w:rPr>
            </w:pPr>
            <w:r>
              <w:rPr>
                <w:rFonts w:ascii="Verdana" w:hAnsi="Verdana"/>
                <w:color w:val="002060"/>
                <w:sz w:val="24"/>
                <w:szCs w:val="24"/>
              </w:rPr>
              <w:t>Foreground</w:t>
            </w:r>
          </w:p>
        </w:tc>
        <w:tc>
          <w:tcPr>
            <w:tcW w:w="1503" w:type="dxa"/>
          </w:tcPr>
          <w:p w14:paraId="24B2E7BF" w14:textId="44B72BDF" w:rsidR="00920585" w:rsidRPr="00B245FA" w:rsidRDefault="00B7641A">
            <w:pPr>
              <w:rPr>
                <w:rFonts w:ascii="Verdana" w:hAnsi="Verdana"/>
                <w:color w:val="002060"/>
                <w:sz w:val="24"/>
                <w:szCs w:val="24"/>
              </w:rPr>
            </w:pPr>
            <w:r>
              <w:rPr>
                <w:rFonts w:ascii="Verdana" w:hAnsi="Verdana"/>
                <w:color w:val="002060"/>
                <w:sz w:val="24"/>
                <w:szCs w:val="24"/>
              </w:rPr>
              <w:t>Background</w:t>
            </w:r>
          </w:p>
        </w:tc>
        <w:tc>
          <w:tcPr>
            <w:tcW w:w="1503" w:type="dxa"/>
          </w:tcPr>
          <w:p w14:paraId="7E715B4E" w14:textId="1ED1BED6"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339CBB2B" w:rsidR="00920585" w:rsidRPr="00B245FA" w:rsidRDefault="00920585">
            <w:pPr>
              <w:rPr>
                <w:rFonts w:ascii="Verdana" w:hAnsi="Verdana"/>
                <w:color w:val="002060"/>
                <w:sz w:val="24"/>
                <w:szCs w:val="24"/>
              </w:rPr>
            </w:pPr>
          </w:p>
        </w:tc>
        <w:tc>
          <w:tcPr>
            <w:tcW w:w="1502" w:type="dxa"/>
          </w:tcPr>
          <w:p w14:paraId="3009187A" w14:textId="3941FD3C" w:rsidR="00920585" w:rsidRPr="00B245FA" w:rsidRDefault="00920585">
            <w:pPr>
              <w:rPr>
                <w:rFonts w:ascii="Verdana" w:hAnsi="Verdana"/>
                <w:color w:val="002060"/>
                <w:sz w:val="24"/>
                <w:szCs w:val="24"/>
              </w:rPr>
            </w:pPr>
          </w:p>
        </w:tc>
        <w:tc>
          <w:tcPr>
            <w:tcW w:w="1503" w:type="dxa"/>
          </w:tcPr>
          <w:p w14:paraId="67FCC52D" w14:textId="1513F245"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4E7A019" w14:textId="26C70B78" w:rsidR="00B7641A" w:rsidRDefault="00BB4FD8"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BB4FD8">
              <w:rPr>
                <w:rFonts w:ascii="Verdana" w:eastAsia="Times New Roman" w:hAnsi="Verdana" w:cs="Times New Roman"/>
                <w:i/>
                <w:iCs/>
                <w:color w:val="002060"/>
                <w:sz w:val="24"/>
                <w:szCs w:val="24"/>
                <w:lang w:eastAsia="en-GB"/>
              </w:rPr>
              <w:lastRenderedPageBreak/>
              <w:t xml:space="preserve"> </w:t>
            </w:r>
            <w:r w:rsidR="00B7641A" w:rsidRPr="00B7641A">
              <w:rPr>
                <w:rFonts w:ascii="Verdana" w:eastAsia="Times New Roman" w:hAnsi="Verdana" w:cs="Times New Roman"/>
                <w:i/>
                <w:iCs/>
                <w:color w:val="002060"/>
                <w:sz w:val="24"/>
                <w:szCs w:val="24"/>
                <w:lang w:eastAsia="en-GB"/>
              </w:rPr>
              <w:t xml:space="preserve"> </w:t>
            </w:r>
          </w:p>
          <w:p w14:paraId="1E740D8F" w14:textId="0F7AE6CE" w:rsidR="00B7641A" w:rsidRDefault="00B7641A" w:rsidP="00B245FA">
            <w:pPr>
              <w:shd w:val="clear" w:color="auto" w:fill="FFFFFF"/>
              <w:spacing w:before="240" w:after="120"/>
              <w:outlineLvl w:val="3"/>
              <w:rPr>
                <w:rFonts w:ascii="Verdana" w:eastAsia="Times New Roman" w:hAnsi="Verdana" w:cs="Times New Roman"/>
                <w:i/>
                <w:iCs/>
                <w:color w:val="002060"/>
                <w:sz w:val="24"/>
                <w:szCs w:val="24"/>
                <w:lang w:eastAsia="en-GB"/>
              </w:rPr>
            </w:pPr>
          </w:p>
          <w:p w14:paraId="5505CC64" w14:textId="2B2E7166" w:rsidR="00B7641A" w:rsidRDefault="00B7641A" w:rsidP="00B245FA">
            <w:pPr>
              <w:shd w:val="clear" w:color="auto" w:fill="FFFFFF"/>
              <w:spacing w:before="240" w:after="120"/>
              <w:outlineLvl w:val="3"/>
              <w:rPr>
                <w:rFonts w:ascii="Verdana" w:eastAsia="Times New Roman" w:hAnsi="Verdana" w:cs="Times New Roman"/>
                <w:i/>
                <w:iCs/>
                <w:color w:val="002060"/>
                <w:sz w:val="24"/>
                <w:szCs w:val="24"/>
                <w:lang w:eastAsia="en-GB"/>
              </w:rPr>
            </w:pPr>
          </w:p>
          <w:p w14:paraId="57365E17" w14:textId="2109A5DF" w:rsidR="00B7641A" w:rsidRDefault="00B7641A" w:rsidP="00B245FA">
            <w:pPr>
              <w:shd w:val="clear" w:color="auto" w:fill="FFFFFF"/>
              <w:spacing w:before="240" w:after="120"/>
              <w:outlineLvl w:val="3"/>
              <w:rPr>
                <w:rFonts w:ascii="Verdana" w:eastAsia="Times New Roman" w:hAnsi="Verdana" w:cs="Times New Roman"/>
                <w:i/>
                <w:iCs/>
                <w:color w:val="002060"/>
                <w:sz w:val="24"/>
                <w:szCs w:val="24"/>
                <w:lang w:eastAsia="en-GB"/>
              </w:rPr>
            </w:pPr>
          </w:p>
          <w:p w14:paraId="0FCCE8DD" w14:textId="2F797F70" w:rsidR="00B245FA" w:rsidRPr="00B245FA" w:rsidRDefault="00B7641A"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B7641A">
              <w:rPr>
                <w:rFonts w:ascii="Verdana" w:eastAsia="Times New Roman" w:hAnsi="Verdana" w:cs="Times New Roman"/>
                <w:i/>
                <w:iCs/>
                <w:color w:val="002060"/>
                <w:sz w:val="24"/>
                <w:szCs w:val="24"/>
                <w:lang w:eastAsia="en-GB"/>
              </w:rPr>
              <w:t xml:space="preserve"> </w:t>
            </w:r>
          </w:p>
        </w:tc>
      </w:tr>
    </w:tbl>
    <w:p w14:paraId="1C76E45F" w14:textId="631AC886" w:rsidR="00C96B26" w:rsidRPr="00014922" w:rsidRDefault="00770F61">
      <w:pPr>
        <w:rPr>
          <w:sz w:val="32"/>
          <w:szCs w:val="32"/>
        </w:rPr>
      </w:pPr>
      <w:r w:rsidRPr="00B7641A">
        <w:rPr>
          <w:rFonts w:ascii="Verdana" w:eastAsia="Times New Roman" w:hAnsi="Verdana" w:cs="Times New Roman"/>
          <w:i/>
          <w:iCs/>
          <w:color w:val="002060"/>
          <w:sz w:val="24"/>
          <w:szCs w:val="24"/>
          <w:lang w:eastAsia="en-GB"/>
        </w:rPr>
        <w:drawing>
          <wp:anchor distT="0" distB="0" distL="114300" distR="114300" simplePos="0" relativeHeight="251660288" behindDoc="0" locked="0" layoutInCell="1" allowOverlap="1" wp14:anchorId="45F3B96A" wp14:editId="7F53FB63">
            <wp:simplePos x="0" y="0"/>
            <wp:positionH relativeFrom="column">
              <wp:posOffset>3962400</wp:posOffset>
            </wp:positionH>
            <wp:positionV relativeFrom="paragraph">
              <wp:posOffset>3525520</wp:posOffset>
            </wp:positionV>
            <wp:extent cx="1534795" cy="1914525"/>
            <wp:effectExtent l="0" t="0" r="825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34795" cy="1914525"/>
                    </a:xfrm>
                    <a:prstGeom prst="rect">
                      <a:avLst/>
                    </a:prstGeom>
                  </pic:spPr>
                </pic:pic>
              </a:graphicData>
            </a:graphic>
          </wp:anchor>
        </w:drawing>
      </w:r>
      <w:r w:rsidRPr="00B7641A">
        <w:rPr>
          <w:rFonts w:ascii="Verdana" w:eastAsia="Times New Roman" w:hAnsi="Verdana" w:cs="Times New Roman"/>
          <w:i/>
          <w:iCs/>
          <w:color w:val="002060"/>
          <w:sz w:val="24"/>
          <w:szCs w:val="24"/>
          <w:lang w:eastAsia="en-GB"/>
        </w:rPr>
        <w:drawing>
          <wp:anchor distT="0" distB="0" distL="114300" distR="114300" simplePos="0" relativeHeight="251661312" behindDoc="0" locked="0" layoutInCell="1" allowOverlap="1" wp14:anchorId="6C294316" wp14:editId="5E1084BF">
            <wp:simplePos x="0" y="0"/>
            <wp:positionH relativeFrom="column">
              <wp:posOffset>3721100</wp:posOffset>
            </wp:positionH>
            <wp:positionV relativeFrom="paragraph">
              <wp:posOffset>-2379980</wp:posOffset>
            </wp:positionV>
            <wp:extent cx="2038350" cy="30703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39756" cy="3072449"/>
                    </a:xfrm>
                    <a:prstGeom prst="rect">
                      <a:avLst/>
                    </a:prstGeom>
                  </pic:spPr>
                </pic:pic>
              </a:graphicData>
            </a:graphic>
            <wp14:sizeRelH relativeFrom="margin">
              <wp14:pctWidth>0</wp14:pctWidth>
            </wp14:sizeRelH>
            <wp14:sizeRelV relativeFrom="margin">
              <wp14:pctHeight>0</wp14:pctHeight>
            </wp14:sizeRelV>
          </wp:anchor>
        </w:drawing>
      </w:r>
      <w:r w:rsidR="00B7641A" w:rsidRPr="0087282A">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CD9D960" wp14:editId="1E062C69">
                <wp:simplePos x="0" y="0"/>
                <wp:positionH relativeFrom="margin">
                  <wp:align>left</wp:align>
                </wp:positionH>
                <wp:positionV relativeFrom="paragraph">
                  <wp:posOffset>-2367280</wp:posOffset>
                </wp:positionV>
                <wp:extent cx="3429000" cy="1404620"/>
                <wp:effectExtent l="0" t="0" r="19050" b="203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04620"/>
                        </a:xfrm>
                        <a:prstGeom prst="rect">
                          <a:avLst/>
                        </a:prstGeom>
                        <a:solidFill>
                          <a:srgbClr val="FFFFFF"/>
                        </a:solidFill>
                        <a:ln w="9525">
                          <a:solidFill>
                            <a:srgbClr val="000000"/>
                          </a:solidFill>
                          <a:miter lim="800000"/>
                          <a:headEnd/>
                          <a:tailEnd/>
                        </a:ln>
                      </wps:spPr>
                      <wps:txbx>
                        <w:txbxContent>
                          <w:p w14:paraId="26F44BF9" w14:textId="7D05CF9C" w:rsidR="00B7641A" w:rsidRDefault="00B7641A" w:rsidP="00B7641A">
                            <w:r w:rsidRPr="00B7641A">
                              <w:rPr>
                                <w:b/>
                                <w:bCs/>
                              </w:rPr>
                              <w:t>A Beginner's Guide to Devising Theatre</w:t>
                            </w:r>
                            <w:r>
                              <w:rPr>
                                <w:b/>
                                <w:bCs/>
                              </w:rPr>
                              <w:t xml:space="preserve"> </w:t>
                            </w:r>
                            <w:r>
                              <w:t xml:space="preserve">by Jess Thorpe and </w:t>
                            </w:r>
                            <w:proofErr w:type="spellStart"/>
                            <w:r>
                              <w:t>Tashi</w:t>
                            </w:r>
                            <w:proofErr w:type="spellEnd"/>
                            <w:r>
                              <w:t xml:space="preserve"> Gore</w:t>
                            </w:r>
                          </w:p>
                          <w:p w14:paraId="62FA9F43" w14:textId="741A5AFC" w:rsidR="00B7641A" w:rsidRDefault="00B7641A" w:rsidP="00B7641A">
                            <w:pPr>
                              <w:rPr>
                                <w:sz w:val="20"/>
                                <w:szCs w:val="20"/>
                              </w:rPr>
                            </w:pPr>
                            <w:r w:rsidRPr="00B7641A">
                              <w:rPr>
                                <w:sz w:val="20"/>
                                <w:szCs w:val="20"/>
                              </w:rPr>
                              <w:t>Winner of the 2021 Music &amp; Drama Education Award for Outstanding Drama Education Resource</w:t>
                            </w:r>
                            <w:r w:rsidRPr="00B7641A">
                              <w:rPr>
                                <w:sz w:val="20"/>
                                <w:szCs w:val="20"/>
                              </w:rPr>
                              <w:br/>
                              <w:t>Much of the theatre we make starts with a script and a story given to us by someone else. But what happens when we're required to start from scratch? How do we begin to make theatre using our own ideas, our own perspective, our own stories?</w:t>
                            </w:r>
                            <w:r w:rsidRPr="00B7641A">
                              <w:rPr>
                                <w:sz w:val="20"/>
                                <w:szCs w:val="20"/>
                              </w:rPr>
                              <w:br/>
                              <w:t>A Beginner’s Guide to Devising Theatre, written by the artistic directors of the award-winning young people’s performance company Junction 25 and is aimed at those new to devising or wanting to further develop their skills. It explores creative ways to create original theatre from a contemporary stimulus.</w:t>
                            </w:r>
                            <w:r w:rsidRPr="00B7641A">
                              <w:rPr>
                                <w:sz w:val="20"/>
                                <w:szCs w:val="20"/>
                              </w:rPr>
                              <w:br/>
                              <w:t>It offers a structure within which to approach the creative process, including ideas on finding a starting point, generating material, composition and design; it offers practical ideas for use in rehearsal; and it presents grounding in terminology that will support a confident and informed approach to production.</w:t>
                            </w:r>
                            <w:r w:rsidRPr="00B7641A">
                              <w:rPr>
                                <w:sz w:val="20"/>
                                <w:szCs w:val="20"/>
                              </w:rPr>
                              <w:br/>
                              <w:t xml:space="preserve">The book features contributions from some of the young performers who have been a part of Junction 25's work to date, as well as key artists and companies that work professionally in devised theatre, including case studies from Quarantine, the Team, Mammalian Diving Reflex, Nic Green and </w:t>
                            </w:r>
                            <w:proofErr w:type="spellStart"/>
                            <w:r w:rsidRPr="00B7641A">
                              <w:rPr>
                                <w:sz w:val="20"/>
                                <w:szCs w:val="20"/>
                              </w:rPr>
                              <w:t>Ontroerend</w:t>
                            </w:r>
                            <w:proofErr w:type="spellEnd"/>
                            <w:r w:rsidRPr="00B7641A">
                              <w:rPr>
                                <w:sz w:val="20"/>
                                <w:szCs w:val="20"/>
                              </w:rPr>
                              <w:t xml:space="preserve"> </w:t>
                            </w:r>
                            <w:proofErr w:type="spellStart"/>
                            <w:r w:rsidRPr="00B7641A">
                              <w:rPr>
                                <w:sz w:val="20"/>
                                <w:szCs w:val="20"/>
                              </w:rPr>
                              <w:t>Goed</w:t>
                            </w:r>
                            <w:proofErr w:type="spellEnd"/>
                            <w:r w:rsidRPr="00B7641A">
                              <w:rPr>
                                <w:sz w:val="20"/>
                                <w:szCs w:val="20"/>
                              </w:rPr>
                              <w:t>. The work of Junction 25 is used to illustrate the concepts and ideas set out in the book.</w:t>
                            </w:r>
                            <w:r w:rsidRPr="00B7641A">
                              <w:rPr>
                                <w:sz w:val="20"/>
                                <w:szCs w:val="20"/>
                              </w:rPr>
                              <w:br/>
                              <w:t>Ideal for any student faced with the challenge of creating work from scratch, A Beginner's Guide to Devising Theatre offers constructive guidance, which supports the requirements of students taking Drama and Theatre Studies courses. The book includes a foreword by theatre critic Lyn Gardner.</w:t>
                            </w:r>
                          </w:p>
                          <w:p w14:paraId="32216185" w14:textId="158B988B" w:rsidR="00B7641A" w:rsidRDefault="00B7641A" w:rsidP="00B7641A">
                            <w:pPr>
                              <w:rPr>
                                <w:sz w:val="20"/>
                                <w:szCs w:val="20"/>
                              </w:rPr>
                            </w:pPr>
                          </w:p>
                          <w:p w14:paraId="5AE25178" w14:textId="6D95AE45" w:rsidR="00770F61" w:rsidRDefault="00770F61" w:rsidP="00770F61">
                            <w:pPr>
                              <w:rPr>
                                <w:sz w:val="20"/>
                                <w:szCs w:val="20"/>
                              </w:rPr>
                            </w:pPr>
                            <w:r w:rsidRPr="00770F61">
                              <w:rPr>
                                <w:b/>
                                <w:bCs/>
                                <w:sz w:val="20"/>
                                <w:szCs w:val="20"/>
                              </w:rPr>
                              <w:t>Claude Monet</w:t>
                            </w:r>
                            <w:r>
                              <w:rPr>
                                <w:b/>
                                <w:bCs/>
                                <w:sz w:val="20"/>
                                <w:szCs w:val="20"/>
                              </w:rPr>
                              <w:t xml:space="preserve">: </w:t>
                            </w:r>
                            <w:r w:rsidRPr="00770F61">
                              <w:rPr>
                                <w:rFonts w:hint="cs"/>
                                <w:b/>
                                <w:bCs/>
                                <w:sz w:val="20"/>
                                <w:szCs w:val="20"/>
                              </w:rPr>
                              <w:t>The Great Artists</w:t>
                            </w:r>
                            <w:r>
                              <w:rPr>
                                <w:b/>
                                <w:bCs/>
                                <w:sz w:val="20"/>
                                <w:szCs w:val="20"/>
                              </w:rPr>
                              <w:t xml:space="preserve"> </w:t>
                            </w:r>
                            <w:r>
                              <w:rPr>
                                <w:sz w:val="20"/>
                                <w:szCs w:val="20"/>
                              </w:rPr>
                              <w:t>by Ann Sumner</w:t>
                            </w:r>
                          </w:p>
                          <w:p w14:paraId="224B8A93" w14:textId="2990C581" w:rsidR="00770F61" w:rsidRPr="00770F61" w:rsidRDefault="00770F61" w:rsidP="00770F61">
                            <w:pPr>
                              <w:rPr>
                                <w:sz w:val="20"/>
                                <w:szCs w:val="20"/>
                              </w:rPr>
                            </w:pPr>
                            <w:r w:rsidRPr="00770F61">
                              <w:rPr>
                                <w:rFonts w:hint="cs"/>
                                <w:sz w:val="20"/>
                                <w:szCs w:val="20"/>
                              </w:rPr>
                              <w:t>Claude Monet (1840–1926) was one of the original Impressionist group whose subjects were modern life and the play of light on people and landscape. This richly illustrated introduction to his life and work traces Monet’s style and preoccupations from early success at the official Salon (with </w:t>
                            </w:r>
                            <w:r w:rsidRPr="00770F61">
                              <w:rPr>
                                <w:rFonts w:hint="cs"/>
                                <w:i/>
                                <w:iCs/>
                                <w:sz w:val="20"/>
                                <w:szCs w:val="20"/>
                              </w:rPr>
                              <w:t>Camille</w:t>
                            </w:r>
                            <w:r w:rsidRPr="00770F61">
                              <w:rPr>
                                <w:rFonts w:hint="cs"/>
                                <w:sz w:val="20"/>
                                <w:szCs w:val="20"/>
                              </w:rPr>
                              <w:t> in 1866) to his final paintings of the waterlilies in his garden at Giverny.</w:t>
                            </w:r>
                          </w:p>
                          <w:p w14:paraId="2767DA80" w14:textId="77777777" w:rsidR="00770F61" w:rsidRDefault="00770F61" w:rsidP="00B7641A">
                            <w:pPr>
                              <w:rPr>
                                <w:sz w:val="20"/>
                                <w:szCs w:val="20"/>
                              </w:rPr>
                            </w:pPr>
                          </w:p>
                          <w:p w14:paraId="3207F204" w14:textId="77777777" w:rsidR="00B7641A" w:rsidRPr="00B7641A" w:rsidRDefault="00B7641A" w:rsidP="00B7641A">
                            <w:pPr>
                              <w:rPr>
                                <w:sz w:val="20"/>
                                <w:szCs w:val="20"/>
                              </w:rPr>
                            </w:pPr>
                          </w:p>
                          <w:p w14:paraId="689D7F74" w14:textId="7A45F863" w:rsidR="0087282A" w:rsidRDefault="0087282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CD9D960" id="_x0000_t202" coordsize="21600,21600" o:spt="202" path="m,l,21600r21600,l21600,xe">
                <v:stroke joinstyle="miter"/>
                <v:path gradientshapeok="t" o:connecttype="rect"/>
              </v:shapetype>
              <v:shape id="Text Box 2" o:spid="_x0000_s1026" type="#_x0000_t202" style="position:absolute;margin-left:0;margin-top:-186.4pt;width:270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">
                <v:textbox style="mso-fit-shape-to-text:t">
                  <w:txbxContent>
                    <w:p w14:paraId="26F44BF9" w14:textId="7D05CF9C" w:rsidR="00B7641A" w:rsidRDefault="00B7641A" w:rsidP="00B7641A">
                      <w:r w:rsidRPr="00B7641A">
                        <w:rPr>
                          <w:b/>
                          <w:bCs/>
                        </w:rPr>
                        <w:t>A Beginner's Guide to Devising Theatre</w:t>
                      </w:r>
                      <w:r>
                        <w:rPr>
                          <w:b/>
                          <w:bCs/>
                        </w:rPr>
                        <w:t xml:space="preserve"> </w:t>
                      </w:r>
                      <w:r>
                        <w:t xml:space="preserve">by Jess Thorpe and </w:t>
                      </w:r>
                      <w:proofErr w:type="spellStart"/>
                      <w:r>
                        <w:t>Tashi</w:t>
                      </w:r>
                      <w:proofErr w:type="spellEnd"/>
                      <w:r>
                        <w:t xml:space="preserve"> Gore</w:t>
                      </w:r>
                    </w:p>
                    <w:p w14:paraId="62FA9F43" w14:textId="741A5AFC" w:rsidR="00B7641A" w:rsidRDefault="00B7641A" w:rsidP="00B7641A">
                      <w:pPr>
                        <w:rPr>
                          <w:sz w:val="20"/>
                          <w:szCs w:val="20"/>
                        </w:rPr>
                      </w:pPr>
                      <w:r w:rsidRPr="00B7641A">
                        <w:rPr>
                          <w:sz w:val="20"/>
                          <w:szCs w:val="20"/>
                        </w:rPr>
                        <w:t>Winner of the 2021 Music &amp; Drama Education Award for Outstanding Drama Education Resource</w:t>
                      </w:r>
                      <w:r w:rsidRPr="00B7641A">
                        <w:rPr>
                          <w:sz w:val="20"/>
                          <w:szCs w:val="20"/>
                        </w:rPr>
                        <w:br/>
                        <w:t>Much of the theatre we make starts with a script and a story given to us by someone else. But what happens when we're required to start from scratch? How do we begin to make theatre using our own ideas, our own perspective, our own stories?</w:t>
                      </w:r>
                      <w:r w:rsidRPr="00B7641A">
                        <w:rPr>
                          <w:sz w:val="20"/>
                          <w:szCs w:val="20"/>
                        </w:rPr>
                        <w:br/>
                        <w:t>A Beginner’s Guide to Devising Theatre, written by the artistic directors of the award-winning young people’s performance company Junction 25 and is aimed at those new to devising or wanting to further develop their skills. It explores creative ways to create original theatre from a contemporary stimulus.</w:t>
                      </w:r>
                      <w:r w:rsidRPr="00B7641A">
                        <w:rPr>
                          <w:sz w:val="20"/>
                          <w:szCs w:val="20"/>
                        </w:rPr>
                        <w:br/>
                        <w:t>It offers a structure within which to approach the creative process, including ideas on finding a starting point, generating material, composition and design; it offers practical ideas for use in rehearsal; and it presents grounding in terminology that will support a confident and informed approach to production.</w:t>
                      </w:r>
                      <w:r w:rsidRPr="00B7641A">
                        <w:rPr>
                          <w:sz w:val="20"/>
                          <w:szCs w:val="20"/>
                        </w:rPr>
                        <w:br/>
                        <w:t xml:space="preserve">The book features contributions from some of the young performers who have been a part of Junction 25's work to date, as well as key artists and companies that work professionally in devised theatre, including case studies from Quarantine, the Team, Mammalian Diving Reflex, Nic Green and </w:t>
                      </w:r>
                      <w:proofErr w:type="spellStart"/>
                      <w:r w:rsidRPr="00B7641A">
                        <w:rPr>
                          <w:sz w:val="20"/>
                          <w:szCs w:val="20"/>
                        </w:rPr>
                        <w:t>Ontroerend</w:t>
                      </w:r>
                      <w:proofErr w:type="spellEnd"/>
                      <w:r w:rsidRPr="00B7641A">
                        <w:rPr>
                          <w:sz w:val="20"/>
                          <w:szCs w:val="20"/>
                        </w:rPr>
                        <w:t xml:space="preserve"> </w:t>
                      </w:r>
                      <w:proofErr w:type="spellStart"/>
                      <w:r w:rsidRPr="00B7641A">
                        <w:rPr>
                          <w:sz w:val="20"/>
                          <w:szCs w:val="20"/>
                        </w:rPr>
                        <w:t>Goed</w:t>
                      </w:r>
                      <w:proofErr w:type="spellEnd"/>
                      <w:r w:rsidRPr="00B7641A">
                        <w:rPr>
                          <w:sz w:val="20"/>
                          <w:szCs w:val="20"/>
                        </w:rPr>
                        <w:t>. The work of Junction 25 is used to illustrate the concepts and ideas set out in the book.</w:t>
                      </w:r>
                      <w:r w:rsidRPr="00B7641A">
                        <w:rPr>
                          <w:sz w:val="20"/>
                          <w:szCs w:val="20"/>
                        </w:rPr>
                        <w:br/>
                        <w:t>Ideal for any student faced with the challenge of creating work from scratch, A Beginner's Guide to Devising Theatre offers constructive guidance, which supports the requirements of students taking Drama and Theatre Studies courses. The book includes a foreword by theatre critic Lyn Gardner.</w:t>
                      </w:r>
                    </w:p>
                    <w:p w14:paraId="32216185" w14:textId="158B988B" w:rsidR="00B7641A" w:rsidRDefault="00B7641A" w:rsidP="00B7641A">
                      <w:pPr>
                        <w:rPr>
                          <w:sz w:val="20"/>
                          <w:szCs w:val="20"/>
                        </w:rPr>
                      </w:pPr>
                    </w:p>
                    <w:p w14:paraId="5AE25178" w14:textId="6D95AE45" w:rsidR="00770F61" w:rsidRDefault="00770F61" w:rsidP="00770F61">
                      <w:pPr>
                        <w:rPr>
                          <w:sz w:val="20"/>
                          <w:szCs w:val="20"/>
                        </w:rPr>
                      </w:pPr>
                      <w:r w:rsidRPr="00770F61">
                        <w:rPr>
                          <w:b/>
                          <w:bCs/>
                          <w:sz w:val="20"/>
                          <w:szCs w:val="20"/>
                        </w:rPr>
                        <w:t>Claude Monet</w:t>
                      </w:r>
                      <w:r>
                        <w:rPr>
                          <w:b/>
                          <w:bCs/>
                          <w:sz w:val="20"/>
                          <w:szCs w:val="20"/>
                        </w:rPr>
                        <w:t xml:space="preserve">: </w:t>
                      </w:r>
                      <w:r w:rsidRPr="00770F61">
                        <w:rPr>
                          <w:rFonts w:hint="cs"/>
                          <w:b/>
                          <w:bCs/>
                          <w:sz w:val="20"/>
                          <w:szCs w:val="20"/>
                        </w:rPr>
                        <w:t>The Great Artists</w:t>
                      </w:r>
                      <w:r>
                        <w:rPr>
                          <w:b/>
                          <w:bCs/>
                          <w:sz w:val="20"/>
                          <w:szCs w:val="20"/>
                        </w:rPr>
                        <w:t xml:space="preserve"> </w:t>
                      </w:r>
                      <w:r>
                        <w:rPr>
                          <w:sz w:val="20"/>
                          <w:szCs w:val="20"/>
                        </w:rPr>
                        <w:t>by Ann Sumner</w:t>
                      </w:r>
                    </w:p>
                    <w:p w14:paraId="224B8A93" w14:textId="2990C581" w:rsidR="00770F61" w:rsidRPr="00770F61" w:rsidRDefault="00770F61" w:rsidP="00770F61">
                      <w:pPr>
                        <w:rPr>
                          <w:sz w:val="20"/>
                          <w:szCs w:val="20"/>
                        </w:rPr>
                      </w:pPr>
                      <w:r w:rsidRPr="00770F61">
                        <w:rPr>
                          <w:rFonts w:hint="cs"/>
                          <w:sz w:val="20"/>
                          <w:szCs w:val="20"/>
                        </w:rPr>
                        <w:t>Claude Monet (1840–1926) was one of the original Impressionist group whose subjects were modern life and the play of light on people and landscape. This richly illustrated introduction to his life and work traces Monet’s style and preoccupations from early success at the official Salon (with </w:t>
                      </w:r>
                      <w:r w:rsidRPr="00770F61">
                        <w:rPr>
                          <w:rFonts w:hint="cs"/>
                          <w:i/>
                          <w:iCs/>
                          <w:sz w:val="20"/>
                          <w:szCs w:val="20"/>
                        </w:rPr>
                        <w:t>Camille</w:t>
                      </w:r>
                      <w:r w:rsidRPr="00770F61">
                        <w:rPr>
                          <w:rFonts w:hint="cs"/>
                          <w:sz w:val="20"/>
                          <w:szCs w:val="20"/>
                        </w:rPr>
                        <w:t> in 1866) to his final paintings of the waterlilies in his garden at Giverny.</w:t>
                      </w:r>
                    </w:p>
                    <w:p w14:paraId="2767DA80" w14:textId="77777777" w:rsidR="00770F61" w:rsidRDefault="00770F61" w:rsidP="00B7641A">
                      <w:pPr>
                        <w:rPr>
                          <w:sz w:val="20"/>
                          <w:szCs w:val="20"/>
                        </w:rPr>
                      </w:pPr>
                    </w:p>
                    <w:p w14:paraId="3207F204" w14:textId="77777777" w:rsidR="00B7641A" w:rsidRPr="00B7641A" w:rsidRDefault="00B7641A" w:rsidP="00B7641A">
                      <w:pPr>
                        <w:rPr>
                          <w:sz w:val="20"/>
                          <w:szCs w:val="20"/>
                        </w:rPr>
                      </w:pPr>
                    </w:p>
                    <w:p w14:paraId="689D7F74" w14:textId="7A45F863" w:rsidR="0087282A" w:rsidRDefault="0087282A"/>
                  </w:txbxContent>
                </v:textbox>
                <w10:wrap anchorx="margin"/>
              </v:shape>
            </w:pict>
          </mc:Fallback>
        </mc:AlternateContent>
      </w: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22C67"/>
    <w:rsid w:val="003C2BAF"/>
    <w:rsid w:val="00436783"/>
    <w:rsid w:val="00455F38"/>
    <w:rsid w:val="0059597F"/>
    <w:rsid w:val="005B4F6D"/>
    <w:rsid w:val="005C2ADA"/>
    <w:rsid w:val="006F25E6"/>
    <w:rsid w:val="00770F61"/>
    <w:rsid w:val="007C4910"/>
    <w:rsid w:val="007C7868"/>
    <w:rsid w:val="007E5C02"/>
    <w:rsid w:val="00806270"/>
    <w:rsid w:val="0082039C"/>
    <w:rsid w:val="0085660D"/>
    <w:rsid w:val="0087282A"/>
    <w:rsid w:val="008D477B"/>
    <w:rsid w:val="008F6C26"/>
    <w:rsid w:val="009001E1"/>
    <w:rsid w:val="00903A91"/>
    <w:rsid w:val="00920585"/>
    <w:rsid w:val="009352F5"/>
    <w:rsid w:val="00944FB5"/>
    <w:rsid w:val="0095583A"/>
    <w:rsid w:val="009D0BFB"/>
    <w:rsid w:val="00A01C40"/>
    <w:rsid w:val="00AD03F7"/>
    <w:rsid w:val="00AF4C1A"/>
    <w:rsid w:val="00B245FA"/>
    <w:rsid w:val="00B40FE7"/>
    <w:rsid w:val="00B7641A"/>
    <w:rsid w:val="00BB4FD8"/>
    <w:rsid w:val="00BD1CCB"/>
    <w:rsid w:val="00C6395E"/>
    <w:rsid w:val="00C96B26"/>
    <w:rsid w:val="00D944D3"/>
    <w:rsid w:val="00E172AD"/>
    <w:rsid w:val="00E8323B"/>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5959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597F"/>
  </w:style>
  <w:style w:type="character" w:customStyle="1" w:styleId="eop">
    <w:name w:val="eop"/>
    <w:basedOn w:val="DefaultParagraphFont"/>
    <w:rsid w:val="00595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97009">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59617243">
      <w:bodyDiv w:val="1"/>
      <w:marLeft w:val="0"/>
      <w:marRight w:val="0"/>
      <w:marTop w:val="0"/>
      <w:marBottom w:val="0"/>
      <w:divBdr>
        <w:top w:val="none" w:sz="0" w:space="0" w:color="auto"/>
        <w:left w:val="none" w:sz="0" w:space="0" w:color="auto"/>
        <w:bottom w:val="none" w:sz="0" w:space="0" w:color="auto"/>
        <w:right w:val="none" w:sz="0" w:space="0" w:color="auto"/>
      </w:divBdr>
      <w:divsChild>
        <w:div w:id="130901264">
          <w:marLeft w:val="0"/>
          <w:marRight w:val="0"/>
          <w:marTop w:val="0"/>
          <w:marBottom w:val="0"/>
          <w:divBdr>
            <w:top w:val="none" w:sz="0" w:space="0" w:color="auto"/>
            <w:left w:val="none" w:sz="0" w:space="0" w:color="auto"/>
            <w:bottom w:val="none" w:sz="0" w:space="0" w:color="auto"/>
            <w:right w:val="none" w:sz="0" w:space="0" w:color="auto"/>
          </w:divBdr>
          <w:divsChild>
            <w:div w:id="2012951034">
              <w:marLeft w:val="0"/>
              <w:marRight w:val="0"/>
              <w:marTop w:val="0"/>
              <w:marBottom w:val="0"/>
              <w:divBdr>
                <w:top w:val="none" w:sz="0" w:space="0" w:color="auto"/>
                <w:left w:val="none" w:sz="0" w:space="0" w:color="auto"/>
                <w:bottom w:val="none" w:sz="0" w:space="0" w:color="auto"/>
                <w:right w:val="none" w:sz="0" w:space="0" w:color="auto"/>
              </w:divBdr>
            </w:div>
          </w:divsChild>
        </w:div>
        <w:div w:id="291716005">
          <w:marLeft w:val="0"/>
          <w:marRight w:val="0"/>
          <w:marTop w:val="0"/>
          <w:marBottom w:val="0"/>
          <w:divBdr>
            <w:top w:val="none" w:sz="0" w:space="0" w:color="auto"/>
            <w:left w:val="none" w:sz="0" w:space="0" w:color="auto"/>
            <w:bottom w:val="none" w:sz="0" w:space="0" w:color="auto"/>
            <w:right w:val="none" w:sz="0" w:space="0" w:color="auto"/>
          </w:divBdr>
          <w:divsChild>
            <w:div w:id="1240939088">
              <w:marLeft w:val="0"/>
              <w:marRight w:val="0"/>
              <w:marTop w:val="0"/>
              <w:marBottom w:val="0"/>
              <w:divBdr>
                <w:top w:val="none" w:sz="0" w:space="0" w:color="auto"/>
                <w:left w:val="none" w:sz="0" w:space="0" w:color="auto"/>
                <w:bottom w:val="none" w:sz="0" w:space="0" w:color="auto"/>
                <w:right w:val="none" w:sz="0" w:space="0" w:color="auto"/>
              </w:divBdr>
            </w:div>
          </w:divsChild>
        </w:div>
        <w:div w:id="770003923">
          <w:marLeft w:val="0"/>
          <w:marRight w:val="0"/>
          <w:marTop w:val="0"/>
          <w:marBottom w:val="0"/>
          <w:divBdr>
            <w:top w:val="none" w:sz="0" w:space="0" w:color="auto"/>
            <w:left w:val="none" w:sz="0" w:space="0" w:color="auto"/>
            <w:bottom w:val="none" w:sz="0" w:space="0" w:color="auto"/>
            <w:right w:val="none" w:sz="0" w:space="0" w:color="auto"/>
          </w:divBdr>
          <w:divsChild>
            <w:div w:id="1222792366">
              <w:marLeft w:val="0"/>
              <w:marRight w:val="0"/>
              <w:marTop w:val="0"/>
              <w:marBottom w:val="0"/>
              <w:divBdr>
                <w:top w:val="none" w:sz="0" w:space="0" w:color="auto"/>
                <w:left w:val="none" w:sz="0" w:space="0" w:color="auto"/>
                <w:bottom w:val="none" w:sz="0" w:space="0" w:color="auto"/>
                <w:right w:val="none" w:sz="0" w:space="0" w:color="auto"/>
              </w:divBdr>
            </w:div>
          </w:divsChild>
        </w:div>
        <w:div w:id="1874418285">
          <w:marLeft w:val="0"/>
          <w:marRight w:val="0"/>
          <w:marTop w:val="0"/>
          <w:marBottom w:val="0"/>
          <w:divBdr>
            <w:top w:val="none" w:sz="0" w:space="0" w:color="auto"/>
            <w:left w:val="none" w:sz="0" w:space="0" w:color="auto"/>
            <w:bottom w:val="none" w:sz="0" w:space="0" w:color="auto"/>
            <w:right w:val="none" w:sz="0" w:space="0" w:color="auto"/>
          </w:divBdr>
          <w:divsChild>
            <w:div w:id="1960409896">
              <w:marLeft w:val="0"/>
              <w:marRight w:val="0"/>
              <w:marTop w:val="0"/>
              <w:marBottom w:val="0"/>
              <w:divBdr>
                <w:top w:val="none" w:sz="0" w:space="0" w:color="auto"/>
                <w:left w:val="none" w:sz="0" w:space="0" w:color="auto"/>
                <w:bottom w:val="none" w:sz="0" w:space="0" w:color="auto"/>
                <w:right w:val="none" w:sz="0" w:space="0" w:color="auto"/>
              </w:divBdr>
            </w:div>
          </w:divsChild>
        </w:div>
        <w:div w:id="546914724">
          <w:marLeft w:val="0"/>
          <w:marRight w:val="0"/>
          <w:marTop w:val="0"/>
          <w:marBottom w:val="0"/>
          <w:divBdr>
            <w:top w:val="none" w:sz="0" w:space="0" w:color="auto"/>
            <w:left w:val="none" w:sz="0" w:space="0" w:color="auto"/>
            <w:bottom w:val="none" w:sz="0" w:space="0" w:color="auto"/>
            <w:right w:val="none" w:sz="0" w:space="0" w:color="auto"/>
          </w:divBdr>
          <w:divsChild>
            <w:div w:id="82327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90773306">
      <w:bodyDiv w:val="1"/>
      <w:marLeft w:val="0"/>
      <w:marRight w:val="0"/>
      <w:marTop w:val="0"/>
      <w:marBottom w:val="0"/>
      <w:divBdr>
        <w:top w:val="none" w:sz="0" w:space="0" w:color="auto"/>
        <w:left w:val="none" w:sz="0" w:space="0" w:color="auto"/>
        <w:bottom w:val="none" w:sz="0" w:space="0" w:color="auto"/>
        <w:right w:val="none" w:sz="0" w:space="0" w:color="auto"/>
      </w:divBdr>
    </w:div>
    <w:div w:id="977028734">
      <w:bodyDiv w:val="1"/>
      <w:marLeft w:val="0"/>
      <w:marRight w:val="0"/>
      <w:marTop w:val="0"/>
      <w:marBottom w:val="0"/>
      <w:divBdr>
        <w:top w:val="none" w:sz="0" w:space="0" w:color="auto"/>
        <w:left w:val="none" w:sz="0" w:space="0" w:color="auto"/>
        <w:bottom w:val="none" w:sz="0" w:space="0" w:color="auto"/>
        <w:right w:val="none" w:sz="0" w:space="0" w:color="auto"/>
      </w:divBdr>
    </w:div>
    <w:div w:id="1232429709">
      <w:bodyDiv w:val="1"/>
      <w:marLeft w:val="0"/>
      <w:marRight w:val="0"/>
      <w:marTop w:val="0"/>
      <w:marBottom w:val="0"/>
      <w:divBdr>
        <w:top w:val="none" w:sz="0" w:space="0" w:color="auto"/>
        <w:left w:val="none" w:sz="0" w:space="0" w:color="auto"/>
        <w:bottom w:val="none" w:sz="0" w:space="0" w:color="auto"/>
        <w:right w:val="none" w:sz="0" w:space="0" w:color="auto"/>
      </w:divBdr>
      <w:divsChild>
        <w:div w:id="519047247">
          <w:marLeft w:val="0"/>
          <w:marRight w:val="0"/>
          <w:marTop w:val="0"/>
          <w:marBottom w:val="0"/>
          <w:divBdr>
            <w:top w:val="none" w:sz="0" w:space="0" w:color="auto"/>
            <w:left w:val="none" w:sz="0" w:space="0" w:color="auto"/>
            <w:bottom w:val="none" w:sz="0" w:space="0" w:color="auto"/>
            <w:right w:val="none" w:sz="0" w:space="0" w:color="auto"/>
          </w:divBdr>
        </w:div>
        <w:div w:id="1527711883">
          <w:marLeft w:val="0"/>
          <w:marRight w:val="0"/>
          <w:marTop w:val="0"/>
          <w:marBottom w:val="0"/>
          <w:divBdr>
            <w:top w:val="none" w:sz="0" w:space="0" w:color="auto"/>
            <w:left w:val="none" w:sz="0" w:space="0" w:color="auto"/>
            <w:bottom w:val="none" w:sz="0" w:space="0" w:color="auto"/>
            <w:right w:val="none" w:sz="0" w:space="0" w:color="auto"/>
          </w:divBdr>
        </w:div>
      </w:divsChild>
    </w:div>
    <w:div w:id="1385105590">
      <w:bodyDiv w:val="1"/>
      <w:marLeft w:val="0"/>
      <w:marRight w:val="0"/>
      <w:marTop w:val="0"/>
      <w:marBottom w:val="0"/>
      <w:divBdr>
        <w:top w:val="none" w:sz="0" w:space="0" w:color="auto"/>
        <w:left w:val="none" w:sz="0" w:space="0" w:color="auto"/>
        <w:bottom w:val="none" w:sz="0" w:space="0" w:color="auto"/>
        <w:right w:val="none" w:sz="0" w:space="0" w:color="auto"/>
      </w:divBdr>
    </w:div>
    <w:div w:id="1425568427">
      <w:bodyDiv w:val="1"/>
      <w:marLeft w:val="0"/>
      <w:marRight w:val="0"/>
      <w:marTop w:val="0"/>
      <w:marBottom w:val="0"/>
      <w:divBdr>
        <w:top w:val="none" w:sz="0" w:space="0" w:color="auto"/>
        <w:left w:val="none" w:sz="0" w:space="0" w:color="auto"/>
        <w:bottom w:val="none" w:sz="0" w:space="0" w:color="auto"/>
        <w:right w:val="none" w:sz="0" w:space="0" w:color="auto"/>
      </w:divBdr>
      <w:divsChild>
        <w:div w:id="817460509">
          <w:marLeft w:val="0"/>
          <w:marRight w:val="0"/>
          <w:marTop w:val="0"/>
          <w:marBottom w:val="0"/>
          <w:divBdr>
            <w:top w:val="none" w:sz="0" w:space="0" w:color="auto"/>
            <w:left w:val="none" w:sz="0" w:space="0" w:color="auto"/>
            <w:bottom w:val="none" w:sz="0" w:space="0" w:color="auto"/>
            <w:right w:val="none" w:sz="0" w:space="0" w:color="auto"/>
          </w:divBdr>
        </w:div>
        <w:div w:id="395671015">
          <w:marLeft w:val="0"/>
          <w:marRight w:val="0"/>
          <w:marTop w:val="0"/>
          <w:marBottom w:val="0"/>
          <w:divBdr>
            <w:top w:val="none" w:sz="0" w:space="0" w:color="auto"/>
            <w:left w:val="none" w:sz="0" w:space="0" w:color="auto"/>
            <w:bottom w:val="none" w:sz="0" w:space="0" w:color="auto"/>
            <w:right w:val="none" w:sz="0" w:space="0" w:color="auto"/>
          </w:divBdr>
        </w:div>
      </w:divsChild>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Rae Salter (Kenwood)</cp:lastModifiedBy>
  <cp:revision>5</cp:revision>
  <dcterms:created xsi:type="dcterms:W3CDTF">2025-12-09T11:18:00Z</dcterms:created>
  <dcterms:modified xsi:type="dcterms:W3CDTF">2025-12-09T11:57:00Z</dcterms:modified>
</cp:coreProperties>
</file>