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FBAC6A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31C5D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  <w:r w:rsidR="00535405">
              <w:rPr>
                <w:rFonts w:ascii="Verdana" w:hAnsi="Verdana"/>
                <w:b/>
                <w:bCs/>
                <w:sz w:val="24"/>
                <w:szCs w:val="24"/>
              </w:rPr>
              <w:t xml:space="preserve"> Y1</w:t>
            </w:r>
          </w:p>
        </w:tc>
        <w:tc>
          <w:tcPr>
            <w:tcW w:w="2956" w:type="dxa"/>
          </w:tcPr>
          <w:p w14:paraId="181E5C95" w14:textId="1D38AB8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75840">
              <w:rPr>
                <w:rFonts w:ascii="Verdana" w:hAnsi="Verdana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901" w:type="dxa"/>
          </w:tcPr>
          <w:p w14:paraId="5FD2855C" w14:textId="5C413A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31C5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ED596B1" w:rsidR="00B245FA" w:rsidRPr="00B245FA" w:rsidRDefault="00D7584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F0C162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3540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2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8852B2F" w14:textId="77777777" w:rsidR="00EB5761" w:rsidRPr="00FC105E" w:rsidRDefault="00EB5761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66768310"/>
          </w:p>
          <w:p w14:paraId="2AB6602A" w14:textId="7231BDFB" w:rsidR="00FC105E" w:rsidRDefault="00FC105E" w:rsidP="0053540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A0S1: Western Classical Tradition 1650-1910:</w:t>
            </w:r>
          </w:p>
          <w:p w14:paraId="50FBD401" w14:textId="0DAD9DE2" w:rsidR="00FC105E" w:rsidRPr="00FC105E" w:rsidRDefault="00EB5761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Students will develop an understanding of </w:t>
            </w: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>the western classical tradition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; </w:t>
            </w: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 xml:space="preserve">defined as art music of (or growing out of) the European tradition, normally notated, and normally intended for public performance. </w:t>
            </w:r>
            <w:r w:rsidR="00FC105E" w:rsidRPr="00FC105E">
              <w:rPr>
                <w:rFonts w:ascii="Verdana" w:hAnsi="Verdana"/>
                <w:color w:val="002060"/>
                <w:sz w:val="24"/>
                <w:szCs w:val="24"/>
              </w:rPr>
              <w:t xml:space="preserve">Students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will</w:t>
            </w:r>
            <w:r w:rsidR="00FC105E" w:rsidRPr="00FC105E">
              <w:rPr>
                <w:rFonts w:ascii="Verdana" w:hAnsi="Verdana"/>
                <w:color w:val="002060"/>
                <w:sz w:val="24"/>
                <w:szCs w:val="24"/>
              </w:rPr>
              <w:t xml:space="preserve"> be able to listen attentively to unfamiliar music from the following styles/genres to</w:t>
            </w:r>
            <w:r w:rsidR="00FC105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FC105E" w:rsidRPr="00FC105E">
              <w:rPr>
                <w:rFonts w:ascii="Verdana" w:hAnsi="Verdana"/>
                <w:color w:val="002060"/>
                <w:sz w:val="24"/>
                <w:szCs w:val="24"/>
              </w:rPr>
              <w:t>identify and accurately describ</w:t>
            </w:r>
            <w:r w:rsidR="00FC105E">
              <w:rPr>
                <w:rFonts w:ascii="Verdana" w:hAnsi="Verdana"/>
                <w:color w:val="002060"/>
                <w:sz w:val="24"/>
                <w:szCs w:val="24"/>
              </w:rPr>
              <w:t>e</w:t>
            </w:r>
            <w:r w:rsidR="00FC105E" w:rsidRPr="00FC105E">
              <w:rPr>
                <w:rFonts w:ascii="Verdana" w:hAnsi="Verdana"/>
                <w:color w:val="002060"/>
                <w:sz w:val="24"/>
                <w:szCs w:val="24"/>
              </w:rPr>
              <w:t xml:space="preserve"> musical elements, musical contexts and musical language:</w:t>
            </w:r>
          </w:p>
          <w:p w14:paraId="68010433" w14:textId="77777777" w:rsidR="00FC105E" w:rsidRPr="00FC105E" w:rsidRDefault="00FC105E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FC105E">
              <w:rPr>
                <w:rFonts w:ascii="Verdana" w:hAnsi="Verdana"/>
                <w:color w:val="002060"/>
                <w:sz w:val="24"/>
                <w:szCs w:val="24"/>
              </w:rPr>
              <w:t>• The Coronation Anthems and Oratorios of Handel.</w:t>
            </w:r>
          </w:p>
          <w:p w14:paraId="0A0B1091" w14:textId="77777777" w:rsidR="00FC105E" w:rsidRPr="00FC105E" w:rsidRDefault="00FC105E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FC105E">
              <w:rPr>
                <w:rFonts w:ascii="Verdana" w:hAnsi="Verdana"/>
                <w:color w:val="002060"/>
                <w:sz w:val="24"/>
                <w:szCs w:val="24"/>
              </w:rPr>
              <w:t>• The Orchestra Music of Haydn, Mozart and Beethoven.</w:t>
            </w:r>
          </w:p>
          <w:p w14:paraId="65873DB3" w14:textId="77777777" w:rsidR="00FC105E" w:rsidRPr="00FC105E" w:rsidRDefault="00FC105E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FC105E">
              <w:rPr>
                <w:rFonts w:ascii="Verdana" w:hAnsi="Verdana"/>
                <w:color w:val="002060"/>
                <w:sz w:val="24"/>
                <w:szCs w:val="24"/>
              </w:rPr>
              <w:t>• The piano music of Chopin and Schumann.</w:t>
            </w:r>
          </w:p>
          <w:p w14:paraId="23E6E232" w14:textId="41F6091A" w:rsidR="00EB5761" w:rsidRDefault="00FC105E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FC105E">
              <w:rPr>
                <w:rFonts w:ascii="Verdana" w:hAnsi="Verdana"/>
                <w:color w:val="002060"/>
                <w:sz w:val="24"/>
                <w:szCs w:val="24"/>
              </w:rPr>
              <w:t>• The Requiem of the late Romantic period.</w:t>
            </w:r>
          </w:p>
          <w:p w14:paraId="34753DA8" w14:textId="1FD4436E" w:rsidR="00EB5761" w:rsidRDefault="00EB5761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Students will also develop a good knowledge and understanding of the musical features of the following set work:</w:t>
            </w:r>
          </w:p>
          <w:p w14:paraId="2D2B943A" w14:textId="231FC1EE" w:rsidR="00EB5761" w:rsidRPr="00EB5761" w:rsidRDefault="00EB5761" w:rsidP="00FC105E">
            <w:pPr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</w:pP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>Beethoven</w:t>
            </w:r>
            <w:r w:rsidRPr="00EB5761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 xml:space="preserve">: Symphony No.1, Movement 1: Adagio </w:t>
            </w:r>
            <w:proofErr w:type="spellStart"/>
            <w:r w:rsidRPr="00EB5761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>molto</w:t>
            </w:r>
            <w:proofErr w:type="spellEnd"/>
            <w:r w:rsidRPr="00EB5761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 xml:space="preserve"> – Allegro con brio</w:t>
            </w:r>
          </w:p>
          <w:p w14:paraId="3E1BFC53" w14:textId="77777777" w:rsidR="00EB5761" w:rsidRPr="00FC105E" w:rsidRDefault="00EB5761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FFC2AFB" w14:textId="52ABC6C8" w:rsidR="00FC105E" w:rsidRDefault="00FC105E" w:rsidP="0053540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A0S2: Popular Music</w:t>
            </w:r>
          </w:p>
          <w:p w14:paraId="01134DFE" w14:textId="37E41218" w:rsidR="00EB5761" w:rsidRPr="00EB5761" w:rsidRDefault="00EB5761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Students will explore a</w:t>
            </w: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 xml:space="preserve"> number of musical styles and genres including rock, pop, musical theatre, film and computer gaming music from 1950 to the present.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 xml:space="preserve">Students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will</w:t>
            </w: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 xml:space="preserve"> be able to listen attentively to unfamiliar music from the following styles/genres to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>identify and accurately describe musical elements, musical contexts and musical language:</w:t>
            </w:r>
          </w:p>
          <w:p w14:paraId="5CA3CAE9" w14:textId="77777777" w:rsidR="00EB5761" w:rsidRPr="00EB5761" w:rsidRDefault="00EB5761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>• music of Broadway 1950s to 1990s</w:t>
            </w:r>
          </w:p>
          <w:p w14:paraId="12AC2AFC" w14:textId="77777777" w:rsidR="00EB5761" w:rsidRPr="00EB5761" w:rsidRDefault="00EB5761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>• rock music of 1960s and 1970s</w:t>
            </w:r>
          </w:p>
          <w:p w14:paraId="71F9B86C" w14:textId="77777777" w:rsidR="00EB5761" w:rsidRPr="00EB5761" w:rsidRDefault="00EB5761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>• film and computer gaming music 1990s to present</w:t>
            </w:r>
          </w:p>
          <w:p w14:paraId="71DE30A9" w14:textId="34A1DF91" w:rsidR="00EB5761" w:rsidRDefault="00EB5761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EB5761">
              <w:rPr>
                <w:rFonts w:ascii="Verdana" w:hAnsi="Verdana"/>
                <w:color w:val="002060"/>
                <w:sz w:val="24"/>
                <w:szCs w:val="24"/>
              </w:rPr>
              <w:t>• pop music 1990s to present.</w:t>
            </w:r>
          </w:p>
          <w:p w14:paraId="0D4F9AE5" w14:textId="34B5304C" w:rsid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Students will also develop a good knowledge and understanding of the musical features of the following set works:</w:t>
            </w:r>
          </w:p>
          <w:p w14:paraId="30F31869" w14:textId="77777777" w:rsidR="00782ED1" w:rsidRP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782ED1">
              <w:rPr>
                <w:rFonts w:ascii="Verdana" w:hAnsi="Verdana"/>
                <w:color w:val="002060"/>
                <w:sz w:val="24"/>
                <w:szCs w:val="24"/>
              </w:rPr>
              <w:t>Queen – the following three tracks:</w:t>
            </w:r>
          </w:p>
          <w:p w14:paraId="78FC479D" w14:textId="77777777" w:rsidR="00782ED1" w:rsidRP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782ED1">
              <w:rPr>
                <w:rFonts w:ascii="Verdana" w:hAnsi="Verdana"/>
                <w:color w:val="002060"/>
                <w:sz w:val="24"/>
                <w:szCs w:val="24"/>
              </w:rPr>
              <w:t>• Bohemian Rhapsody</w:t>
            </w:r>
          </w:p>
          <w:p w14:paraId="01543937" w14:textId="77777777" w:rsidR="00782ED1" w:rsidRP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782ED1">
              <w:rPr>
                <w:rFonts w:ascii="Verdana" w:hAnsi="Verdana"/>
                <w:color w:val="002060"/>
                <w:sz w:val="24"/>
                <w:szCs w:val="24"/>
              </w:rPr>
              <w:t xml:space="preserve">• The Seven Seas of </w:t>
            </w:r>
            <w:proofErr w:type="spellStart"/>
            <w:r w:rsidRPr="00782ED1">
              <w:rPr>
                <w:rFonts w:ascii="Verdana" w:hAnsi="Verdana"/>
                <w:color w:val="002060"/>
                <w:sz w:val="24"/>
                <w:szCs w:val="24"/>
              </w:rPr>
              <w:t>Rhye</w:t>
            </w:r>
            <w:proofErr w:type="spellEnd"/>
          </w:p>
          <w:p w14:paraId="260AB4F2" w14:textId="4E67E028" w:rsid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782ED1">
              <w:rPr>
                <w:rFonts w:ascii="Verdana" w:hAnsi="Verdana"/>
                <w:color w:val="002060"/>
                <w:sz w:val="24"/>
                <w:szCs w:val="24"/>
              </w:rPr>
              <w:t>• Love of my Life</w:t>
            </w:r>
          </w:p>
          <w:p w14:paraId="020F5077" w14:textId="208E8CA5" w:rsid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410A9531" w14:textId="77777777" w:rsidR="00782ED1" w:rsidRPr="00EB5761" w:rsidRDefault="00782ED1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45E674C4" w14:textId="6AD409B2" w:rsidR="00E64063" w:rsidRPr="00B245FA" w:rsidRDefault="00E64063" w:rsidP="00FC105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C94587F" w:rsidR="00FC2ED6" w:rsidRPr="004C78F1" w:rsidRDefault="00782ED1" w:rsidP="004C78F1">
            <w:pPr>
              <w:rPr>
                <w:rFonts w:ascii="Century Gothic" w:hAnsi="Century Gothic" w:cs="Calibri"/>
                <w:color w:val="000000"/>
              </w:rPr>
            </w:pPr>
            <w:r>
              <w:rPr>
                <w:rFonts w:ascii="Century Gothic" w:hAnsi="Century Gothic" w:cs="Calibri"/>
                <w:color w:val="000000"/>
              </w:rPr>
              <w:t>Know what DR SMITH stands for and understand each musical elements (dynamics, rhythm, structure, metre/melody, instrumentation, tonality/texture/timbre/tempo, harmony).</w:t>
            </w:r>
          </w:p>
        </w:tc>
      </w:tr>
      <w:tr w:rsidR="00AC0B4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0E729DC6" w:rsidR="00AC0B4A" w:rsidRPr="00531BC8" w:rsidRDefault="00782ED1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Actively listen to unfamiliar music and identify and describe its musical elements using DR SMITH.</w:t>
            </w:r>
          </w:p>
        </w:tc>
      </w:tr>
      <w:tr w:rsidR="00AC0B4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3</w:t>
            </w:r>
          </w:p>
          <w:p w14:paraId="1F9D7E3D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F66B760" w:rsidR="00AC0B4A" w:rsidRPr="00531BC8" w:rsidRDefault="00607E2C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Know the musical contexts for the works of key Baroque, Classical and Romantic composers. (Handel, Haydn, Mozart, Beethoven, Chopin, Schumann)</w:t>
            </w:r>
          </w:p>
        </w:tc>
      </w:tr>
      <w:tr w:rsidR="00AC0B4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C314F7D" w:rsidR="00AC0B4A" w:rsidRPr="00531BC8" w:rsidRDefault="00A31C5D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key events of the 1950s to present day and the impact that these had on popular music.</w:t>
            </w:r>
          </w:p>
        </w:tc>
      </w:tr>
      <w:tr w:rsidR="00AC0B4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39985FE" w:rsidR="00AC0B4A" w:rsidRPr="00531BC8" w:rsidRDefault="00A31C5D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DR SMITH to describe the musical elements of </w:t>
            </w:r>
            <w:r w:rsidR="009470FD">
              <w:rPr>
                <w:rFonts w:ascii="Futura" w:hAnsi="Futura" w:cstheme="minorHAnsi"/>
              </w:rPr>
              <w:t>musical theatre, pop, rock, film and computer game music of the 20</w:t>
            </w:r>
            <w:r w:rsidR="009470FD" w:rsidRPr="009470FD">
              <w:rPr>
                <w:rFonts w:ascii="Futura" w:hAnsi="Futura" w:cstheme="minorHAnsi"/>
                <w:vertAlign w:val="superscript"/>
              </w:rPr>
              <w:t>th</w:t>
            </w:r>
            <w:r w:rsidR="009470FD">
              <w:rPr>
                <w:rFonts w:ascii="Futura" w:hAnsi="Futura" w:cstheme="minorHAnsi"/>
              </w:rPr>
              <w:t xml:space="preserve"> and 20st centuries.</w:t>
            </w:r>
          </w:p>
        </w:tc>
      </w:tr>
      <w:tr w:rsidR="00AC0B4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6D87A1D" w:rsidR="00AC0B4A" w:rsidRPr="009470FD" w:rsidRDefault="009470FD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</w:t>
            </w:r>
            <w:r>
              <w:rPr>
                <w:rFonts w:ascii="Futura" w:hAnsi="Futura" w:cstheme="minorHAnsi"/>
                <w:i/>
                <w:iCs/>
              </w:rPr>
              <w:t>Bohemian Rhapsody</w:t>
            </w:r>
            <w:r>
              <w:rPr>
                <w:rFonts w:ascii="Futura" w:hAnsi="Futura" w:cstheme="minorHAnsi"/>
              </w:rPr>
              <w:t xml:space="preserve"> by Queen</w:t>
            </w:r>
          </w:p>
        </w:tc>
      </w:tr>
      <w:tr w:rsidR="00AC0B4A" w:rsidRPr="00B245FA" w14:paraId="604C67E2" w14:textId="77777777" w:rsidTr="004C78F1">
        <w:trPr>
          <w:trHeight w:val="629"/>
        </w:trPr>
        <w:tc>
          <w:tcPr>
            <w:tcW w:w="1001" w:type="dxa"/>
          </w:tcPr>
          <w:p w14:paraId="513F87CE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8CFDFC1" w:rsidR="00AC0B4A" w:rsidRPr="00676D68" w:rsidRDefault="009470FD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</w:t>
            </w:r>
            <w:r>
              <w:rPr>
                <w:rFonts w:ascii="Futura" w:hAnsi="Futura" w:cstheme="minorHAnsi"/>
                <w:i/>
                <w:iCs/>
              </w:rPr>
              <w:t xml:space="preserve">The Seven Seas of </w:t>
            </w:r>
            <w:proofErr w:type="spellStart"/>
            <w:r>
              <w:rPr>
                <w:rFonts w:ascii="Futura" w:hAnsi="Futura" w:cstheme="minorHAnsi"/>
                <w:i/>
                <w:iCs/>
              </w:rPr>
              <w:t>Rhye</w:t>
            </w:r>
            <w:proofErr w:type="spellEnd"/>
            <w:r>
              <w:rPr>
                <w:rFonts w:ascii="Futura" w:hAnsi="Futura" w:cstheme="minorHAnsi"/>
              </w:rPr>
              <w:t xml:space="preserve"> by Queen</w:t>
            </w:r>
          </w:p>
        </w:tc>
      </w:tr>
      <w:tr w:rsidR="00AC0B4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28B9B86" w:rsidR="00AC0B4A" w:rsidRPr="00676D68" w:rsidRDefault="009470FD" w:rsidP="00AC0B4A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 w:rsidRPr="009470FD"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Develop a good knowledge and understanding of the musical features of </w:t>
            </w:r>
            <w:r>
              <w:rPr>
                <w:rFonts w:ascii="Futura" w:hAnsi="Futura" w:cstheme="minorHAnsi"/>
                <w:i/>
                <w:iCs/>
                <w:color w:val="auto"/>
                <w:sz w:val="22"/>
                <w:szCs w:val="22"/>
              </w:rPr>
              <w:t>Love of my Life</w:t>
            </w:r>
            <w:r w:rsidRPr="009470FD"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 by Queen</w:t>
            </w:r>
          </w:p>
        </w:tc>
      </w:tr>
      <w:tr w:rsidR="00AC0B4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6B46D495" w:rsidR="00AC0B4A" w:rsidRPr="009470FD" w:rsidRDefault="009470FD" w:rsidP="00AC0B4A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</w:t>
            </w:r>
            <w:r w:rsidRPr="009470FD">
              <w:rPr>
                <w:rFonts w:ascii="Futura" w:hAnsi="Futura" w:cstheme="minorHAnsi"/>
                <w:i/>
                <w:iCs/>
              </w:rPr>
              <w:t xml:space="preserve">Symphony No.1, Movement 1: Adagio </w:t>
            </w:r>
            <w:proofErr w:type="spellStart"/>
            <w:r w:rsidRPr="009470FD">
              <w:rPr>
                <w:rFonts w:ascii="Futura" w:hAnsi="Futura" w:cstheme="minorHAnsi"/>
                <w:i/>
                <w:iCs/>
              </w:rPr>
              <w:t>molto</w:t>
            </w:r>
            <w:proofErr w:type="spellEnd"/>
            <w:r w:rsidRPr="009470FD">
              <w:rPr>
                <w:rFonts w:ascii="Futura" w:hAnsi="Futura" w:cstheme="minorHAnsi"/>
                <w:i/>
                <w:iCs/>
              </w:rPr>
              <w:t xml:space="preserve"> – Allegro con brio</w:t>
            </w:r>
            <w:r>
              <w:rPr>
                <w:rFonts w:ascii="Futura" w:hAnsi="Futura" w:cstheme="minorHAnsi"/>
                <w:i/>
                <w:iCs/>
              </w:rPr>
              <w:t xml:space="preserve"> </w:t>
            </w:r>
            <w:r>
              <w:rPr>
                <w:rFonts w:ascii="Futura" w:hAnsi="Futura" w:cstheme="minorHAnsi"/>
              </w:rPr>
              <w:t>by Beethoven</w:t>
            </w:r>
          </w:p>
        </w:tc>
      </w:tr>
      <w:bookmarkEnd w:id="0"/>
    </w:tbl>
    <w:p w14:paraId="122B8038" w14:textId="77777777" w:rsidR="00B561A3" w:rsidRDefault="00B561A3">
      <w:pPr>
        <w:rPr>
          <w:rFonts w:ascii="Verdana" w:hAnsi="Verdana"/>
          <w:color w:val="002060"/>
          <w:sz w:val="24"/>
          <w:szCs w:val="24"/>
        </w:rPr>
      </w:pPr>
    </w:p>
    <w:p w14:paraId="319C4190" w14:textId="2CB761B1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3"/>
        <w:gridCol w:w="1154"/>
        <w:gridCol w:w="1508"/>
        <w:gridCol w:w="1637"/>
        <w:gridCol w:w="1414"/>
        <w:gridCol w:w="1680"/>
      </w:tblGrid>
      <w:tr w:rsidR="00607E2C" w:rsidRPr="00B245FA" w14:paraId="56E7C716" w14:textId="3CF7277D" w:rsidTr="00D55D6C">
        <w:tc>
          <w:tcPr>
            <w:tcW w:w="1663" w:type="dxa"/>
          </w:tcPr>
          <w:p w14:paraId="3ED141E8" w14:textId="6E398324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Dynamics</w:t>
            </w:r>
          </w:p>
        </w:tc>
        <w:tc>
          <w:tcPr>
            <w:tcW w:w="1172" w:type="dxa"/>
          </w:tcPr>
          <w:p w14:paraId="7CDA4861" w14:textId="3A5B9FB5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Rhythm</w:t>
            </w:r>
          </w:p>
        </w:tc>
        <w:tc>
          <w:tcPr>
            <w:tcW w:w="1541" w:type="dxa"/>
          </w:tcPr>
          <w:p w14:paraId="5D17AF0B" w14:textId="10302C57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Structure</w:t>
            </w:r>
          </w:p>
        </w:tc>
        <w:tc>
          <w:tcPr>
            <w:tcW w:w="1674" w:type="dxa"/>
          </w:tcPr>
          <w:p w14:paraId="70A311EF" w14:textId="3B82D2BB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Metre</w:t>
            </w:r>
          </w:p>
        </w:tc>
        <w:tc>
          <w:tcPr>
            <w:tcW w:w="1286" w:type="dxa"/>
          </w:tcPr>
          <w:p w14:paraId="3B235E5C" w14:textId="23EB135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Melody</w:t>
            </w:r>
          </w:p>
        </w:tc>
        <w:tc>
          <w:tcPr>
            <w:tcW w:w="1286" w:type="dxa"/>
          </w:tcPr>
          <w:p w14:paraId="70B2BA07" w14:textId="235EFF4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Instrumentation</w:t>
            </w:r>
          </w:p>
        </w:tc>
      </w:tr>
      <w:tr w:rsidR="00607E2C" w:rsidRPr="00B245FA" w14:paraId="5DC8C621" w14:textId="139793A9" w:rsidTr="00D55D6C">
        <w:tc>
          <w:tcPr>
            <w:tcW w:w="1663" w:type="dxa"/>
          </w:tcPr>
          <w:p w14:paraId="14CD84C4" w14:textId="4A6DD6AD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Texture</w:t>
            </w:r>
          </w:p>
        </w:tc>
        <w:tc>
          <w:tcPr>
            <w:tcW w:w="1172" w:type="dxa"/>
          </w:tcPr>
          <w:p w14:paraId="2B6B0AA7" w14:textId="3E87404D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Timbre</w:t>
            </w:r>
          </w:p>
        </w:tc>
        <w:tc>
          <w:tcPr>
            <w:tcW w:w="1541" w:type="dxa"/>
          </w:tcPr>
          <w:p w14:paraId="44846C07" w14:textId="3BC0F157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Tonality</w:t>
            </w:r>
          </w:p>
        </w:tc>
        <w:tc>
          <w:tcPr>
            <w:tcW w:w="1674" w:type="dxa"/>
          </w:tcPr>
          <w:p w14:paraId="27312DB3" w14:textId="549A1FEC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Tempo</w:t>
            </w:r>
          </w:p>
        </w:tc>
        <w:tc>
          <w:tcPr>
            <w:tcW w:w="1286" w:type="dxa"/>
          </w:tcPr>
          <w:p w14:paraId="7E715B4E" w14:textId="633D537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Harmony</w:t>
            </w:r>
          </w:p>
        </w:tc>
        <w:tc>
          <w:tcPr>
            <w:tcW w:w="1286" w:type="dxa"/>
          </w:tcPr>
          <w:p w14:paraId="39086A46" w14:textId="4CC54F1F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Baroque</w:t>
            </w:r>
          </w:p>
        </w:tc>
      </w:tr>
      <w:tr w:rsidR="00607E2C" w:rsidRPr="00B245FA" w14:paraId="063313DD" w14:textId="12E1DBE5" w:rsidTr="00D55D6C">
        <w:tc>
          <w:tcPr>
            <w:tcW w:w="1663" w:type="dxa"/>
          </w:tcPr>
          <w:p w14:paraId="3057DA84" w14:textId="5A602CEB" w:rsidR="00607E2C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Classical</w:t>
            </w:r>
          </w:p>
        </w:tc>
        <w:tc>
          <w:tcPr>
            <w:tcW w:w="1172" w:type="dxa"/>
          </w:tcPr>
          <w:p w14:paraId="3566C170" w14:textId="0BC36AA8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Foley</w:t>
            </w:r>
          </w:p>
        </w:tc>
        <w:tc>
          <w:tcPr>
            <w:tcW w:w="1541" w:type="dxa"/>
          </w:tcPr>
          <w:p w14:paraId="4217A41A" w14:textId="147D60E4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Miasma</w:t>
            </w:r>
          </w:p>
        </w:tc>
        <w:tc>
          <w:tcPr>
            <w:tcW w:w="1674" w:type="dxa"/>
          </w:tcPr>
          <w:p w14:paraId="1FFF5F0D" w14:textId="0D17CC33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Exposition</w:t>
            </w:r>
          </w:p>
        </w:tc>
        <w:tc>
          <w:tcPr>
            <w:tcW w:w="1286" w:type="dxa"/>
          </w:tcPr>
          <w:p w14:paraId="276FC707" w14:textId="19FBC360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Development</w:t>
            </w:r>
          </w:p>
        </w:tc>
        <w:tc>
          <w:tcPr>
            <w:tcW w:w="1286" w:type="dxa"/>
          </w:tcPr>
          <w:p w14:paraId="7DBD9935" w14:textId="28471BB7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recapitulation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AF2651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CE3DF8" w:rsidRDefault="00AF2651" w:rsidP="00AF2651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1" w:name="_Hlk159862875"/>
            <w:bookmarkStart w:id="2" w:name="_Hlk166769224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AF2651" w14:paraId="0858F137" w14:textId="77777777" w:rsidTr="009A2200">
        <w:tc>
          <w:tcPr>
            <w:tcW w:w="4531" w:type="dxa"/>
          </w:tcPr>
          <w:p w14:paraId="22325D7C" w14:textId="76C1D44F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AF2651" w14:paraId="714FDC9F" w14:textId="77777777" w:rsidTr="009A2200">
        <w:tc>
          <w:tcPr>
            <w:tcW w:w="4531" w:type="dxa"/>
          </w:tcPr>
          <w:p w14:paraId="005E1328" w14:textId="607EA793" w:rsidR="004743F0" w:rsidRP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5D2754">
              <w:rPr>
                <w:rFonts w:ascii="Century Gothic" w:hAnsi="Century Gothic"/>
                <w:sz w:val="24"/>
                <w:szCs w:val="24"/>
              </w:rPr>
              <w:t>Active listening activities</w:t>
            </w:r>
          </w:p>
          <w:p w14:paraId="5E4E6C41" w14:textId="77777777" w:rsid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Class discussions</w:t>
            </w:r>
          </w:p>
          <w:p w14:paraId="6132C3AC" w14:textId="77777777" w:rsid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Building a portfolio of composition ideas</w:t>
            </w:r>
          </w:p>
          <w:p w14:paraId="572A7038" w14:textId="0C50693F" w:rsidR="005D2754" w:rsidRP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Starter recall questions</w:t>
            </w:r>
          </w:p>
        </w:tc>
        <w:tc>
          <w:tcPr>
            <w:tcW w:w="4485" w:type="dxa"/>
          </w:tcPr>
          <w:p w14:paraId="12200441" w14:textId="0D481DB1" w:rsidR="009A2200" w:rsidRPr="00EA7A3A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Default="00FB44C1">
      <w:pPr>
        <w:rPr>
          <w:rFonts w:ascii="Verdana" w:hAnsi="Verdana"/>
          <w:color w:val="002060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9A2200" w14:paraId="123589FD" w14:textId="77777777" w:rsidTr="00535405">
        <w:trPr>
          <w:trHeight w:val="3393"/>
        </w:trPr>
        <w:tc>
          <w:tcPr>
            <w:tcW w:w="4106" w:type="dxa"/>
          </w:tcPr>
          <w:p w14:paraId="7B8EA629" w14:textId="59A191F5" w:rsidR="009A2200" w:rsidRPr="009A2200" w:rsidRDefault="009A2200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9" w:type="dxa"/>
          </w:tcPr>
          <w:p w14:paraId="699B9F27" w14:textId="5A77C6D7" w:rsidR="009A2200" w:rsidRPr="00CE3DF8" w:rsidRDefault="009A2200" w:rsidP="003A6CC2">
            <w:pPr>
              <w:ind w:left="720"/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1667E4A8" w:rsidR="00C96B26" w:rsidRPr="00B245FA" w:rsidRDefault="009470FD">
      <w:pPr>
        <w:rPr>
          <w:rFonts w:ascii="Verdana" w:hAnsi="Verdana"/>
          <w:color w:val="002060"/>
          <w:sz w:val="24"/>
          <w:szCs w:val="24"/>
        </w:rPr>
      </w:pPr>
      <w:r w:rsidRPr="009470FD">
        <w:rPr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4080EECE" wp14:editId="05E2C0A2">
            <wp:simplePos x="0" y="0"/>
            <wp:positionH relativeFrom="margin">
              <wp:posOffset>4556836</wp:posOffset>
            </wp:positionH>
            <wp:positionV relativeFrom="paragraph">
              <wp:posOffset>5134635</wp:posOffset>
            </wp:positionV>
            <wp:extent cx="935896" cy="921716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896" cy="921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0FD"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D1C58F4" wp14:editId="24A7F734">
            <wp:simplePos x="0" y="0"/>
            <wp:positionH relativeFrom="margin">
              <wp:posOffset>4483786</wp:posOffset>
            </wp:positionH>
            <wp:positionV relativeFrom="paragraph">
              <wp:posOffset>3598012</wp:posOffset>
            </wp:positionV>
            <wp:extent cx="1087133" cy="108265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133" cy="10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70FD">
        <w:rPr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EBDB142" wp14:editId="79262FE8">
            <wp:simplePos x="0" y="0"/>
            <wp:positionH relativeFrom="column">
              <wp:posOffset>4534586</wp:posOffset>
            </wp:positionH>
            <wp:positionV relativeFrom="paragraph">
              <wp:posOffset>2069719</wp:posOffset>
            </wp:positionV>
            <wp:extent cx="1062721" cy="1068019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721" cy="1068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70FD">
        <w:rPr>
          <w:noProof/>
        </w:rPr>
        <w:drawing>
          <wp:anchor distT="0" distB="0" distL="114300" distR="114300" simplePos="0" relativeHeight="251658240" behindDoc="0" locked="0" layoutInCell="1" allowOverlap="1" wp14:anchorId="5CF70E10" wp14:editId="7CE465C9">
            <wp:simplePos x="0" y="0"/>
            <wp:positionH relativeFrom="column">
              <wp:posOffset>4462272</wp:posOffset>
            </wp:positionH>
            <wp:positionV relativeFrom="paragraph">
              <wp:posOffset>380390</wp:posOffset>
            </wp:positionV>
            <wp:extent cx="958291" cy="140948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541" cy="141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585"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</w:t>
      </w:r>
      <w:proofErr w:type="gramStart"/>
      <w:r w:rsidR="00C43B35">
        <w:rPr>
          <w:rFonts w:ascii="Verdana" w:hAnsi="Verdana"/>
          <w:color w:val="002060"/>
          <w:sz w:val="24"/>
          <w:szCs w:val="24"/>
        </w:rPr>
        <w:t>Listening</w:t>
      </w:r>
      <w:proofErr w:type="gramEnd"/>
      <w:r w:rsidR="00FF2B37">
        <w:rPr>
          <w:rFonts w:ascii="Verdana" w:hAnsi="Verdana"/>
          <w:color w:val="002060"/>
          <w:sz w:val="24"/>
          <w:szCs w:val="24"/>
        </w:rPr>
        <w:t>)</w:t>
      </w:r>
      <w:r w:rsidR="00920585"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6484" w:type="dxa"/>
        <w:tblLook w:val="04A0" w:firstRow="1" w:lastRow="0" w:firstColumn="1" w:lastColumn="0" w:noHBand="0" w:noVBand="1"/>
      </w:tblPr>
      <w:tblGrid>
        <w:gridCol w:w="6484"/>
      </w:tblGrid>
      <w:tr w:rsidR="00B245FA" w:rsidRPr="00B245FA" w14:paraId="430E0E26" w14:textId="77777777" w:rsidTr="009470FD">
        <w:trPr>
          <w:trHeight w:val="537"/>
        </w:trPr>
        <w:tc>
          <w:tcPr>
            <w:tcW w:w="6484" w:type="dxa"/>
          </w:tcPr>
          <w:p w14:paraId="2AF76806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>
              <w:rPr>
                <w:b/>
                <w:bCs/>
                <w:noProof/>
              </w:rPr>
              <w:t xml:space="preserve">The AB Guide to Music Theory Part I </w:t>
            </w:r>
            <w:r>
              <w:rPr>
                <w:noProof/>
              </w:rPr>
              <w:t>by Eric Taylor</w:t>
            </w:r>
          </w:p>
          <w:p w14:paraId="58C7DB9A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9470FD">
              <w:rPr>
                <w:noProof/>
              </w:rPr>
              <w:t>Provides an introduction to the basic elements in harmony and musical structure. Covers the basics of rhythm and tempo, an introduction to pitch, intervals and transposition, articulation, ornaments, and reiterations.</w:t>
            </w:r>
          </w:p>
          <w:p w14:paraId="71FA6875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</w:p>
          <w:p w14:paraId="7C842287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</w:p>
          <w:p w14:paraId="25428EE5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>
              <w:rPr>
                <w:b/>
                <w:bCs/>
                <w:noProof/>
              </w:rPr>
              <w:t xml:space="preserve">Bohemian Rhapsody </w:t>
            </w:r>
            <w:r>
              <w:rPr>
                <w:noProof/>
              </w:rPr>
              <w:t>By Queen</w:t>
            </w:r>
          </w:p>
          <w:p w14:paraId="392451B5" w14:textId="77777777" w:rsidR="00FF2B37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9470FD">
              <w:rPr>
                <w:noProof/>
              </w:rPr>
              <w:t>"</w:t>
            </w:r>
            <w:r w:rsidRPr="009470FD">
              <w:rPr>
                <w:b/>
                <w:bCs/>
                <w:noProof/>
              </w:rPr>
              <w:t>Bohemian Rhapsody</w:t>
            </w:r>
            <w:r w:rsidRPr="009470FD">
              <w:rPr>
                <w:noProof/>
              </w:rPr>
              <w:t>" is a song by the British rock band Queen, released as the lead single from their fourth studio album, A Night at the Opera (1975).</w:t>
            </w:r>
            <w:r w:rsidR="00B561A3">
              <w:rPr>
                <w:noProof/>
              </w:rPr>
              <w:t xml:space="preserve">   </w:t>
            </w:r>
          </w:p>
          <w:p w14:paraId="1055331B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b/>
                <w:bCs/>
                <w:noProof/>
              </w:rPr>
            </w:pPr>
          </w:p>
          <w:p w14:paraId="503BC353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>
              <w:rPr>
                <w:b/>
                <w:bCs/>
                <w:noProof/>
              </w:rPr>
              <w:t>The Seven Seas of Rhye</w:t>
            </w:r>
            <w:r>
              <w:rPr>
                <w:noProof/>
              </w:rPr>
              <w:t xml:space="preserve"> By Queen </w:t>
            </w:r>
          </w:p>
          <w:p w14:paraId="3F2F9E65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9470FD">
              <w:rPr>
                <w:noProof/>
              </w:rPr>
              <w:t>The song Seven Seas of Rhye by Queen has a fascinating story. We were first introduced to the track as a short, rudimentary instrumental version, tucked away at the end of the group's debut album Queen (1973). Later we got a fully realised, definitive version on Queen II (1974).</w:t>
            </w:r>
          </w:p>
          <w:p w14:paraId="7FB8090F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</w:p>
          <w:p w14:paraId="743AF947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>
              <w:rPr>
                <w:b/>
                <w:bCs/>
                <w:noProof/>
              </w:rPr>
              <w:t xml:space="preserve">Love of My Life </w:t>
            </w:r>
            <w:r>
              <w:rPr>
                <w:noProof/>
              </w:rPr>
              <w:t>By Queen</w:t>
            </w:r>
          </w:p>
          <w:p w14:paraId="4EE4A5FC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9470FD">
              <w:rPr>
                <w:noProof/>
              </w:rPr>
              <w:t>"</w:t>
            </w:r>
            <w:r w:rsidRPr="009470FD">
              <w:rPr>
                <w:b/>
                <w:bCs/>
                <w:noProof/>
              </w:rPr>
              <w:t>Love of My Life</w:t>
            </w:r>
            <w:r w:rsidRPr="009470FD">
              <w:rPr>
                <w:noProof/>
              </w:rPr>
              <w:t>" is a song by the British rock band Queen from their 1975 album A Night at the Opera.</w:t>
            </w:r>
          </w:p>
          <w:p w14:paraId="5A5CBB0D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</w:p>
          <w:p w14:paraId="4A48C3E2" w14:textId="77777777" w:rsidR="009470FD" w:rsidRDefault="00831ACC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831ACC">
              <w:rPr>
                <w:b/>
                <w:bCs/>
                <w:i/>
                <w:iCs/>
                <w:noProof/>
              </w:rPr>
              <w:t xml:space="preserve">Symphony No.1, Movement 1: Adagio molto – Allegro con brio </w:t>
            </w:r>
            <w:r w:rsidRPr="00831ACC">
              <w:rPr>
                <w:noProof/>
              </w:rPr>
              <w:t>by Beethoven</w:t>
            </w:r>
          </w:p>
          <w:p w14:paraId="0FCCE8DD" w14:textId="3A7C08D4" w:rsidR="00831ACC" w:rsidRPr="00831ACC" w:rsidRDefault="00831ACC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831ACC">
              <w:rPr>
                <w:noProof/>
              </w:rPr>
              <w:t>Ludwig van Beethoven's Symphony No. 1 in C major, Op. 21, was dedicated to Baron Gottfried van Swieten, an early patron of the composer. The piece was published in 1801 by Hoffmeister &amp; Kühnel of Leipzig. It is not known exactly when Beethoven finished writing this work, but sketches of the finale were found to be from 1795</w:t>
            </w:r>
          </w:p>
        </w:tc>
      </w:tr>
      <w:bookmarkEnd w:id="2"/>
    </w:tbl>
    <w:p w14:paraId="1C76E45F" w14:textId="5B09B0B9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55077"/>
    <w:multiLevelType w:val="multilevel"/>
    <w:tmpl w:val="46F82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E02D8"/>
    <w:multiLevelType w:val="hybridMultilevel"/>
    <w:tmpl w:val="72AA51F8"/>
    <w:lvl w:ilvl="0" w:tplc="C57E2FE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048C"/>
    <w:rsid w:val="000A0DFA"/>
    <w:rsid w:val="000C07AC"/>
    <w:rsid w:val="000D1F7C"/>
    <w:rsid w:val="000E349C"/>
    <w:rsid w:val="000E62E6"/>
    <w:rsid w:val="00106C66"/>
    <w:rsid w:val="00147AA8"/>
    <w:rsid w:val="00152E58"/>
    <w:rsid w:val="0019194A"/>
    <w:rsid w:val="001B080A"/>
    <w:rsid w:val="001C011D"/>
    <w:rsid w:val="002170F8"/>
    <w:rsid w:val="003A6CC2"/>
    <w:rsid w:val="00455F38"/>
    <w:rsid w:val="004743F0"/>
    <w:rsid w:val="004B7F64"/>
    <w:rsid w:val="004C78F1"/>
    <w:rsid w:val="004D5028"/>
    <w:rsid w:val="004F1515"/>
    <w:rsid w:val="00531BC8"/>
    <w:rsid w:val="00535405"/>
    <w:rsid w:val="00566724"/>
    <w:rsid w:val="005C10B4"/>
    <w:rsid w:val="005C2ADA"/>
    <w:rsid w:val="005D09B9"/>
    <w:rsid w:val="005D2754"/>
    <w:rsid w:val="005D7255"/>
    <w:rsid w:val="00607E2C"/>
    <w:rsid w:val="00676D68"/>
    <w:rsid w:val="00770941"/>
    <w:rsid w:val="00772256"/>
    <w:rsid w:val="00782ED1"/>
    <w:rsid w:val="007B4B75"/>
    <w:rsid w:val="007E5C02"/>
    <w:rsid w:val="0082039C"/>
    <w:rsid w:val="00831ACC"/>
    <w:rsid w:val="008D477B"/>
    <w:rsid w:val="008D7813"/>
    <w:rsid w:val="008E5A0B"/>
    <w:rsid w:val="008F6C26"/>
    <w:rsid w:val="00920585"/>
    <w:rsid w:val="009352F5"/>
    <w:rsid w:val="009470FD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126BF"/>
    <w:rsid w:val="00A31C5D"/>
    <w:rsid w:val="00AB33E4"/>
    <w:rsid w:val="00AC0B4A"/>
    <w:rsid w:val="00AC33CC"/>
    <w:rsid w:val="00AD03F7"/>
    <w:rsid w:val="00AF2651"/>
    <w:rsid w:val="00AF4C1A"/>
    <w:rsid w:val="00B245FA"/>
    <w:rsid w:val="00B561A3"/>
    <w:rsid w:val="00B822C0"/>
    <w:rsid w:val="00C3400C"/>
    <w:rsid w:val="00C43B35"/>
    <w:rsid w:val="00C576B4"/>
    <w:rsid w:val="00C61181"/>
    <w:rsid w:val="00C66C3E"/>
    <w:rsid w:val="00C96B26"/>
    <w:rsid w:val="00CE3DF8"/>
    <w:rsid w:val="00D44ECE"/>
    <w:rsid w:val="00D75840"/>
    <w:rsid w:val="00D944D3"/>
    <w:rsid w:val="00E64063"/>
    <w:rsid w:val="00E71953"/>
    <w:rsid w:val="00E81670"/>
    <w:rsid w:val="00EA7A3A"/>
    <w:rsid w:val="00EB5761"/>
    <w:rsid w:val="00F04698"/>
    <w:rsid w:val="00F941C1"/>
    <w:rsid w:val="00F95598"/>
    <w:rsid w:val="00FB44C1"/>
    <w:rsid w:val="00FC105E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B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43B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C4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C43B35"/>
  </w:style>
  <w:style w:type="character" w:styleId="Hyperlink">
    <w:name w:val="Hyperlink"/>
    <w:basedOn w:val="DefaultParagraphFont"/>
    <w:uiPriority w:val="99"/>
    <w:unhideWhenUsed/>
    <w:rsid w:val="00831A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A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Rae Salter (Kenwood)</cp:lastModifiedBy>
  <cp:revision>3</cp:revision>
  <dcterms:created xsi:type="dcterms:W3CDTF">2025-12-09T12:05:00Z</dcterms:created>
  <dcterms:modified xsi:type="dcterms:W3CDTF">2025-12-09T12:30:00Z</dcterms:modified>
</cp:coreProperties>
</file>