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7E61C3" w:rsidRPr="007E61C3" w14:paraId="2A531455" w14:textId="77777777" w:rsidTr="00B245FA">
        <w:trPr>
          <w:trHeight w:val="557"/>
        </w:trPr>
        <w:tc>
          <w:tcPr>
            <w:tcW w:w="3210" w:type="dxa"/>
            <w:gridSpan w:val="3"/>
          </w:tcPr>
          <w:p w14:paraId="056BEAE1" w14:textId="5C6AB01D" w:rsidR="00B245FA" w:rsidRPr="007E61C3" w:rsidRDefault="00B245FA" w:rsidP="00B245FA">
            <w:pPr>
              <w:rPr>
                <w:rFonts w:cstheme="minorHAnsi"/>
                <w:b/>
                <w:bCs/>
                <w:color w:val="0070C0"/>
                <w:sz w:val="20"/>
                <w:szCs w:val="20"/>
              </w:rPr>
            </w:pPr>
            <w:r w:rsidRPr="007E61C3">
              <w:rPr>
                <w:rFonts w:cstheme="minorHAnsi"/>
                <w:b/>
                <w:bCs/>
                <w:color w:val="0070C0"/>
                <w:sz w:val="20"/>
                <w:szCs w:val="20"/>
              </w:rPr>
              <w:t>Group:</w:t>
            </w:r>
            <w:r w:rsidR="00CD51EA" w:rsidRPr="007E61C3">
              <w:rPr>
                <w:rFonts w:cstheme="minorHAnsi"/>
                <w:b/>
                <w:bCs/>
                <w:color w:val="0070C0"/>
                <w:sz w:val="20"/>
                <w:szCs w:val="20"/>
              </w:rPr>
              <w:t xml:space="preserve"> Y12</w:t>
            </w:r>
            <w:r w:rsidR="0019070F" w:rsidRPr="007E61C3">
              <w:rPr>
                <w:rFonts w:cstheme="minorHAnsi"/>
                <w:b/>
                <w:bCs/>
                <w:color w:val="0070C0"/>
                <w:sz w:val="20"/>
                <w:szCs w:val="20"/>
              </w:rPr>
              <w:t xml:space="preserve"> Post 16 Exploring</w:t>
            </w:r>
          </w:p>
        </w:tc>
        <w:tc>
          <w:tcPr>
            <w:tcW w:w="2956" w:type="dxa"/>
          </w:tcPr>
          <w:p w14:paraId="181E5C95" w14:textId="4E97FB47" w:rsidR="00B245FA" w:rsidRPr="007E61C3" w:rsidRDefault="00B245FA" w:rsidP="00B245FA">
            <w:pPr>
              <w:rPr>
                <w:rFonts w:cstheme="minorHAnsi"/>
                <w:b/>
                <w:bCs/>
                <w:color w:val="0070C0"/>
                <w:sz w:val="20"/>
                <w:szCs w:val="20"/>
              </w:rPr>
            </w:pPr>
            <w:r w:rsidRPr="007E61C3">
              <w:rPr>
                <w:rFonts w:cstheme="minorHAnsi"/>
                <w:b/>
                <w:bCs/>
                <w:color w:val="0070C0"/>
                <w:sz w:val="20"/>
                <w:szCs w:val="20"/>
              </w:rPr>
              <w:t xml:space="preserve">Subject: </w:t>
            </w:r>
            <w:r w:rsidR="00DF79F2" w:rsidRPr="007E61C3">
              <w:rPr>
                <w:rFonts w:cstheme="minorHAnsi"/>
                <w:b/>
                <w:bCs/>
                <w:color w:val="0070C0"/>
                <w:sz w:val="20"/>
                <w:szCs w:val="20"/>
              </w:rPr>
              <w:t>Construction</w:t>
            </w:r>
            <w:r w:rsidR="0019070F" w:rsidRPr="007E61C3">
              <w:rPr>
                <w:rFonts w:cstheme="minorHAnsi"/>
                <w:b/>
                <w:bCs/>
                <w:color w:val="0070C0"/>
                <w:sz w:val="20"/>
                <w:szCs w:val="20"/>
              </w:rPr>
              <w:t xml:space="preserve"> and The Built Environment</w:t>
            </w:r>
            <w:r w:rsidR="00511A73">
              <w:rPr>
                <w:rFonts w:cstheme="minorHAnsi"/>
                <w:b/>
                <w:bCs/>
                <w:color w:val="0070C0"/>
                <w:sz w:val="20"/>
                <w:szCs w:val="20"/>
              </w:rPr>
              <w:t xml:space="preserve"> BTEC</w:t>
            </w:r>
          </w:p>
        </w:tc>
        <w:tc>
          <w:tcPr>
            <w:tcW w:w="2901" w:type="dxa"/>
          </w:tcPr>
          <w:p w14:paraId="5FD2855C" w14:textId="2D8640B0" w:rsidR="00B245FA" w:rsidRPr="007E61C3" w:rsidRDefault="00B245FA" w:rsidP="00B245FA">
            <w:pPr>
              <w:rPr>
                <w:rFonts w:cstheme="minorHAnsi"/>
                <w:b/>
                <w:bCs/>
                <w:color w:val="0070C0"/>
                <w:sz w:val="20"/>
                <w:szCs w:val="20"/>
              </w:rPr>
            </w:pPr>
            <w:r w:rsidRPr="007E61C3">
              <w:rPr>
                <w:rFonts w:cstheme="minorHAnsi"/>
                <w:b/>
                <w:bCs/>
                <w:color w:val="0070C0"/>
                <w:sz w:val="20"/>
                <w:szCs w:val="20"/>
              </w:rPr>
              <w:t>Term: 1</w:t>
            </w:r>
            <w:r w:rsidR="007E61C3">
              <w:rPr>
                <w:rFonts w:cstheme="minorHAnsi"/>
                <w:b/>
                <w:bCs/>
                <w:color w:val="0070C0"/>
                <w:sz w:val="20"/>
                <w:szCs w:val="20"/>
              </w:rPr>
              <w:t xml:space="preserve"> </w:t>
            </w:r>
            <w:r w:rsidR="00511A73">
              <w:rPr>
                <w:rFonts w:cstheme="minorHAnsi"/>
                <w:b/>
                <w:bCs/>
                <w:color w:val="0070C0"/>
                <w:sz w:val="20"/>
                <w:szCs w:val="20"/>
              </w:rPr>
              <w:t>(</w:t>
            </w:r>
            <w:r w:rsidR="007E61C3">
              <w:rPr>
                <w:rFonts w:cstheme="minorHAnsi"/>
                <w:b/>
                <w:bCs/>
                <w:color w:val="0070C0"/>
                <w:sz w:val="20"/>
                <w:szCs w:val="20"/>
              </w:rPr>
              <w:t>2025/6</w:t>
            </w:r>
            <w:r w:rsidR="00511A73">
              <w:rPr>
                <w:rFonts w:cstheme="minorHAnsi"/>
                <w:b/>
                <w:bCs/>
                <w:color w:val="0070C0"/>
                <w:sz w:val="20"/>
                <w:szCs w:val="20"/>
              </w:rPr>
              <w:t>)</w:t>
            </w:r>
          </w:p>
        </w:tc>
      </w:tr>
      <w:tr w:rsidR="007E61C3" w:rsidRPr="007E61C3" w14:paraId="736F6FB1" w14:textId="77777777" w:rsidTr="00B245FA">
        <w:trPr>
          <w:trHeight w:val="412"/>
        </w:trPr>
        <w:tc>
          <w:tcPr>
            <w:tcW w:w="1414" w:type="dxa"/>
            <w:gridSpan w:val="2"/>
          </w:tcPr>
          <w:p w14:paraId="503FC8A9" w14:textId="77777777" w:rsidR="00B245FA" w:rsidRPr="007E61C3" w:rsidRDefault="00B245FA" w:rsidP="00B245FA">
            <w:pPr>
              <w:rPr>
                <w:rFonts w:cstheme="minorHAnsi"/>
                <w:b/>
                <w:bCs/>
                <w:color w:val="0070C0"/>
                <w:sz w:val="20"/>
                <w:szCs w:val="20"/>
              </w:rPr>
            </w:pPr>
            <w:r w:rsidRPr="007E61C3">
              <w:rPr>
                <w:rFonts w:cstheme="minorHAnsi"/>
                <w:b/>
                <w:bCs/>
                <w:color w:val="0070C0"/>
                <w:sz w:val="20"/>
                <w:szCs w:val="20"/>
              </w:rPr>
              <w:t xml:space="preserve">Teacher: </w:t>
            </w:r>
          </w:p>
        </w:tc>
        <w:tc>
          <w:tcPr>
            <w:tcW w:w="7653" w:type="dxa"/>
            <w:gridSpan w:val="3"/>
          </w:tcPr>
          <w:p w14:paraId="3A01D5AF" w14:textId="28A720E8" w:rsidR="00B245FA" w:rsidRPr="007E61C3" w:rsidRDefault="00CD51EA" w:rsidP="00B245FA">
            <w:pPr>
              <w:rPr>
                <w:rFonts w:cstheme="minorHAnsi"/>
                <w:b/>
                <w:bCs/>
                <w:color w:val="0070C0"/>
                <w:sz w:val="20"/>
                <w:szCs w:val="20"/>
              </w:rPr>
            </w:pPr>
            <w:r w:rsidRPr="007E61C3">
              <w:rPr>
                <w:rFonts w:cstheme="minorHAnsi"/>
                <w:b/>
                <w:bCs/>
                <w:color w:val="0070C0"/>
                <w:sz w:val="20"/>
                <w:szCs w:val="20"/>
              </w:rPr>
              <w:t>Tom</w:t>
            </w:r>
          </w:p>
        </w:tc>
      </w:tr>
      <w:tr w:rsidR="007E61C3" w:rsidRPr="007E61C3" w14:paraId="0B0B2711" w14:textId="77777777" w:rsidTr="00B245FA">
        <w:trPr>
          <w:trHeight w:val="500"/>
        </w:trPr>
        <w:tc>
          <w:tcPr>
            <w:tcW w:w="9067" w:type="dxa"/>
            <w:gridSpan w:val="5"/>
          </w:tcPr>
          <w:p w14:paraId="151CC055" w14:textId="78AF4D5C" w:rsidR="00B245FA" w:rsidRPr="007E61C3" w:rsidRDefault="00B245FA" w:rsidP="00B245FA">
            <w:pPr>
              <w:rPr>
                <w:rFonts w:cstheme="minorHAnsi"/>
                <w:b/>
                <w:bCs/>
                <w:color w:val="0070C0"/>
                <w:sz w:val="20"/>
                <w:szCs w:val="20"/>
              </w:rPr>
            </w:pPr>
            <w:r w:rsidRPr="007E61C3">
              <w:rPr>
                <w:rFonts w:cstheme="minorHAnsi"/>
                <w:b/>
                <w:bCs/>
                <w:color w:val="0070C0"/>
                <w:sz w:val="20"/>
                <w:szCs w:val="20"/>
              </w:rPr>
              <w:t>Curriculum: (Delete as appropriate) KC Induction / Fundamentals KS3 / Exploring KS3 / Deepening KS3 / KC Exploring KS4 / Deepening KS4 / KC P18 Ready / KC Advancing KS5</w:t>
            </w:r>
            <w:r w:rsidR="005D39BF" w:rsidRPr="007E61C3">
              <w:rPr>
                <w:rFonts w:cstheme="minorHAnsi"/>
                <w:b/>
                <w:bCs/>
                <w:color w:val="0070C0"/>
                <w:sz w:val="20"/>
                <w:szCs w:val="20"/>
              </w:rPr>
              <w:t xml:space="preserve"> / Exploring KS5</w:t>
            </w:r>
          </w:p>
        </w:tc>
      </w:tr>
      <w:tr w:rsidR="007E61C3" w:rsidRPr="007E61C3" w14:paraId="351A68E2" w14:textId="77777777" w:rsidTr="00B245FA">
        <w:trPr>
          <w:trHeight w:val="500"/>
        </w:trPr>
        <w:tc>
          <w:tcPr>
            <w:tcW w:w="9067" w:type="dxa"/>
            <w:gridSpan w:val="5"/>
          </w:tcPr>
          <w:p w14:paraId="2DD10F62" w14:textId="77777777" w:rsidR="007E61C3" w:rsidRPr="007E61C3" w:rsidRDefault="00B245FA" w:rsidP="007E61C3">
            <w:pPr>
              <w:shd w:val="clear" w:color="auto" w:fill="FFFFFF"/>
              <w:textAlignment w:val="baseline"/>
              <w:rPr>
                <w:rFonts w:eastAsia="Times New Roman" w:cstheme="minorHAnsi"/>
                <w:color w:val="0070C0"/>
                <w:sz w:val="20"/>
                <w:szCs w:val="20"/>
                <w:lang w:eastAsia="en-GB"/>
              </w:rPr>
            </w:pPr>
            <w:r w:rsidRPr="007E61C3">
              <w:rPr>
                <w:rFonts w:cstheme="minorHAnsi"/>
                <w:b/>
                <w:bCs/>
                <w:color w:val="0070C0"/>
                <w:sz w:val="20"/>
                <w:szCs w:val="20"/>
              </w:rPr>
              <w:t xml:space="preserve">Term 1 focus: e.g. </w:t>
            </w:r>
            <w:r w:rsidR="007E61C3" w:rsidRPr="007E61C3">
              <w:rPr>
                <w:rFonts w:eastAsia="Times New Roman" w:cstheme="minorHAnsi"/>
                <w:color w:val="0070C0"/>
                <w:sz w:val="20"/>
                <w:szCs w:val="20"/>
                <w:lang w:eastAsia="en-GB"/>
              </w:rPr>
              <w:t>The focus of the learning is around Unit 1 Construction Technologies. We will investigate how buildings are designed with performance characteristics incorporated into low rise buildings. These include strength, stability, fire resistance, heat and sound insulation, weather resistance and sustainability. Students will examine, desk and site-based activities prior to construction and will look at building features.</w:t>
            </w:r>
          </w:p>
          <w:p w14:paraId="4847EA9C" w14:textId="77777777" w:rsidR="007E61C3" w:rsidRPr="007E61C3" w:rsidRDefault="007E61C3" w:rsidP="007E61C3">
            <w:pPr>
              <w:shd w:val="clear" w:color="auto" w:fill="FFFFFF"/>
              <w:textAlignment w:val="baseline"/>
              <w:rPr>
                <w:rFonts w:eastAsia="Times New Roman" w:cstheme="minorHAnsi"/>
                <w:color w:val="0070C0"/>
                <w:sz w:val="20"/>
                <w:szCs w:val="20"/>
                <w:lang w:eastAsia="en-GB"/>
              </w:rPr>
            </w:pPr>
            <w:r w:rsidRPr="007E61C3">
              <w:rPr>
                <w:rFonts w:eastAsia="Times New Roman" w:cstheme="minorHAnsi"/>
                <w:color w:val="0070C0"/>
                <w:sz w:val="20"/>
                <w:szCs w:val="20"/>
                <w:lang w:eastAsia="en-GB"/>
              </w:rPr>
              <w:t>Students will also examine workshop safety and start to be introduced to joinery and carpentry skills</w:t>
            </w:r>
          </w:p>
          <w:p w14:paraId="45E674C4" w14:textId="0A002B81" w:rsidR="00B245FA" w:rsidRPr="007E61C3" w:rsidRDefault="00B245FA" w:rsidP="00B245FA">
            <w:pPr>
              <w:rPr>
                <w:rFonts w:cstheme="minorHAnsi"/>
                <w:b/>
                <w:bCs/>
                <w:color w:val="0070C0"/>
                <w:sz w:val="20"/>
                <w:szCs w:val="20"/>
              </w:rPr>
            </w:pPr>
          </w:p>
        </w:tc>
      </w:tr>
      <w:tr w:rsidR="007E61C3" w:rsidRPr="007E61C3" w14:paraId="358C24DA" w14:textId="77777777" w:rsidTr="00B245FA">
        <w:trPr>
          <w:trHeight w:val="537"/>
        </w:trPr>
        <w:tc>
          <w:tcPr>
            <w:tcW w:w="1001" w:type="dxa"/>
          </w:tcPr>
          <w:p w14:paraId="51366C3C" w14:textId="77777777" w:rsidR="00B245FA" w:rsidRPr="007E61C3" w:rsidRDefault="00B245FA" w:rsidP="00B245FA">
            <w:pPr>
              <w:rPr>
                <w:rFonts w:cstheme="minorHAnsi"/>
                <w:color w:val="0070C0"/>
                <w:sz w:val="20"/>
                <w:szCs w:val="20"/>
              </w:rPr>
            </w:pPr>
            <w:r w:rsidRPr="007E61C3">
              <w:rPr>
                <w:rFonts w:cstheme="minorHAnsi"/>
                <w:color w:val="0070C0"/>
                <w:sz w:val="20"/>
                <w:szCs w:val="20"/>
              </w:rPr>
              <w:t>1</w:t>
            </w:r>
          </w:p>
        </w:tc>
        <w:tc>
          <w:tcPr>
            <w:tcW w:w="8066" w:type="dxa"/>
            <w:gridSpan w:val="4"/>
          </w:tcPr>
          <w:p w14:paraId="2FE3143D" w14:textId="342B6A20" w:rsidR="00B245FA" w:rsidRPr="007E61C3" w:rsidRDefault="0019070F" w:rsidP="00B245FA">
            <w:pPr>
              <w:rPr>
                <w:rFonts w:cstheme="minorHAnsi"/>
                <w:color w:val="0070C0"/>
                <w:sz w:val="20"/>
                <w:szCs w:val="20"/>
              </w:rPr>
            </w:pPr>
            <w:r w:rsidRPr="007E61C3">
              <w:rPr>
                <w:rFonts w:cstheme="minorHAnsi"/>
                <w:color w:val="0070C0"/>
                <w:sz w:val="20"/>
                <w:szCs w:val="20"/>
              </w:rPr>
              <w:t>I</w:t>
            </w:r>
            <w:r w:rsidR="004773BD" w:rsidRPr="007E61C3">
              <w:rPr>
                <w:rFonts w:cstheme="minorHAnsi"/>
                <w:color w:val="0070C0"/>
                <w:sz w:val="20"/>
                <w:szCs w:val="20"/>
              </w:rPr>
              <w:t xml:space="preserve">dentify different performance requirements that are necessary in the design of </w:t>
            </w:r>
            <w:r w:rsidR="000E296F" w:rsidRPr="007E61C3">
              <w:rPr>
                <w:rFonts w:cstheme="minorHAnsi"/>
                <w:color w:val="0070C0"/>
                <w:sz w:val="20"/>
                <w:szCs w:val="20"/>
              </w:rPr>
              <w:t>low</w:t>
            </w:r>
            <w:r w:rsidR="007E61C3">
              <w:rPr>
                <w:rFonts w:cstheme="minorHAnsi"/>
                <w:color w:val="0070C0"/>
                <w:sz w:val="20"/>
                <w:szCs w:val="20"/>
              </w:rPr>
              <w:t>-</w:t>
            </w:r>
            <w:r w:rsidR="000E296F" w:rsidRPr="007E61C3">
              <w:rPr>
                <w:rFonts w:cstheme="minorHAnsi"/>
                <w:color w:val="0070C0"/>
                <w:sz w:val="20"/>
                <w:szCs w:val="20"/>
              </w:rPr>
              <w:t xml:space="preserve">rise </w:t>
            </w:r>
            <w:r w:rsidR="004773BD" w:rsidRPr="007E61C3">
              <w:rPr>
                <w:rFonts w:cstheme="minorHAnsi"/>
                <w:color w:val="0070C0"/>
                <w:sz w:val="20"/>
                <w:szCs w:val="20"/>
              </w:rPr>
              <w:t>buildings</w:t>
            </w:r>
          </w:p>
        </w:tc>
      </w:tr>
      <w:tr w:rsidR="007E61C3" w:rsidRPr="007E61C3" w14:paraId="73FCEE28" w14:textId="77777777" w:rsidTr="00B245FA">
        <w:trPr>
          <w:trHeight w:val="537"/>
        </w:trPr>
        <w:tc>
          <w:tcPr>
            <w:tcW w:w="1001" w:type="dxa"/>
          </w:tcPr>
          <w:p w14:paraId="5C6E9DFA" w14:textId="77777777" w:rsidR="00B245FA" w:rsidRPr="007E61C3" w:rsidRDefault="00B245FA" w:rsidP="00B245FA">
            <w:pPr>
              <w:rPr>
                <w:rFonts w:cstheme="minorHAnsi"/>
                <w:color w:val="0070C0"/>
                <w:sz w:val="20"/>
                <w:szCs w:val="20"/>
              </w:rPr>
            </w:pPr>
            <w:r w:rsidRPr="007E61C3">
              <w:rPr>
                <w:rFonts w:cstheme="minorHAnsi"/>
                <w:color w:val="0070C0"/>
                <w:sz w:val="20"/>
                <w:szCs w:val="20"/>
              </w:rPr>
              <w:t>2</w:t>
            </w:r>
          </w:p>
          <w:p w14:paraId="1AAF7769" w14:textId="77777777" w:rsidR="00B245FA" w:rsidRPr="007E61C3" w:rsidRDefault="00B245FA" w:rsidP="00B245FA">
            <w:pPr>
              <w:rPr>
                <w:rFonts w:cstheme="minorHAnsi"/>
                <w:color w:val="0070C0"/>
                <w:sz w:val="20"/>
                <w:szCs w:val="20"/>
              </w:rPr>
            </w:pPr>
          </w:p>
        </w:tc>
        <w:tc>
          <w:tcPr>
            <w:tcW w:w="8066" w:type="dxa"/>
            <w:gridSpan w:val="4"/>
          </w:tcPr>
          <w:p w14:paraId="5884A6B9" w14:textId="5844313F" w:rsidR="00B245FA" w:rsidRPr="007E61C3" w:rsidRDefault="0019070F" w:rsidP="00B245FA">
            <w:pPr>
              <w:rPr>
                <w:rFonts w:cstheme="minorHAnsi"/>
                <w:color w:val="0070C0"/>
                <w:sz w:val="20"/>
                <w:szCs w:val="20"/>
              </w:rPr>
            </w:pPr>
            <w:r w:rsidRPr="007E61C3">
              <w:rPr>
                <w:rFonts w:cstheme="minorHAnsi"/>
                <w:color w:val="0070C0"/>
                <w:sz w:val="20"/>
                <w:szCs w:val="20"/>
              </w:rPr>
              <w:t>Identify p</w:t>
            </w:r>
            <w:r w:rsidR="00DF79F2" w:rsidRPr="007E61C3">
              <w:rPr>
                <w:rFonts w:cstheme="minorHAnsi"/>
                <w:color w:val="0070C0"/>
                <w:sz w:val="20"/>
                <w:szCs w:val="20"/>
              </w:rPr>
              <w:t>erformance</w:t>
            </w:r>
            <w:r w:rsidR="004773BD" w:rsidRPr="007E61C3">
              <w:rPr>
                <w:rFonts w:cstheme="minorHAnsi"/>
                <w:color w:val="0070C0"/>
                <w:sz w:val="20"/>
                <w:szCs w:val="20"/>
              </w:rPr>
              <w:t xml:space="preserve"> requirements including strength, fire resistance, </w:t>
            </w:r>
            <w:r w:rsidRPr="007E61C3">
              <w:rPr>
                <w:rFonts w:cstheme="minorHAnsi"/>
                <w:color w:val="0070C0"/>
                <w:sz w:val="20"/>
                <w:szCs w:val="20"/>
              </w:rPr>
              <w:t>t</w:t>
            </w:r>
            <w:r w:rsidR="00DF6FC1" w:rsidRPr="007E61C3">
              <w:rPr>
                <w:rFonts w:cstheme="minorHAnsi"/>
                <w:color w:val="0070C0"/>
                <w:sz w:val="20"/>
                <w:szCs w:val="20"/>
              </w:rPr>
              <w:t>hermal resistance, sound insulation, weather resistance and sustainability</w:t>
            </w:r>
            <w:r w:rsidR="000E296F" w:rsidRPr="007E61C3">
              <w:rPr>
                <w:rFonts w:cstheme="minorHAnsi"/>
                <w:color w:val="0070C0"/>
                <w:sz w:val="20"/>
                <w:szCs w:val="20"/>
              </w:rPr>
              <w:t>. In each area, students will develop a deeper understanding of these performance requirements</w:t>
            </w:r>
            <w:r w:rsidRPr="007E61C3">
              <w:rPr>
                <w:rFonts w:cstheme="minorHAnsi"/>
                <w:color w:val="0070C0"/>
                <w:sz w:val="20"/>
                <w:szCs w:val="20"/>
              </w:rPr>
              <w:t xml:space="preserve"> during term 1</w:t>
            </w:r>
            <w:r w:rsidR="000E296F" w:rsidRPr="007E61C3">
              <w:rPr>
                <w:rFonts w:cstheme="minorHAnsi"/>
                <w:color w:val="0070C0"/>
                <w:sz w:val="20"/>
                <w:szCs w:val="20"/>
              </w:rPr>
              <w:t>.</w:t>
            </w:r>
          </w:p>
        </w:tc>
      </w:tr>
      <w:tr w:rsidR="007E61C3" w:rsidRPr="007E61C3" w14:paraId="4E0D80F6" w14:textId="77777777" w:rsidTr="00B245FA">
        <w:trPr>
          <w:trHeight w:val="537"/>
        </w:trPr>
        <w:tc>
          <w:tcPr>
            <w:tcW w:w="1001" w:type="dxa"/>
          </w:tcPr>
          <w:p w14:paraId="49496466" w14:textId="77777777" w:rsidR="00B245FA" w:rsidRPr="007E61C3" w:rsidRDefault="00B245FA" w:rsidP="00B245FA">
            <w:pPr>
              <w:rPr>
                <w:rFonts w:cstheme="minorHAnsi"/>
                <w:color w:val="0070C0"/>
                <w:sz w:val="20"/>
                <w:szCs w:val="20"/>
              </w:rPr>
            </w:pPr>
            <w:r w:rsidRPr="007E61C3">
              <w:rPr>
                <w:rFonts w:cstheme="minorHAnsi"/>
                <w:color w:val="0070C0"/>
                <w:sz w:val="20"/>
                <w:szCs w:val="20"/>
              </w:rPr>
              <w:t>3</w:t>
            </w:r>
          </w:p>
          <w:p w14:paraId="1F9D7E3D" w14:textId="77777777" w:rsidR="00B245FA" w:rsidRPr="007E61C3" w:rsidRDefault="00B245FA" w:rsidP="00B245FA">
            <w:pPr>
              <w:rPr>
                <w:rFonts w:cstheme="minorHAnsi"/>
                <w:color w:val="0070C0"/>
                <w:sz w:val="20"/>
                <w:szCs w:val="20"/>
              </w:rPr>
            </w:pPr>
          </w:p>
        </w:tc>
        <w:tc>
          <w:tcPr>
            <w:tcW w:w="8066" w:type="dxa"/>
            <w:gridSpan w:val="4"/>
          </w:tcPr>
          <w:p w14:paraId="7800B430" w14:textId="5B0A96D5" w:rsidR="00B245FA" w:rsidRPr="007E61C3" w:rsidRDefault="0019070F" w:rsidP="00B245FA">
            <w:pPr>
              <w:rPr>
                <w:rFonts w:cstheme="minorHAnsi"/>
                <w:color w:val="0070C0"/>
                <w:sz w:val="20"/>
                <w:szCs w:val="20"/>
              </w:rPr>
            </w:pPr>
            <w:r w:rsidRPr="007E61C3">
              <w:rPr>
                <w:rFonts w:cstheme="minorHAnsi"/>
                <w:color w:val="0070C0"/>
                <w:sz w:val="20"/>
                <w:szCs w:val="20"/>
              </w:rPr>
              <w:t>Examine the c</w:t>
            </w:r>
            <w:r w:rsidR="00DF6FC1" w:rsidRPr="007E61C3">
              <w:rPr>
                <w:rFonts w:cstheme="minorHAnsi"/>
                <w:color w:val="0070C0"/>
                <w:sz w:val="20"/>
                <w:szCs w:val="20"/>
              </w:rPr>
              <w:t>ommon structural forms for low-rise construction, including types of building structures</w:t>
            </w:r>
            <w:r w:rsidR="000E296F" w:rsidRPr="007E61C3">
              <w:rPr>
                <w:rFonts w:cstheme="minorHAnsi"/>
                <w:color w:val="0070C0"/>
                <w:sz w:val="20"/>
                <w:szCs w:val="20"/>
              </w:rPr>
              <w:t>, from earth works to floorings, walls and roofing.</w:t>
            </w:r>
          </w:p>
        </w:tc>
      </w:tr>
      <w:tr w:rsidR="007E61C3" w:rsidRPr="007E61C3" w14:paraId="5F8539E1" w14:textId="77777777" w:rsidTr="00B245FA">
        <w:trPr>
          <w:trHeight w:val="537"/>
        </w:trPr>
        <w:tc>
          <w:tcPr>
            <w:tcW w:w="1001" w:type="dxa"/>
          </w:tcPr>
          <w:p w14:paraId="77192A04" w14:textId="77777777" w:rsidR="00B245FA" w:rsidRPr="007E61C3" w:rsidRDefault="00B245FA" w:rsidP="00B245FA">
            <w:pPr>
              <w:rPr>
                <w:rFonts w:cstheme="minorHAnsi"/>
                <w:color w:val="0070C0"/>
                <w:sz w:val="20"/>
                <w:szCs w:val="20"/>
              </w:rPr>
            </w:pPr>
            <w:r w:rsidRPr="007E61C3">
              <w:rPr>
                <w:rFonts w:cstheme="minorHAnsi"/>
                <w:color w:val="0070C0"/>
                <w:sz w:val="20"/>
                <w:szCs w:val="20"/>
              </w:rPr>
              <w:t>4</w:t>
            </w:r>
          </w:p>
        </w:tc>
        <w:tc>
          <w:tcPr>
            <w:tcW w:w="8066" w:type="dxa"/>
            <w:gridSpan w:val="4"/>
          </w:tcPr>
          <w:p w14:paraId="1B6DD4B1" w14:textId="14F2B667" w:rsidR="00B245FA" w:rsidRPr="007E61C3" w:rsidRDefault="0019070F" w:rsidP="00B245FA">
            <w:pPr>
              <w:rPr>
                <w:rFonts w:cstheme="minorHAnsi"/>
                <w:color w:val="0070C0"/>
                <w:sz w:val="20"/>
                <w:szCs w:val="20"/>
              </w:rPr>
            </w:pPr>
            <w:r w:rsidRPr="007E61C3">
              <w:rPr>
                <w:rFonts w:cstheme="minorHAnsi"/>
                <w:color w:val="0070C0"/>
                <w:sz w:val="20"/>
                <w:szCs w:val="20"/>
              </w:rPr>
              <w:t>Describe the p</w:t>
            </w:r>
            <w:r w:rsidR="00DF6FC1" w:rsidRPr="007E61C3">
              <w:rPr>
                <w:rFonts w:cstheme="minorHAnsi"/>
                <w:color w:val="0070C0"/>
                <w:sz w:val="20"/>
                <w:szCs w:val="20"/>
              </w:rPr>
              <w:t xml:space="preserve">reconstruction work including </w:t>
            </w:r>
            <w:r w:rsidR="00DF79F2" w:rsidRPr="007E61C3">
              <w:rPr>
                <w:rFonts w:cstheme="minorHAnsi"/>
                <w:color w:val="0070C0"/>
                <w:sz w:val="20"/>
                <w:szCs w:val="20"/>
              </w:rPr>
              <w:t>desk-based</w:t>
            </w:r>
            <w:r w:rsidR="00DF6FC1" w:rsidRPr="007E61C3">
              <w:rPr>
                <w:rFonts w:cstheme="minorHAnsi"/>
                <w:color w:val="0070C0"/>
                <w:sz w:val="20"/>
                <w:szCs w:val="20"/>
              </w:rPr>
              <w:t xml:space="preserve"> </w:t>
            </w:r>
            <w:r w:rsidR="00DF79F2" w:rsidRPr="007E61C3">
              <w:rPr>
                <w:rFonts w:cstheme="minorHAnsi"/>
                <w:color w:val="0070C0"/>
                <w:sz w:val="20"/>
                <w:szCs w:val="20"/>
              </w:rPr>
              <w:t>and site</w:t>
            </w:r>
            <w:r w:rsidR="005D39BF" w:rsidRPr="007E61C3">
              <w:rPr>
                <w:rFonts w:cstheme="minorHAnsi"/>
                <w:color w:val="0070C0"/>
                <w:sz w:val="20"/>
                <w:szCs w:val="20"/>
              </w:rPr>
              <w:t>-</w:t>
            </w:r>
            <w:r w:rsidR="00DF79F2" w:rsidRPr="007E61C3">
              <w:rPr>
                <w:rFonts w:cstheme="minorHAnsi"/>
                <w:color w:val="0070C0"/>
                <w:sz w:val="20"/>
                <w:szCs w:val="20"/>
              </w:rPr>
              <w:t xml:space="preserve">based </w:t>
            </w:r>
            <w:r w:rsidR="00DF6FC1" w:rsidRPr="007E61C3">
              <w:rPr>
                <w:rFonts w:cstheme="minorHAnsi"/>
                <w:color w:val="0070C0"/>
                <w:sz w:val="20"/>
                <w:szCs w:val="20"/>
              </w:rPr>
              <w:t>activities</w:t>
            </w:r>
            <w:r w:rsidR="000E296F" w:rsidRPr="007E61C3">
              <w:rPr>
                <w:rFonts w:cstheme="minorHAnsi"/>
                <w:color w:val="0070C0"/>
                <w:sz w:val="20"/>
                <w:szCs w:val="20"/>
              </w:rPr>
              <w:t xml:space="preserve"> including health and safety</w:t>
            </w:r>
          </w:p>
        </w:tc>
      </w:tr>
      <w:tr w:rsidR="007E61C3" w:rsidRPr="007E61C3" w14:paraId="5F8F9DF1" w14:textId="77777777" w:rsidTr="00B245FA">
        <w:trPr>
          <w:trHeight w:val="537"/>
        </w:trPr>
        <w:tc>
          <w:tcPr>
            <w:tcW w:w="1001" w:type="dxa"/>
          </w:tcPr>
          <w:p w14:paraId="150A53B1" w14:textId="77777777" w:rsidR="00B245FA" w:rsidRPr="007E61C3" w:rsidRDefault="00B245FA" w:rsidP="00B245FA">
            <w:pPr>
              <w:rPr>
                <w:rFonts w:cstheme="minorHAnsi"/>
                <w:color w:val="0070C0"/>
                <w:sz w:val="20"/>
                <w:szCs w:val="20"/>
              </w:rPr>
            </w:pPr>
            <w:r w:rsidRPr="007E61C3">
              <w:rPr>
                <w:rFonts w:cstheme="minorHAnsi"/>
                <w:color w:val="0070C0"/>
                <w:sz w:val="20"/>
                <w:szCs w:val="20"/>
              </w:rPr>
              <w:t>5</w:t>
            </w:r>
          </w:p>
        </w:tc>
        <w:tc>
          <w:tcPr>
            <w:tcW w:w="8066" w:type="dxa"/>
            <w:gridSpan w:val="4"/>
          </w:tcPr>
          <w:p w14:paraId="483976CE" w14:textId="287584FF" w:rsidR="00B245FA" w:rsidRPr="007E61C3" w:rsidRDefault="0019070F" w:rsidP="00B245FA">
            <w:pPr>
              <w:rPr>
                <w:rFonts w:cstheme="minorHAnsi"/>
                <w:color w:val="0070C0"/>
                <w:sz w:val="20"/>
                <w:szCs w:val="20"/>
              </w:rPr>
            </w:pPr>
            <w:r w:rsidRPr="007E61C3">
              <w:rPr>
                <w:rFonts w:cstheme="minorHAnsi"/>
                <w:color w:val="0070C0"/>
                <w:sz w:val="20"/>
                <w:szCs w:val="20"/>
              </w:rPr>
              <w:t>Investigate s</w:t>
            </w:r>
            <w:r w:rsidR="00DF79F2" w:rsidRPr="007E61C3">
              <w:rPr>
                <w:rFonts w:cstheme="minorHAnsi"/>
                <w:color w:val="0070C0"/>
                <w:sz w:val="20"/>
                <w:szCs w:val="20"/>
              </w:rPr>
              <w:t>ub ground work activities</w:t>
            </w:r>
            <w:r w:rsidRPr="007E61C3">
              <w:rPr>
                <w:rFonts w:cstheme="minorHAnsi"/>
                <w:color w:val="0070C0"/>
                <w:sz w:val="20"/>
                <w:szCs w:val="20"/>
              </w:rPr>
              <w:t xml:space="preserve"> during the construction process</w:t>
            </w:r>
          </w:p>
        </w:tc>
      </w:tr>
      <w:tr w:rsidR="007E61C3" w:rsidRPr="007E61C3" w14:paraId="6E33B8A5" w14:textId="77777777" w:rsidTr="00B245FA">
        <w:trPr>
          <w:trHeight w:val="537"/>
        </w:trPr>
        <w:tc>
          <w:tcPr>
            <w:tcW w:w="1001" w:type="dxa"/>
          </w:tcPr>
          <w:p w14:paraId="23AB0FFA" w14:textId="77777777" w:rsidR="00B245FA" w:rsidRPr="007E61C3" w:rsidRDefault="00B245FA" w:rsidP="00B245FA">
            <w:pPr>
              <w:rPr>
                <w:rFonts w:cstheme="minorHAnsi"/>
                <w:color w:val="0070C0"/>
                <w:sz w:val="20"/>
                <w:szCs w:val="20"/>
              </w:rPr>
            </w:pPr>
            <w:r w:rsidRPr="007E61C3">
              <w:rPr>
                <w:rFonts w:cstheme="minorHAnsi"/>
                <w:color w:val="0070C0"/>
                <w:sz w:val="20"/>
                <w:szCs w:val="20"/>
              </w:rPr>
              <w:t>6</w:t>
            </w:r>
          </w:p>
        </w:tc>
        <w:tc>
          <w:tcPr>
            <w:tcW w:w="8066" w:type="dxa"/>
            <w:gridSpan w:val="4"/>
          </w:tcPr>
          <w:p w14:paraId="7490B319" w14:textId="7D1AA82D" w:rsidR="00B245FA" w:rsidRPr="007E61C3" w:rsidRDefault="0019070F" w:rsidP="00B245FA">
            <w:pPr>
              <w:rPr>
                <w:rFonts w:cstheme="minorHAnsi"/>
                <w:color w:val="0070C0"/>
                <w:sz w:val="20"/>
                <w:szCs w:val="20"/>
              </w:rPr>
            </w:pPr>
            <w:r w:rsidRPr="007E61C3">
              <w:rPr>
                <w:rFonts w:cstheme="minorHAnsi"/>
                <w:color w:val="0070C0"/>
                <w:sz w:val="20"/>
                <w:szCs w:val="20"/>
              </w:rPr>
              <w:t>Investigate the s</w:t>
            </w:r>
            <w:r w:rsidR="00DF79F2" w:rsidRPr="007E61C3">
              <w:rPr>
                <w:rFonts w:cstheme="minorHAnsi"/>
                <w:color w:val="0070C0"/>
                <w:sz w:val="20"/>
                <w:szCs w:val="20"/>
              </w:rPr>
              <w:t>uper structure activities including walls, floors and roof</w:t>
            </w:r>
            <w:r w:rsidRPr="007E61C3">
              <w:rPr>
                <w:rFonts w:cstheme="minorHAnsi"/>
                <w:color w:val="0070C0"/>
                <w:sz w:val="20"/>
                <w:szCs w:val="20"/>
              </w:rPr>
              <w:t>ing in the construction progress.</w:t>
            </w:r>
          </w:p>
        </w:tc>
      </w:tr>
      <w:tr w:rsidR="007E61C3" w:rsidRPr="007E61C3" w14:paraId="604C67E2" w14:textId="77777777" w:rsidTr="00B245FA">
        <w:trPr>
          <w:trHeight w:val="537"/>
        </w:trPr>
        <w:tc>
          <w:tcPr>
            <w:tcW w:w="1001" w:type="dxa"/>
          </w:tcPr>
          <w:p w14:paraId="513F87CE" w14:textId="77777777" w:rsidR="00B245FA" w:rsidRPr="007E61C3" w:rsidRDefault="00B245FA" w:rsidP="00B245FA">
            <w:pPr>
              <w:rPr>
                <w:rFonts w:cstheme="minorHAnsi"/>
                <w:color w:val="0070C0"/>
                <w:sz w:val="20"/>
                <w:szCs w:val="20"/>
              </w:rPr>
            </w:pPr>
            <w:r w:rsidRPr="007E61C3">
              <w:rPr>
                <w:rFonts w:cstheme="minorHAnsi"/>
                <w:color w:val="0070C0"/>
                <w:sz w:val="20"/>
                <w:szCs w:val="20"/>
              </w:rPr>
              <w:t>7</w:t>
            </w:r>
          </w:p>
        </w:tc>
        <w:tc>
          <w:tcPr>
            <w:tcW w:w="8066" w:type="dxa"/>
            <w:gridSpan w:val="4"/>
          </w:tcPr>
          <w:p w14:paraId="0D49B90A" w14:textId="46E94EA7" w:rsidR="00B245FA" w:rsidRPr="007E61C3" w:rsidRDefault="0019070F" w:rsidP="00B245FA">
            <w:pPr>
              <w:rPr>
                <w:rFonts w:cstheme="minorHAnsi"/>
                <w:color w:val="0070C0"/>
                <w:sz w:val="20"/>
                <w:szCs w:val="20"/>
              </w:rPr>
            </w:pPr>
            <w:r w:rsidRPr="007E61C3">
              <w:rPr>
                <w:rFonts w:cstheme="minorHAnsi"/>
                <w:color w:val="0070C0"/>
                <w:sz w:val="20"/>
                <w:szCs w:val="20"/>
              </w:rPr>
              <w:t>Practise</w:t>
            </w:r>
            <w:r w:rsidR="005D39BF" w:rsidRPr="007E61C3">
              <w:rPr>
                <w:rFonts w:cstheme="minorHAnsi"/>
                <w:color w:val="0070C0"/>
                <w:sz w:val="20"/>
                <w:szCs w:val="20"/>
              </w:rPr>
              <w:t xml:space="preserve"> woodworking (model house) </w:t>
            </w:r>
            <w:r w:rsidR="00CD51EA" w:rsidRPr="007E61C3">
              <w:rPr>
                <w:rFonts w:cstheme="minorHAnsi"/>
                <w:color w:val="0070C0"/>
                <w:sz w:val="20"/>
                <w:szCs w:val="20"/>
              </w:rPr>
              <w:t xml:space="preserve">Wood work including joinery </w:t>
            </w:r>
            <w:r w:rsidR="005D39BF" w:rsidRPr="007E61C3">
              <w:rPr>
                <w:rFonts w:cstheme="minorHAnsi"/>
                <w:color w:val="0070C0"/>
                <w:sz w:val="20"/>
                <w:szCs w:val="20"/>
              </w:rPr>
              <w:t>practical</w:t>
            </w:r>
            <w:r w:rsidR="000E296F" w:rsidRPr="007E61C3">
              <w:rPr>
                <w:rFonts w:cstheme="minorHAnsi"/>
                <w:color w:val="0070C0"/>
                <w:sz w:val="20"/>
                <w:szCs w:val="20"/>
              </w:rPr>
              <w:t>, risk assessments and working safety</w:t>
            </w:r>
            <w:r w:rsidRPr="007E61C3">
              <w:rPr>
                <w:rFonts w:cstheme="minorHAnsi"/>
                <w:color w:val="0070C0"/>
                <w:sz w:val="20"/>
                <w:szCs w:val="20"/>
              </w:rPr>
              <w:t xml:space="preserve"> within the workshop</w:t>
            </w:r>
          </w:p>
        </w:tc>
      </w:tr>
      <w:tr w:rsidR="007E61C3" w:rsidRPr="007E61C3" w14:paraId="7E3033AF" w14:textId="77777777" w:rsidTr="00B245FA">
        <w:trPr>
          <w:trHeight w:val="537"/>
        </w:trPr>
        <w:tc>
          <w:tcPr>
            <w:tcW w:w="1001" w:type="dxa"/>
          </w:tcPr>
          <w:p w14:paraId="6E3A2C3B" w14:textId="77777777" w:rsidR="00B245FA" w:rsidRPr="007E61C3" w:rsidRDefault="00B245FA" w:rsidP="00B245FA">
            <w:pPr>
              <w:rPr>
                <w:rFonts w:cstheme="minorHAnsi"/>
                <w:color w:val="0070C0"/>
                <w:sz w:val="20"/>
                <w:szCs w:val="20"/>
              </w:rPr>
            </w:pPr>
            <w:r w:rsidRPr="007E61C3">
              <w:rPr>
                <w:rFonts w:cstheme="minorHAnsi"/>
                <w:color w:val="0070C0"/>
                <w:sz w:val="20"/>
                <w:szCs w:val="20"/>
              </w:rPr>
              <w:t>8</w:t>
            </w:r>
          </w:p>
        </w:tc>
        <w:tc>
          <w:tcPr>
            <w:tcW w:w="8066" w:type="dxa"/>
            <w:gridSpan w:val="4"/>
          </w:tcPr>
          <w:p w14:paraId="48BFB930" w14:textId="3EBF6EAD" w:rsidR="00B245FA" w:rsidRPr="007E61C3" w:rsidRDefault="00CD51EA" w:rsidP="00B245FA">
            <w:pPr>
              <w:pStyle w:val="Default"/>
              <w:rPr>
                <w:rFonts w:asciiTheme="minorHAnsi" w:hAnsiTheme="minorHAnsi" w:cstheme="minorHAnsi"/>
                <w:color w:val="0070C0"/>
                <w:sz w:val="20"/>
                <w:szCs w:val="20"/>
              </w:rPr>
            </w:pPr>
            <w:r w:rsidRPr="007E61C3">
              <w:rPr>
                <w:rFonts w:asciiTheme="minorHAnsi" w:hAnsiTheme="minorHAnsi" w:cstheme="minorHAnsi"/>
                <w:color w:val="0070C0"/>
                <w:sz w:val="20"/>
                <w:szCs w:val="20"/>
              </w:rPr>
              <w:t>Measuring and marking out tools</w:t>
            </w:r>
            <w:r w:rsidR="000E296F" w:rsidRPr="007E61C3">
              <w:rPr>
                <w:rFonts w:asciiTheme="minorHAnsi" w:hAnsiTheme="minorHAnsi" w:cstheme="minorHAnsi"/>
                <w:color w:val="0070C0"/>
                <w:sz w:val="20"/>
                <w:szCs w:val="20"/>
              </w:rPr>
              <w:t xml:space="preserve"> and be able to identify tools from particular tasks</w:t>
            </w:r>
          </w:p>
        </w:tc>
      </w:tr>
      <w:tr w:rsidR="007E61C3" w:rsidRPr="007E61C3" w14:paraId="23CC12AA" w14:textId="77777777" w:rsidTr="00B245FA">
        <w:trPr>
          <w:trHeight w:val="537"/>
        </w:trPr>
        <w:tc>
          <w:tcPr>
            <w:tcW w:w="1001" w:type="dxa"/>
          </w:tcPr>
          <w:p w14:paraId="1A3BCB32" w14:textId="77777777" w:rsidR="00B245FA" w:rsidRPr="007E61C3" w:rsidRDefault="00B245FA" w:rsidP="00B245FA">
            <w:pPr>
              <w:rPr>
                <w:rFonts w:cstheme="minorHAnsi"/>
                <w:color w:val="0070C0"/>
                <w:sz w:val="20"/>
                <w:szCs w:val="20"/>
              </w:rPr>
            </w:pPr>
            <w:r w:rsidRPr="007E61C3">
              <w:rPr>
                <w:rFonts w:cstheme="minorHAnsi"/>
                <w:color w:val="0070C0"/>
                <w:sz w:val="20"/>
                <w:szCs w:val="20"/>
              </w:rPr>
              <w:t>9</w:t>
            </w:r>
          </w:p>
        </w:tc>
        <w:tc>
          <w:tcPr>
            <w:tcW w:w="8066" w:type="dxa"/>
            <w:gridSpan w:val="4"/>
          </w:tcPr>
          <w:p w14:paraId="02EEF224" w14:textId="7BC3E4E1" w:rsidR="00B245FA" w:rsidRPr="007E61C3" w:rsidRDefault="005D39BF" w:rsidP="00B245FA">
            <w:pPr>
              <w:rPr>
                <w:rFonts w:cstheme="minorHAnsi"/>
                <w:color w:val="0070C0"/>
                <w:sz w:val="20"/>
                <w:szCs w:val="20"/>
              </w:rPr>
            </w:pPr>
            <w:r w:rsidRPr="007E61C3">
              <w:rPr>
                <w:rFonts w:cstheme="minorHAnsi"/>
                <w:color w:val="0070C0"/>
                <w:sz w:val="20"/>
                <w:szCs w:val="20"/>
              </w:rPr>
              <w:t>Identifying types of soil conditions and the foundations related to these and different types of buildings</w:t>
            </w:r>
          </w:p>
        </w:tc>
      </w:tr>
      <w:tr w:rsidR="007E61C3" w:rsidRPr="007E61C3" w14:paraId="76BC0C43" w14:textId="77777777" w:rsidTr="00B245FA">
        <w:trPr>
          <w:trHeight w:val="537"/>
        </w:trPr>
        <w:tc>
          <w:tcPr>
            <w:tcW w:w="1001" w:type="dxa"/>
          </w:tcPr>
          <w:p w14:paraId="66F4D774" w14:textId="77777777" w:rsidR="00B245FA" w:rsidRPr="007E61C3" w:rsidRDefault="00B245FA" w:rsidP="00B245FA">
            <w:pPr>
              <w:rPr>
                <w:rFonts w:cstheme="minorHAnsi"/>
                <w:color w:val="0070C0"/>
                <w:sz w:val="20"/>
                <w:szCs w:val="20"/>
              </w:rPr>
            </w:pPr>
            <w:r w:rsidRPr="007E61C3">
              <w:rPr>
                <w:rFonts w:cstheme="minorHAnsi"/>
                <w:color w:val="0070C0"/>
                <w:sz w:val="20"/>
                <w:szCs w:val="20"/>
              </w:rPr>
              <w:t>10</w:t>
            </w:r>
          </w:p>
        </w:tc>
        <w:tc>
          <w:tcPr>
            <w:tcW w:w="8066" w:type="dxa"/>
            <w:gridSpan w:val="4"/>
          </w:tcPr>
          <w:p w14:paraId="59FA69DC" w14:textId="5C4173B5" w:rsidR="00B245FA" w:rsidRPr="007E61C3" w:rsidRDefault="00CD51EA" w:rsidP="00B245FA">
            <w:pPr>
              <w:rPr>
                <w:rFonts w:cstheme="minorHAnsi"/>
                <w:color w:val="0070C0"/>
                <w:sz w:val="20"/>
                <w:szCs w:val="20"/>
              </w:rPr>
            </w:pPr>
            <w:r w:rsidRPr="007E61C3">
              <w:rPr>
                <w:rFonts w:cstheme="minorHAnsi"/>
                <w:color w:val="0070C0"/>
                <w:sz w:val="20"/>
                <w:szCs w:val="20"/>
              </w:rPr>
              <w:t>Working safely in the workshop</w:t>
            </w:r>
            <w:r w:rsidR="005D39BF" w:rsidRPr="007E61C3">
              <w:rPr>
                <w:rFonts w:cstheme="minorHAnsi"/>
                <w:color w:val="0070C0"/>
                <w:sz w:val="20"/>
                <w:szCs w:val="20"/>
              </w:rPr>
              <w:t xml:space="preserve"> and on site</w:t>
            </w:r>
            <w:r w:rsidR="000E296F" w:rsidRPr="007E61C3">
              <w:rPr>
                <w:rFonts w:cstheme="minorHAnsi"/>
                <w:color w:val="0070C0"/>
                <w:sz w:val="20"/>
                <w:szCs w:val="20"/>
              </w:rPr>
              <w:t xml:space="preserve"> and exploring risk</w:t>
            </w:r>
            <w:r w:rsidR="005D39BF" w:rsidRPr="007E61C3">
              <w:rPr>
                <w:rFonts w:cstheme="minorHAnsi"/>
                <w:color w:val="0070C0"/>
                <w:sz w:val="20"/>
                <w:szCs w:val="20"/>
              </w:rPr>
              <w:t xml:space="preserve"> and risk</w:t>
            </w:r>
            <w:r w:rsidR="000E296F" w:rsidRPr="007E61C3">
              <w:rPr>
                <w:rFonts w:cstheme="minorHAnsi"/>
                <w:color w:val="0070C0"/>
                <w:sz w:val="20"/>
                <w:szCs w:val="20"/>
              </w:rPr>
              <w:t xml:space="preserve"> assessment</w:t>
            </w:r>
            <w:r w:rsidR="005D39BF" w:rsidRPr="007E61C3">
              <w:rPr>
                <w:rFonts w:cstheme="minorHAnsi"/>
                <w:color w:val="0070C0"/>
                <w:sz w:val="20"/>
                <w:szCs w:val="20"/>
              </w:rPr>
              <w:t>s</w:t>
            </w:r>
          </w:p>
        </w:tc>
      </w:tr>
    </w:tbl>
    <w:p w14:paraId="4D50AA4D" w14:textId="2EDFC528" w:rsidR="00C96B26" w:rsidRPr="007E61C3" w:rsidRDefault="00920585">
      <w:pPr>
        <w:rPr>
          <w:rFonts w:cstheme="minorHAnsi"/>
          <w:color w:val="0070C0"/>
          <w:sz w:val="20"/>
          <w:szCs w:val="20"/>
        </w:rPr>
      </w:pPr>
      <w:r w:rsidRPr="007E61C3">
        <w:rPr>
          <w:rFonts w:cstheme="minorHAnsi"/>
          <w:color w:val="0070C0"/>
          <w:sz w:val="20"/>
          <w:szCs w:val="20"/>
        </w:rPr>
        <w:t>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7E61C3" w:rsidRPr="007E61C3" w14:paraId="56E7C716" w14:textId="77777777" w:rsidTr="00920585">
        <w:tc>
          <w:tcPr>
            <w:tcW w:w="1502" w:type="dxa"/>
          </w:tcPr>
          <w:p w14:paraId="3ED141E8" w14:textId="013D0FC1" w:rsidR="00920585" w:rsidRPr="007E61C3" w:rsidRDefault="00FA32E5">
            <w:pPr>
              <w:rPr>
                <w:rFonts w:cstheme="minorHAnsi"/>
                <w:color w:val="0070C0"/>
                <w:sz w:val="20"/>
                <w:szCs w:val="20"/>
              </w:rPr>
            </w:pPr>
            <w:r w:rsidRPr="007E61C3">
              <w:rPr>
                <w:rFonts w:cstheme="minorHAnsi"/>
                <w:color w:val="0070C0"/>
                <w:sz w:val="20"/>
                <w:szCs w:val="20"/>
              </w:rPr>
              <w:t>Thermal</w:t>
            </w:r>
          </w:p>
        </w:tc>
        <w:tc>
          <w:tcPr>
            <w:tcW w:w="1502" w:type="dxa"/>
          </w:tcPr>
          <w:p w14:paraId="7CDA4861" w14:textId="2A0A588D" w:rsidR="00920585" w:rsidRPr="007E61C3" w:rsidRDefault="00FA32E5">
            <w:pPr>
              <w:rPr>
                <w:rFonts w:cstheme="minorHAnsi"/>
                <w:color w:val="0070C0"/>
                <w:sz w:val="20"/>
                <w:szCs w:val="20"/>
              </w:rPr>
            </w:pPr>
            <w:r w:rsidRPr="007E61C3">
              <w:rPr>
                <w:rFonts w:cstheme="minorHAnsi"/>
                <w:color w:val="0070C0"/>
                <w:sz w:val="20"/>
                <w:szCs w:val="20"/>
              </w:rPr>
              <w:t xml:space="preserve">Insulation </w:t>
            </w:r>
          </w:p>
        </w:tc>
        <w:tc>
          <w:tcPr>
            <w:tcW w:w="1503" w:type="dxa"/>
          </w:tcPr>
          <w:p w14:paraId="5D17AF0B" w14:textId="160D2F7A" w:rsidR="00920585" w:rsidRPr="007E61C3" w:rsidRDefault="00FA32E5">
            <w:pPr>
              <w:rPr>
                <w:rFonts w:cstheme="minorHAnsi"/>
                <w:color w:val="0070C0"/>
                <w:sz w:val="20"/>
                <w:szCs w:val="20"/>
              </w:rPr>
            </w:pPr>
            <w:r w:rsidRPr="007E61C3">
              <w:rPr>
                <w:rFonts w:cstheme="minorHAnsi"/>
                <w:color w:val="0070C0"/>
                <w:sz w:val="20"/>
                <w:szCs w:val="20"/>
              </w:rPr>
              <w:t>Super structure</w:t>
            </w:r>
          </w:p>
        </w:tc>
        <w:tc>
          <w:tcPr>
            <w:tcW w:w="1503" w:type="dxa"/>
          </w:tcPr>
          <w:p w14:paraId="70A311EF" w14:textId="6FC69703" w:rsidR="00920585" w:rsidRPr="007E61C3" w:rsidRDefault="00FA32E5">
            <w:pPr>
              <w:rPr>
                <w:rFonts w:cstheme="minorHAnsi"/>
                <w:color w:val="0070C0"/>
                <w:sz w:val="20"/>
                <w:szCs w:val="20"/>
              </w:rPr>
            </w:pPr>
            <w:r w:rsidRPr="007E61C3">
              <w:rPr>
                <w:rFonts w:cstheme="minorHAnsi"/>
                <w:color w:val="0070C0"/>
                <w:sz w:val="20"/>
                <w:szCs w:val="20"/>
              </w:rPr>
              <w:t>Sub structure</w:t>
            </w:r>
          </w:p>
        </w:tc>
        <w:tc>
          <w:tcPr>
            <w:tcW w:w="1503" w:type="dxa"/>
          </w:tcPr>
          <w:p w14:paraId="3AF3EEF7" w14:textId="3731571B" w:rsidR="00920585" w:rsidRPr="007E61C3" w:rsidRDefault="00FA32E5">
            <w:pPr>
              <w:rPr>
                <w:rFonts w:cstheme="minorHAnsi"/>
                <w:color w:val="0070C0"/>
                <w:sz w:val="20"/>
                <w:szCs w:val="20"/>
              </w:rPr>
            </w:pPr>
            <w:r w:rsidRPr="007E61C3">
              <w:rPr>
                <w:rFonts w:cstheme="minorHAnsi"/>
                <w:color w:val="0070C0"/>
                <w:sz w:val="20"/>
                <w:szCs w:val="20"/>
              </w:rPr>
              <w:t>Fire resistance</w:t>
            </w:r>
          </w:p>
        </w:tc>
        <w:tc>
          <w:tcPr>
            <w:tcW w:w="1503" w:type="dxa"/>
          </w:tcPr>
          <w:p w14:paraId="3B235E5C" w14:textId="21005F1F" w:rsidR="00920585" w:rsidRPr="007E61C3" w:rsidRDefault="007E61C3">
            <w:pPr>
              <w:rPr>
                <w:rFonts w:cstheme="minorHAnsi"/>
                <w:color w:val="0070C0"/>
                <w:sz w:val="20"/>
                <w:szCs w:val="20"/>
              </w:rPr>
            </w:pPr>
            <w:r w:rsidRPr="007E61C3">
              <w:rPr>
                <w:rFonts w:cstheme="minorHAnsi"/>
                <w:color w:val="0070C0"/>
                <w:sz w:val="20"/>
                <w:szCs w:val="20"/>
              </w:rPr>
              <w:t>S</w:t>
            </w:r>
            <w:r w:rsidR="00FA32E5" w:rsidRPr="007E61C3">
              <w:rPr>
                <w:rFonts w:cstheme="minorHAnsi"/>
                <w:color w:val="0070C0"/>
                <w:sz w:val="20"/>
                <w:szCs w:val="20"/>
              </w:rPr>
              <w:t>ustainability</w:t>
            </w:r>
          </w:p>
        </w:tc>
      </w:tr>
      <w:tr w:rsidR="007E61C3" w:rsidRPr="007E61C3" w14:paraId="5DC8C621" w14:textId="77777777" w:rsidTr="00920585">
        <w:tc>
          <w:tcPr>
            <w:tcW w:w="1502" w:type="dxa"/>
          </w:tcPr>
          <w:p w14:paraId="14CD84C4" w14:textId="7DFDE318" w:rsidR="00920585" w:rsidRPr="007E61C3" w:rsidRDefault="007E61C3">
            <w:pPr>
              <w:rPr>
                <w:rFonts w:cstheme="minorHAnsi"/>
                <w:color w:val="0070C0"/>
                <w:sz w:val="20"/>
                <w:szCs w:val="20"/>
              </w:rPr>
            </w:pPr>
            <w:r w:rsidRPr="007E61C3">
              <w:rPr>
                <w:rFonts w:cstheme="minorHAnsi"/>
                <w:color w:val="0070C0"/>
                <w:sz w:val="20"/>
                <w:szCs w:val="20"/>
              </w:rPr>
              <w:t>Weather Resistance</w:t>
            </w:r>
          </w:p>
        </w:tc>
        <w:tc>
          <w:tcPr>
            <w:tcW w:w="1502" w:type="dxa"/>
          </w:tcPr>
          <w:p w14:paraId="2B6B0AA7" w14:textId="3F73E538" w:rsidR="00920585" w:rsidRPr="007E61C3" w:rsidRDefault="007E61C3" w:rsidP="007E61C3">
            <w:pPr>
              <w:jc w:val="center"/>
              <w:rPr>
                <w:rFonts w:cstheme="minorHAnsi"/>
                <w:color w:val="0070C0"/>
                <w:sz w:val="20"/>
                <w:szCs w:val="20"/>
              </w:rPr>
            </w:pPr>
            <w:r w:rsidRPr="007E61C3">
              <w:rPr>
                <w:rFonts w:cstheme="minorHAnsi"/>
                <w:color w:val="0070C0"/>
                <w:sz w:val="20"/>
                <w:szCs w:val="20"/>
              </w:rPr>
              <w:t>Strength</w:t>
            </w:r>
          </w:p>
        </w:tc>
        <w:tc>
          <w:tcPr>
            <w:tcW w:w="1503" w:type="dxa"/>
          </w:tcPr>
          <w:p w14:paraId="44846C07" w14:textId="77E66CEF" w:rsidR="00920585" w:rsidRPr="007E61C3" w:rsidRDefault="007E61C3">
            <w:pPr>
              <w:rPr>
                <w:rFonts w:cstheme="minorHAnsi"/>
                <w:color w:val="0070C0"/>
                <w:sz w:val="20"/>
                <w:szCs w:val="20"/>
              </w:rPr>
            </w:pPr>
            <w:r w:rsidRPr="007E61C3">
              <w:rPr>
                <w:rFonts w:cstheme="minorHAnsi"/>
                <w:color w:val="0070C0"/>
                <w:sz w:val="20"/>
                <w:szCs w:val="20"/>
              </w:rPr>
              <w:t>Stability</w:t>
            </w:r>
          </w:p>
        </w:tc>
        <w:tc>
          <w:tcPr>
            <w:tcW w:w="1503" w:type="dxa"/>
          </w:tcPr>
          <w:p w14:paraId="27312DB3" w14:textId="39D459C3" w:rsidR="00920585" w:rsidRPr="007E61C3" w:rsidRDefault="007E61C3">
            <w:pPr>
              <w:rPr>
                <w:rFonts w:cstheme="minorHAnsi"/>
                <w:color w:val="0070C0"/>
                <w:sz w:val="20"/>
                <w:szCs w:val="20"/>
              </w:rPr>
            </w:pPr>
            <w:r w:rsidRPr="007E61C3">
              <w:rPr>
                <w:rFonts w:cstheme="minorHAnsi"/>
                <w:color w:val="0070C0"/>
                <w:sz w:val="20"/>
                <w:szCs w:val="20"/>
              </w:rPr>
              <w:t>Pre-construction desk activities</w:t>
            </w:r>
          </w:p>
        </w:tc>
        <w:tc>
          <w:tcPr>
            <w:tcW w:w="1503" w:type="dxa"/>
          </w:tcPr>
          <w:p w14:paraId="24B2E7BF" w14:textId="0CADCD5A" w:rsidR="00920585" w:rsidRPr="007E61C3" w:rsidRDefault="007E61C3">
            <w:pPr>
              <w:rPr>
                <w:rFonts w:cstheme="minorHAnsi"/>
                <w:color w:val="0070C0"/>
                <w:sz w:val="20"/>
                <w:szCs w:val="20"/>
              </w:rPr>
            </w:pPr>
            <w:r w:rsidRPr="007E61C3">
              <w:rPr>
                <w:rFonts w:cstheme="minorHAnsi"/>
                <w:color w:val="0070C0"/>
                <w:sz w:val="20"/>
                <w:szCs w:val="20"/>
              </w:rPr>
              <w:t>Pre-construction site activities</w:t>
            </w:r>
          </w:p>
        </w:tc>
        <w:tc>
          <w:tcPr>
            <w:tcW w:w="1503" w:type="dxa"/>
          </w:tcPr>
          <w:p w14:paraId="7E715B4E" w14:textId="0D3C8472" w:rsidR="00920585" w:rsidRPr="007E61C3" w:rsidRDefault="007E61C3">
            <w:pPr>
              <w:rPr>
                <w:rFonts w:cstheme="minorHAnsi"/>
                <w:color w:val="0070C0"/>
                <w:sz w:val="20"/>
                <w:szCs w:val="20"/>
              </w:rPr>
            </w:pPr>
            <w:r w:rsidRPr="007E61C3">
              <w:rPr>
                <w:rFonts w:cstheme="minorHAnsi"/>
                <w:color w:val="0070C0"/>
                <w:sz w:val="20"/>
                <w:szCs w:val="20"/>
              </w:rPr>
              <w:t>Marking out tools</w:t>
            </w:r>
          </w:p>
        </w:tc>
      </w:tr>
      <w:tr w:rsidR="007E61C3" w:rsidRPr="007E61C3" w14:paraId="333D59DA" w14:textId="77777777" w:rsidTr="00920585">
        <w:tc>
          <w:tcPr>
            <w:tcW w:w="1502" w:type="dxa"/>
          </w:tcPr>
          <w:p w14:paraId="7A65D77F" w14:textId="4797B81C" w:rsidR="00920585" w:rsidRPr="007E61C3" w:rsidRDefault="007E61C3">
            <w:pPr>
              <w:rPr>
                <w:rFonts w:cstheme="minorHAnsi"/>
                <w:color w:val="0070C0"/>
                <w:sz w:val="20"/>
                <w:szCs w:val="20"/>
              </w:rPr>
            </w:pPr>
            <w:r w:rsidRPr="007E61C3">
              <w:rPr>
                <w:rFonts w:cstheme="minorHAnsi"/>
                <w:color w:val="0070C0"/>
                <w:sz w:val="20"/>
                <w:szCs w:val="20"/>
              </w:rPr>
              <w:t>Setting out tools</w:t>
            </w:r>
          </w:p>
        </w:tc>
        <w:tc>
          <w:tcPr>
            <w:tcW w:w="1502" w:type="dxa"/>
          </w:tcPr>
          <w:p w14:paraId="3009187A" w14:textId="258A4A67" w:rsidR="00920585" w:rsidRPr="007E61C3" w:rsidRDefault="007E61C3">
            <w:pPr>
              <w:rPr>
                <w:rFonts w:cstheme="minorHAnsi"/>
                <w:color w:val="0070C0"/>
                <w:sz w:val="20"/>
                <w:szCs w:val="20"/>
              </w:rPr>
            </w:pPr>
            <w:r w:rsidRPr="007E61C3">
              <w:rPr>
                <w:rFonts w:cstheme="minorHAnsi"/>
                <w:color w:val="0070C0"/>
                <w:sz w:val="20"/>
                <w:szCs w:val="20"/>
              </w:rPr>
              <w:t>Wasting tools</w:t>
            </w:r>
          </w:p>
        </w:tc>
        <w:tc>
          <w:tcPr>
            <w:tcW w:w="1503" w:type="dxa"/>
          </w:tcPr>
          <w:p w14:paraId="67FCC52D" w14:textId="3B778543" w:rsidR="00920585" w:rsidRPr="007E61C3" w:rsidRDefault="007E61C3">
            <w:pPr>
              <w:rPr>
                <w:rFonts w:cstheme="minorHAnsi"/>
                <w:color w:val="0070C0"/>
                <w:sz w:val="20"/>
                <w:szCs w:val="20"/>
              </w:rPr>
            </w:pPr>
            <w:r w:rsidRPr="007E61C3">
              <w:rPr>
                <w:rFonts w:cstheme="minorHAnsi"/>
                <w:color w:val="0070C0"/>
                <w:sz w:val="20"/>
                <w:szCs w:val="20"/>
              </w:rPr>
              <w:t>Performance in construction</w:t>
            </w:r>
          </w:p>
        </w:tc>
        <w:tc>
          <w:tcPr>
            <w:tcW w:w="1503" w:type="dxa"/>
          </w:tcPr>
          <w:p w14:paraId="67254CC7" w14:textId="0D3BB8D3" w:rsidR="00920585" w:rsidRPr="007E61C3" w:rsidRDefault="00511A73">
            <w:pPr>
              <w:rPr>
                <w:rFonts w:cstheme="minorHAnsi"/>
                <w:color w:val="0070C0"/>
                <w:sz w:val="20"/>
                <w:szCs w:val="20"/>
              </w:rPr>
            </w:pPr>
            <w:r>
              <w:rPr>
                <w:rFonts w:cstheme="minorHAnsi"/>
                <w:color w:val="0070C0"/>
                <w:sz w:val="20"/>
                <w:szCs w:val="20"/>
              </w:rPr>
              <w:t>Risk assessment</w:t>
            </w:r>
          </w:p>
        </w:tc>
        <w:tc>
          <w:tcPr>
            <w:tcW w:w="1503" w:type="dxa"/>
          </w:tcPr>
          <w:p w14:paraId="1CFF4AAF" w14:textId="4242ABC8" w:rsidR="00920585" w:rsidRPr="007E61C3" w:rsidRDefault="00511A73">
            <w:pPr>
              <w:rPr>
                <w:rFonts w:cstheme="minorHAnsi"/>
                <w:color w:val="0070C0"/>
                <w:sz w:val="20"/>
                <w:szCs w:val="20"/>
              </w:rPr>
            </w:pPr>
            <w:r>
              <w:rPr>
                <w:rFonts w:cstheme="minorHAnsi"/>
                <w:color w:val="0070C0"/>
                <w:sz w:val="20"/>
                <w:szCs w:val="20"/>
              </w:rPr>
              <w:t>Workshop safety</w:t>
            </w:r>
          </w:p>
        </w:tc>
        <w:tc>
          <w:tcPr>
            <w:tcW w:w="1503" w:type="dxa"/>
          </w:tcPr>
          <w:p w14:paraId="08E0CDA1" w14:textId="4D964A80" w:rsidR="00920585" w:rsidRPr="007E61C3" w:rsidRDefault="00511A73">
            <w:pPr>
              <w:rPr>
                <w:rFonts w:cstheme="minorHAnsi"/>
                <w:color w:val="0070C0"/>
                <w:sz w:val="20"/>
                <w:szCs w:val="20"/>
              </w:rPr>
            </w:pPr>
            <w:r>
              <w:rPr>
                <w:rFonts w:cstheme="minorHAnsi"/>
                <w:color w:val="0070C0"/>
                <w:sz w:val="20"/>
                <w:szCs w:val="20"/>
              </w:rPr>
              <w:t>Foundations</w:t>
            </w:r>
          </w:p>
        </w:tc>
      </w:tr>
    </w:tbl>
    <w:p w14:paraId="5ECA3170" w14:textId="272F6366" w:rsidR="00C96B26" w:rsidRPr="007E61C3" w:rsidRDefault="00920585">
      <w:pPr>
        <w:rPr>
          <w:rFonts w:cstheme="minorHAnsi"/>
          <w:color w:val="0070C0"/>
          <w:sz w:val="24"/>
          <w:szCs w:val="24"/>
        </w:rPr>
      </w:pPr>
      <w:r w:rsidRPr="007E61C3">
        <w:rPr>
          <w:rFonts w:cstheme="minorHAnsi"/>
          <w:color w:val="0070C0"/>
          <w:sz w:val="24"/>
          <w:szCs w:val="24"/>
        </w:rPr>
        <w:t>Recommended Reading:</w:t>
      </w:r>
    </w:p>
    <w:tbl>
      <w:tblPr>
        <w:tblStyle w:val="TableGrid"/>
        <w:tblW w:w="0" w:type="auto"/>
        <w:tblLook w:val="04A0" w:firstRow="1" w:lastRow="0" w:firstColumn="1" w:lastColumn="0" w:noHBand="0" w:noVBand="1"/>
      </w:tblPr>
      <w:tblGrid>
        <w:gridCol w:w="9016"/>
      </w:tblGrid>
      <w:tr w:rsidR="00B245FA" w:rsidRPr="007E61C3" w14:paraId="430E0E26" w14:textId="77777777" w:rsidTr="00920585">
        <w:tc>
          <w:tcPr>
            <w:tcW w:w="9016" w:type="dxa"/>
          </w:tcPr>
          <w:p w14:paraId="60C98A2E" w14:textId="6F9879A3" w:rsidR="00B245FA" w:rsidRDefault="007E61C3" w:rsidP="00CD51EA">
            <w:pPr>
              <w:shd w:val="clear" w:color="auto" w:fill="FFFFFF"/>
              <w:spacing w:before="240" w:after="120"/>
              <w:outlineLvl w:val="3"/>
              <w:rPr>
                <w:rFonts w:eastAsia="Times New Roman" w:cstheme="minorHAnsi"/>
                <w:i/>
                <w:iCs/>
                <w:color w:val="0070C0"/>
                <w:sz w:val="24"/>
                <w:szCs w:val="24"/>
                <w:lang w:eastAsia="en-GB"/>
              </w:rPr>
            </w:pPr>
            <w:r>
              <w:rPr>
                <w:rFonts w:eastAsia="Times New Roman" w:cstheme="minorHAnsi"/>
                <w:i/>
                <w:iCs/>
                <w:color w:val="0070C0"/>
                <w:sz w:val="24"/>
                <w:szCs w:val="24"/>
                <w:lang w:eastAsia="en-GB"/>
              </w:rPr>
              <w:t>B</w:t>
            </w:r>
            <w:r w:rsidR="00511A73">
              <w:rPr>
                <w:rFonts w:eastAsia="Times New Roman" w:cstheme="minorHAnsi"/>
                <w:i/>
                <w:iCs/>
                <w:color w:val="0070C0"/>
                <w:sz w:val="24"/>
                <w:szCs w:val="24"/>
                <w:lang w:eastAsia="en-GB"/>
              </w:rPr>
              <w:t>ridging the Humber</w:t>
            </w:r>
          </w:p>
          <w:p w14:paraId="09133986" w14:textId="1D200BCF" w:rsidR="007E61C3" w:rsidRDefault="007E61C3" w:rsidP="007E61C3">
            <w:pPr>
              <w:shd w:val="clear" w:color="auto" w:fill="FFFFFF"/>
              <w:spacing w:before="240" w:after="120"/>
              <w:jc w:val="center"/>
              <w:outlineLvl w:val="3"/>
              <w:rPr>
                <w:rFonts w:eastAsia="Times New Roman" w:cstheme="minorHAnsi"/>
                <w:i/>
                <w:iCs/>
                <w:color w:val="0070C0"/>
                <w:sz w:val="24"/>
                <w:szCs w:val="24"/>
                <w:lang w:eastAsia="en-GB"/>
              </w:rPr>
            </w:pPr>
            <w:r>
              <w:rPr>
                <w:noProof/>
              </w:rPr>
              <w:drawing>
                <wp:inline distT="0" distB="0" distL="0" distR="0" wp14:anchorId="7171BB92" wp14:editId="62755BA6">
                  <wp:extent cx="578968" cy="8432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83259" cy="849529"/>
                          </a:xfrm>
                          <a:prstGeom prst="rect">
                            <a:avLst/>
                          </a:prstGeom>
                        </pic:spPr>
                      </pic:pic>
                    </a:graphicData>
                  </a:graphic>
                </wp:inline>
              </w:drawing>
            </w:r>
          </w:p>
          <w:p w14:paraId="0FCCE8DD" w14:textId="2315D160" w:rsidR="007E61C3" w:rsidRPr="007E61C3" w:rsidRDefault="007E61C3" w:rsidP="00CD51EA">
            <w:pPr>
              <w:shd w:val="clear" w:color="auto" w:fill="FFFFFF"/>
              <w:spacing w:before="240" w:after="120"/>
              <w:outlineLvl w:val="3"/>
              <w:rPr>
                <w:rFonts w:eastAsia="Times New Roman" w:cstheme="minorHAnsi"/>
                <w:i/>
                <w:iCs/>
                <w:color w:val="0070C0"/>
                <w:sz w:val="24"/>
                <w:szCs w:val="24"/>
                <w:lang w:eastAsia="en-GB"/>
              </w:rPr>
            </w:pPr>
            <w:r>
              <w:rPr>
                <w:noProof/>
              </w:rPr>
              <mc:AlternateContent>
                <mc:Choice Requires="wps">
                  <w:drawing>
                    <wp:inline distT="0" distB="0" distL="0" distR="0" wp14:anchorId="170E024E" wp14:editId="0F7B272E">
                      <wp:extent cx="304800" cy="304800"/>
                      <wp:effectExtent l="0" t="0" r="0" b="0"/>
                      <wp:docPr id="1"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DDF1B6"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MFvVLHlAQAAxAMAAA4AAAAAAAAAAAAAAAAALgIAAGRycy9lMm9Eb2MueG1sUEsBAi0AFAAG&#10;AAgAAAAhAEyg6SzYAAAAAwEAAA8AAAAAAAAAAAAAAAAAPwQAAGRycy9kb3ducmV2LnhtbFBLBQYA&#10;AAAABAAEAPMAAABEBQAAAAA=&#10;" filled="f" stroked="f">
                      <o:lock v:ext="edit" aspectratio="t"/>
                      <w10:anchorlock/>
                    </v:rect>
                  </w:pict>
                </mc:Fallback>
              </mc:AlternateContent>
            </w:r>
          </w:p>
        </w:tc>
      </w:tr>
    </w:tbl>
    <w:p w14:paraId="1C76E45F" w14:textId="1E726078" w:rsidR="00C96B26" w:rsidRPr="007E61C3" w:rsidRDefault="00C96B26">
      <w:pPr>
        <w:rPr>
          <w:rFonts w:cstheme="minorHAnsi"/>
          <w:color w:val="0070C0"/>
          <w:sz w:val="32"/>
          <w:szCs w:val="32"/>
        </w:rPr>
      </w:pPr>
    </w:p>
    <w:sectPr w:rsidR="00C96B26" w:rsidRPr="007E61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296F"/>
    <w:rsid w:val="000E349C"/>
    <w:rsid w:val="00152E58"/>
    <w:rsid w:val="0019070F"/>
    <w:rsid w:val="001B080A"/>
    <w:rsid w:val="00455F38"/>
    <w:rsid w:val="004773BD"/>
    <w:rsid w:val="00511A73"/>
    <w:rsid w:val="005C2ADA"/>
    <w:rsid w:val="005D39BF"/>
    <w:rsid w:val="005E5537"/>
    <w:rsid w:val="007E5C02"/>
    <w:rsid w:val="007E61C3"/>
    <w:rsid w:val="0082039C"/>
    <w:rsid w:val="008D477B"/>
    <w:rsid w:val="008F6C26"/>
    <w:rsid w:val="00920585"/>
    <w:rsid w:val="009352F5"/>
    <w:rsid w:val="009D0BFB"/>
    <w:rsid w:val="00AD03F7"/>
    <w:rsid w:val="00AF4C1A"/>
    <w:rsid w:val="00B245FA"/>
    <w:rsid w:val="00C96B26"/>
    <w:rsid w:val="00CD51EA"/>
    <w:rsid w:val="00D944D3"/>
    <w:rsid w:val="00DF6FC1"/>
    <w:rsid w:val="00DF79F2"/>
    <w:rsid w:val="00F04698"/>
    <w:rsid w:val="00FA3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958944799">
      <w:bodyDiv w:val="1"/>
      <w:marLeft w:val="0"/>
      <w:marRight w:val="0"/>
      <w:marTop w:val="0"/>
      <w:marBottom w:val="0"/>
      <w:divBdr>
        <w:top w:val="none" w:sz="0" w:space="0" w:color="auto"/>
        <w:left w:val="none" w:sz="0" w:space="0" w:color="auto"/>
        <w:bottom w:val="none" w:sz="0" w:space="0" w:color="auto"/>
        <w:right w:val="none" w:sz="0" w:space="0" w:color="auto"/>
      </w:divBdr>
      <w:divsChild>
        <w:div w:id="1427188502">
          <w:marLeft w:val="0"/>
          <w:marRight w:val="0"/>
          <w:marTop w:val="0"/>
          <w:marBottom w:val="160"/>
          <w:divBdr>
            <w:top w:val="none" w:sz="0" w:space="0" w:color="auto"/>
            <w:left w:val="none" w:sz="0" w:space="0" w:color="auto"/>
            <w:bottom w:val="none" w:sz="0" w:space="0" w:color="auto"/>
            <w:right w:val="none" w:sz="0" w:space="0" w:color="auto"/>
          </w:divBdr>
        </w:div>
        <w:div w:id="228349417">
          <w:marLeft w:val="0"/>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2</Pages>
  <Words>364</Words>
  <Characters>2079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Sier (Kenwood)</dc:creator>
  <cp:keywords/>
  <dc:description/>
  <cp:lastModifiedBy>Tom Sier (Kenwood)</cp:lastModifiedBy>
  <cp:revision>11</cp:revision>
  <dcterms:created xsi:type="dcterms:W3CDTF">2023-09-04T21:06:00Z</dcterms:created>
  <dcterms:modified xsi:type="dcterms:W3CDTF">2025-10-02T15:33:00Z</dcterms:modified>
</cp:coreProperties>
</file>