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178F35B2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B201E">
              <w:rPr>
                <w:rFonts w:ascii="Verdana" w:hAnsi="Verdana"/>
                <w:b/>
                <w:bCs/>
                <w:sz w:val="24"/>
                <w:szCs w:val="24"/>
              </w:rPr>
              <w:t>GCSE Year 2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719BA9F0" w14:textId="6B1DAD81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8F6F80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5A1A08DF" w:rsidR="00C260C7" w:rsidRPr="00B245FA" w:rsidRDefault="004B201E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</w:t>
            </w:r>
            <w:r w:rsidR="008F6F80">
              <w:rPr>
                <w:rFonts w:ascii="Verdana" w:hAnsi="Verdana"/>
                <w:b/>
                <w:bCs/>
                <w:sz w:val="24"/>
                <w:szCs w:val="24"/>
              </w:rPr>
              <w:t>G &amp; NK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31311694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900E96">
              <w:rPr>
                <w:rFonts w:ascii="Verdana" w:hAnsi="Verdana"/>
                <w:b/>
                <w:bCs/>
                <w:sz w:val="24"/>
                <w:szCs w:val="24"/>
              </w:rPr>
              <w:t xml:space="preserve">GCSE History Year </w:t>
            </w:r>
            <w:r w:rsidR="00201792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</w:p>
          <w:p w14:paraId="30352AD1" w14:textId="01B5FC7F" w:rsidR="005A62C4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HT1 – </w:t>
            </w:r>
            <w:r w:rsidR="008F6F80">
              <w:rPr>
                <w:rFonts w:ascii="Verdana" w:hAnsi="Verdana"/>
                <w:b/>
                <w:bCs/>
                <w:sz w:val="24"/>
                <w:szCs w:val="24"/>
              </w:rPr>
              <w:t>Medicine/Cold War</w:t>
            </w:r>
          </w:p>
          <w:p w14:paraId="1809A3F5" w14:textId="118E4094" w:rsidR="00953FAD" w:rsidRPr="001518E9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HT2 – </w:t>
            </w:r>
            <w:r w:rsidR="008F6F80">
              <w:rPr>
                <w:rFonts w:ascii="Verdana" w:hAnsi="Verdana"/>
                <w:b/>
                <w:bCs/>
                <w:sz w:val="24"/>
                <w:szCs w:val="24"/>
              </w:rPr>
              <w:t>Medicine/Cold War</w:t>
            </w:r>
          </w:p>
        </w:tc>
      </w:tr>
      <w:tr w:rsidR="008F6F80" w:rsidRPr="00B245FA" w14:paraId="6DB9840E" w14:textId="77777777" w:rsidTr="001B724E">
        <w:trPr>
          <w:trHeight w:val="537"/>
        </w:trPr>
        <w:tc>
          <w:tcPr>
            <w:tcW w:w="1001" w:type="dxa"/>
          </w:tcPr>
          <w:p w14:paraId="6B5221E1" w14:textId="77777777" w:rsidR="008F6F80" w:rsidRPr="007274A2" w:rsidRDefault="008F6F80" w:rsidP="008F6F80">
            <w:pPr>
              <w:rPr>
                <w:rFonts w:cstheme="minorHAnsi"/>
                <w:sz w:val="24"/>
                <w:szCs w:val="24"/>
              </w:rPr>
            </w:pPr>
            <w:r w:rsidRPr="007274A2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5830993C" w:rsidR="008F6F80" w:rsidRPr="007274A2" w:rsidRDefault="008F6F80" w:rsidP="008F6F80">
            <w:pPr>
              <w:rPr>
                <w:rFonts w:cstheme="minorHAnsi"/>
                <w:sz w:val="24"/>
                <w:szCs w:val="24"/>
              </w:rPr>
            </w:pPr>
            <w:r w:rsidRPr="007274A2">
              <w:rPr>
                <w:rFonts w:cstheme="minorHAnsi"/>
                <w:color w:val="212121"/>
                <w:kern w:val="24"/>
                <w:sz w:val="24"/>
                <w:szCs w:val="24"/>
              </w:rPr>
              <w:t>Supernatural and religious belief on the cause of disease.</w:t>
            </w:r>
          </w:p>
        </w:tc>
      </w:tr>
      <w:tr w:rsidR="008F6F80" w:rsidRPr="00B245FA" w14:paraId="569B4B2B" w14:textId="77777777" w:rsidTr="001B724E">
        <w:trPr>
          <w:trHeight w:val="537"/>
        </w:trPr>
        <w:tc>
          <w:tcPr>
            <w:tcW w:w="1001" w:type="dxa"/>
          </w:tcPr>
          <w:p w14:paraId="010BEEF2" w14:textId="77777777" w:rsidR="008F6F80" w:rsidRPr="007274A2" w:rsidRDefault="008F6F80" w:rsidP="008F6F80">
            <w:pPr>
              <w:rPr>
                <w:rFonts w:cstheme="minorHAnsi"/>
                <w:sz w:val="24"/>
                <w:szCs w:val="24"/>
              </w:rPr>
            </w:pPr>
            <w:r w:rsidRPr="007274A2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8F6F80" w:rsidRPr="007274A2" w:rsidRDefault="008F6F80" w:rsidP="008F6F8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74F0D7FF" w14:textId="1679C2BD" w:rsidR="008F6F80" w:rsidRPr="007274A2" w:rsidRDefault="008F6F80" w:rsidP="008F6F80">
            <w:pPr>
              <w:rPr>
                <w:rFonts w:cstheme="minorHAnsi"/>
                <w:sz w:val="24"/>
                <w:szCs w:val="24"/>
              </w:rPr>
            </w:pPr>
            <w:r w:rsidRPr="007274A2">
              <w:rPr>
                <w:rFonts w:cstheme="minorHAnsi"/>
                <w:color w:val="212121"/>
                <w:kern w:val="24"/>
                <w:sz w:val="24"/>
                <w:szCs w:val="24"/>
              </w:rPr>
              <w:t>The Theory of the Four Humours and the miasma theory</w:t>
            </w:r>
          </w:p>
        </w:tc>
      </w:tr>
      <w:tr w:rsidR="008F6F80" w:rsidRPr="00B245FA" w14:paraId="5A1D60DD" w14:textId="77777777" w:rsidTr="001B724E">
        <w:trPr>
          <w:trHeight w:val="537"/>
        </w:trPr>
        <w:tc>
          <w:tcPr>
            <w:tcW w:w="1001" w:type="dxa"/>
          </w:tcPr>
          <w:p w14:paraId="1E9FA271" w14:textId="77777777" w:rsidR="008F6F80" w:rsidRPr="007274A2" w:rsidRDefault="008F6F80" w:rsidP="008F6F80">
            <w:pPr>
              <w:rPr>
                <w:rFonts w:cstheme="minorHAnsi"/>
                <w:sz w:val="24"/>
                <w:szCs w:val="24"/>
              </w:rPr>
            </w:pPr>
            <w:r w:rsidRPr="007274A2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8F6F80" w:rsidRPr="007274A2" w:rsidRDefault="008F6F80" w:rsidP="008F6F8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1E5FBE89" w14:textId="3BC83E0B" w:rsidR="008F6F80" w:rsidRPr="007274A2" w:rsidRDefault="008F6F80" w:rsidP="008F6F80">
            <w:pPr>
              <w:rPr>
                <w:rFonts w:cstheme="minorHAnsi"/>
                <w:sz w:val="24"/>
                <w:szCs w:val="24"/>
              </w:rPr>
            </w:pPr>
            <w:r w:rsidRPr="007274A2">
              <w:rPr>
                <w:rFonts w:cstheme="minorHAnsi"/>
                <w:color w:val="212121"/>
                <w:kern w:val="24"/>
                <w:sz w:val="24"/>
                <w:szCs w:val="24"/>
              </w:rPr>
              <w:t xml:space="preserve">The continuing influence </w:t>
            </w:r>
            <w:r w:rsidRPr="007274A2">
              <w:rPr>
                <w:rFonts w:cstheme="minorHAnsi"/>
                <w:color w:val="212121"/>
                <w:kern w:val="24"/>
                <w:sz w:val="24"/>
                <w:szCs w:val="24"/>
              </w:rPr>
              <w:t xml:space="preserve">of </w:t>
            </w:r>
            <w:r w:rsidRPr="007274A2">
              <w:rPr>
                <w:rFonts w:cstheme="minorHAnsi"/>
                <w:color w:val="212121"/>
                <w:kern w:val="24"/>
                <w:sz w:val="24"/>
                <w:szCs w:val="24"/>
              </w:rPr>
              <w:t>Hippocrates and Galen.</w:t>
            </w:r>
          </w:p>
        </w:tc>
      </w:tr>
      <w:tr w:rsidR="008F6F80" w:rsidRPr="00B245FA" w14:paraId="1E71EF67" w14:textId="77777777" w:rsidTr="001B724E">
        <w:trPr>
          <w:trHeight w:val="537"/>
        </w:trPr>
        <w:tc>
          <w:tcPr>
            <w:tcW w:w="1001" w:type="dxa"/>
          </w:tcPr>
          <w:p w14:paraId="3419E8FC" w14:textId="77777777" w:rsidR="008F6F80" w:rsidRPr="007274A2" w:rsidRDefault="008F6F80" w:rsidP="008F6F80">
            <w:pPr>
              <w:rPr>
                <w:rFonts w:cstheme="minorHAnsi"/>
                <w:sz w:val="24"/>
                <w:szCs w:val="24"/>
              </w:rPr>
            </w:pPr>
            <w:r w:rsidRPr="007274A2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2F000E96" w:rsidR="008F6F80" w:rsidRPr="007274A2" w:rsidRDefault="008F6F80" w:rsidP="008F6F80">
            <w:pPr>
              <w:rPr>
                <w:rFonts w:cstheme="minorHAnsi"/>
                <w:sz w:val="24"/>
                <w:szCs w:val="24"/>
              </w:rPr>
            </w:pPr>
            <w:r w:rsidRPr="007274A2">
              <w:rPr>
                <w:rFonts w:cstheme="minorHAnsi"/>
                <w:color w:val="212121"/>
                <w:kern w:val="24"/>
                <w:sz w:val="24"/>
                <w:szCs w:val="24"/>
              </w:rPr>
              <w:t>A</w:t>
            </w:r>
            <w:r w:rsidRPr="007274A2">
              <w:rPr>
                <w:rFonts w:cstheme="minorHAnsi"/>
                <w:color w:val="212121"/>
                <w:kern w:val="24"/>
                <w:sz w:val="24"/>
                <w:szCs w:val="24"/>
              </w:rPr>
              <w:t>pproaches to prevention and treatment</w:t>
            </w:r>
          </w:p>
        </w:tc>
      </w:tr>
      <w:tr w:rsidR="008F6F80" w:rsidRPr="00B245FA" w14:paraId="3BA15894" w14:textId="77777777" w:rsidTr="001B724E">
        <w:trPr>
          <w:trHeight w:val="537"/>
        </w:trPr>
        <w:tc>
          <w:tcPr>
            <w:tcW w:w="1001" w:type="dxa"/>
          </w:tcPr>
          <w:p w14:paraId="13F9F1DA" w14:textId="77777777" w:rsidR="008F6F80" w:rsidRPr="007274A2" w:rsidRDefault="008F6F80" w:rsidP="008F6F80">
            <w:pPr>
              <w:rPr>
                <w:rFonts w:cstheme="minorHAnsi"/>
                <w:sz w:val="24"/>
                <w:szCs w:val="24"/>
              </w:rPr>
            </w:pPr>
            <w:r w:rsidRPr="007274A2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49D018BF" w:rsidR="008F6F80" w:rsidRPr="007274A2" w:rsidRDefault="008F6F80" w:rsidP="008F6F80">
            <w:pPr>
              <w:rPr>
                <w:rFonts w:cstheme="minorHAnsi"/>
                <w:sz w:val="24"/>
                <w:szCs w:val="24"/>
              </w:rPr>
            </w:pPr>
            <w:r w:rsidRPr="007274A2">
              <w:rPr>
                <w:rFonts w:cstheme="minorHAnsi"/>
                <w:color w:val="212121"/>
                <w:kern w:val="24"/>
                <w:sz w:val="24"/>
                <w:szCs w:val="24"/>
              </w:rPr>
              <w:t>N</w:t>
            </w:r>
            <w:r w:rsidRPr="007274A2">
              <w:rPr>
                <w:rFonts w:cstheme="minorHAnsi"/>
                <w:color w:val="212121"/>
                <w:kern w:val="24"/>
                <w:sz w:val="24"/>
                <w:szCs w:val="24"/>
              </w:rPr>
              <w:t xml:space="preserve">ew and traditional approaches to care in the thirteenth century. </w:t>
            </w:r>
          </w:p>
        </w:tc>
      </w:tr>
      <w:tr w:rsidR="008F6F80" w:rsidRPr="00B245FA" w14:paraId="5BB312F3" w14:textId="77777777" w:rsidTr="002E786E">
        <w:trPr>
          <w:trHeight w:val="537"/>
        </w:trPr>
        <w:tc>
          <w:tcPr>
            <w:tcW w:w="1001" w:type="dxa"/>
          </w:tcPr>
          <w:p w14:paraId="37D00633" w14:textId="77777777" w:rsidR="008F6F80" w:rsidRPr="007274A2" w:rsidRDefault="008F6F80" w:rsidP="008F6F80">
            <w:pPr>
              <w:rPr>
                <w:rFonts w:cstheme="minorHAnsi"/>
                <w:sz w:val="24"/>
                <w:szCs w:val="24"/>
              </w:rPr>
            </w:pPr>
            <w:r w:rsidRPr="007274A2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3CB6F49F" w:rsidR="008F6F80" w:rsidRPr="007274A2" w:rsidRDefault="008F6F80" w:rsidP="008F6F80">
            <w:pPr>
              <w:rPr>
                <w:rFonts w:cstheme="minorHAnsi"/>
                <w:sz w:val="24"/>
                <w:szCs w:val="24"/>
              </w:rPr>
            </w:pPr>
            <w:r w:rsidRPr="007274A2">
              <w:rPr>
                <w:rFonts w:cstheme="minorHAnsi"/>
                <w:color w:val="212121"/>
                <w:kern w:val="24"/>
                <w:sz w:val="24"/>
                <w:szCs w:val="24"/>
              </w:rPr>
              <w:t>The Black Death, 1348–49</w:t>
            </w:r>
          </w:p>
        </w:tc>
      </w:tr>
      <w:tr w:rsidR="008F6F80" w:rsidRPr="00B245FA" w14:paraId="530E9699" w14:textId="77777777" w:rsidTr="002E786E">
        <w:trPr>
          <w:trHeight w:val="537"/>
        </w:trPr>
        <w:tc>
          <w:tcPr>
            <w:tcW w:w="1001" w:type="dxa"/>
          </w:tcPr>
          <w:p w14:paraId="482E7284" w14:textId="43369EE2" w:rsidR="008F6F80" w:rsidRPr="007274A2" w:rsidRDefault="008F6F80" w:rsidP="008F6F80">
            <w:pPr>
              <w:rPr>
                <w:rFonts w:cstheme="minorHAnsi"/>
                <w:sz w:val="24"/>
                <w:szCs w:val="24"/>
              </w:rPr>
            </w:pPr>
            <w:r w:rsidRPr="007274A2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06E4D4E6" w14:textId="3AEBECAC" w:rsidR="008F6F80" w:rsidRPr="007274A2" w:rsidRDefault="008F6F80" w:rsidP="008F6F80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  <w:r w:rsidRPr="007274A2">
              <w:rPr>
                <w:rFonts w:cstheme="minorHAnsi"/>
                <w:color w:val="212121"/>
                <w:kern w:val="24"/>
                <w:sz w:val="24"/>
                <w:szCs w:val="24"/>
              </w:rPr>
              <w:t>C</w:t>
            </w:r>
            <w:r w:rsidRPr="007274A2">
              <w:rPr>
                <w:rFonts w:cstheme="minorHAnsi"/>
                <w:color w:val="212121"/>
                <w:kern w:val="24"/>
                <w:sz w:val="24"/>
                <w:szCs w:val="24"/>
              </w:rPr>
              <w:t>ontinuity and change in explanations of the cause of disease and illness.</w:t>
            </w:r>
          </w:p>
          <w:p w14:paraId="38EC0F2A" w14:textId="1879775C" w:rsidR="008F6F80" w:rsidRPr="007274A2" w:rsidRDefault="008F6F80" w:rsidP="008F6F8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F6F80" w:rsidRPr="00B245FA" w14:paraId="42226B58" w14:textId="77777777" w:rsidTr="00C53A41">
        <w:trPr>
          <w:trHeight w:val="537"/>
        </w:trPr>
        <w:tc>
          <w:tcPr>
            <w:tcW w:w="1001" w:type="dxa"/>
          </w:tcPr>
          <w:p w14:paraId="7FEAE378" w14:textId="28DC9227" w:rsidR="008F6F80" w:rsidRPr="007274A2" w:rsidRDefault="008F6F80" w:rsidP="008F6F80">
            <w:pPr>
              <w:rPr>
                <w:rFonts w:cstheme="minorHAnsi"/>
                <w:sz w:val="24"/>
                <w:szCs w:val="24"/>
              </w:rPr>
            </w:pPr>
            <w:r w:rsidRPr="007274A2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712561B6" w14:textId="7CE28230" w:rsidR="008F6F80" w:rsidRPr="007274A2" w:rsidRDefault="008F6F80" w:rsidP="008F6F80">
            <w:pPr>
              <w:rPr>
                <w:rFonts w:cstheme="minorHAnsi"/>
                <w:sz w:val="24"/>
                <w:szCs w:val="24"/>
              </w:rPr>
            </w:pPr>
            <w:r w:rsidRPr="007274A2">
              <w:rPr>
                <w:rFonts w:cstheme="minorHAnsi"/>
                <w:sz w:val="24"/>
                <w:szCs w:val="24"/>
              </w:rPr>
              <w:t>Cold war ideologies</w:t>
            </w:r>
            <w:r w:rsidR="002251F9">
              <w:rPr>
                <w:rFonts w:cstheme="minorHAnsi"/>
                <w:sz w:val="24"/>
                <w:szCs w:val="24"/>
              </w:rPr>
              <w:t xml:space="preserve"> – division between USA and USSR</w:t>
            </w:r>
          </w:p>
        </w:tc>
      </w:tr>
      <w:tr w:rsidR="008F6F80" w:rsidRPr="00B245FA" w14:paraId="7AEA0534" w14:textId="77777777" w:rsidTr="00C53A41">
        <w:trPr>
          <w:trHeight w:val="537"/>
        </w:trPr>
        <w:tc>
          <w:tcPr>
            <w:tcW w:w="1001" w:type="dxa"/>
          </w:tcPr>
          <w:p w14:paraId="3D7CDBEC" w14:textId="0E09269C" w:rsidR="008F6F80" w:rsidRPr="007274A2" w:rsidRDefault="008F6F80" w:rsidP="008F6F80">
            <w:pPr>
              <w:rPr>
                <w:rFonts w:cstheme="minorHAnsi"/>
                <w:sz w:val="24"/>
                <w:szCs w:val="24"/>
              </w:rPr>
            </w:pPr>
            <w:r w:rsidRPr="007274A2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7A0DB51D" w14:textId="1B782A77" w:rsidR="008F6F80" w:rsidRPr="007274A2" w:rsidRDefault="008F6F80" w:rsidP="008F6F80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7274A2">
              <w:rPr>
                <w:rFonts w:asciiTheme="minorHAnsi" w:hAnsiTheme="minorHAnsi" w:cstheme="minorHAnsi"/>
              </w:rPr>
              <w:t>Cold war containment</w:t>
            </w:r>
            <w:r w:rsidR="002251F9">
              <w:rPr>
                <w:rFonts w:asciiTheme="minorHAnsi" w:hAnsiTheme="minorHAnsi" w:cstheme="minorHAnsi"/>
              </w:rPr>
              <w:t xml:space="preserve"> – Truman Doctrine and Marshall Plan</w:t>
            </w:r>
          </w:p>
        </w:tc>
      </w:tr>
      <w:tr w:rsidR="008F6F80" w:rsidRPr="00B245FA" w14:paraId="1A3DD693" w14:textId="77777777" w:rsidTr="00C53A41">
        <w:trPr>
          <w:trHeight w:val="537"/>
        </w:trPr>
        <w:tc>
          <w:tcPr>
            <w:tcW w:w="1001" w:type="dxa"/>
          </w:tcPr>
          <w:p w14:paraId="7ED69CD7" w14:textId="192A7A1B" w:rsidR="008F6F80" w:rsidRPr="007274A2" w:rsidRDefault="008F6F80" w:rsidP="008F6F80">
            <w:pPr>
              <w:rPr>
                <w:rFonts w:cstheme="minorHAnsi"/>
                <w:sz w:val="24"/>
                <w:szCs w:val="24"/>
              </w:rPr>
            </w:pPr>
            <w:r w:rsidRPr="007274A2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A4BD52D" w14:textId="43E9BB89" w:rsidR="008F6F80" w:rsidRPr="007274A2" w:rsidRDefault="008F6F80" w:rsidP="008F6F80">
            <w:pPr>
              <w:rPr>
                <w:rFonts w:cstheme="minorHAnsi"/>
                <w:sz w:val="24"/>
                <w:szCs w:val="24"/>
              </w:rPr>
            </w:pPr>
            <w:r w:rsidRPr="007274A2">
              <w:rPr>
                <w:rFonts w:cstheme="minorHAnsi"/>
                <w:sz w:val="24"/>
                <w:szCs w:val="24"/>
              </w:rPr>
              <w:t>Berlin Blockade</w:t>
            </w:r>
            <w:r w:rsidR="002251F9">
              <w:rPr>
                <w:rFonts w:cstheme="minorHAnsi"/>
                <w:sz w:val="24"/>
                <w:szCs w:val="24"/>
              </w:rPr>
              <w:t xml:space="preserve"> &amp; Airlift</w:t>
            </w:r>
          </w:p>
        </w:tc>
      </w:tr>
      <w:tr w:rsidR="008F6F80" w:rsidRPr="00B245FA" w14:paraId="72E7DBDB" w14:textId="77777777" w:rsidTr="00C53A41">
        <w:trPr>
          <w:trHeight w:val="65"/>
        </w:trPr>
        <w:tc>
          <w:tcPr>
            <w:tcW w:w="1001" w:type="dxa"/>
          </w:tcPr>
          <w:p w14:paraId="515D73DB" w14:textId="753EF1C9" w:rsidR="008F6F80" w:rsidRPr="007274A2" w:rsidRDefault="008F6F80" w:rsidP="008F6F80">
            <w:pPr>
              <w:rPr>
                <w:rFonts w:cstheme="minorHAnsi"/>
                <w:sz w:val="24"/>
                <w:szCs w:val="24"/>
              </w:rPr>
            </w:pPr>
            <w:r w:rsidRPr="007274A2"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09328A14" w14:textId="592F17EC" w:rsidR="008F6F80" w:rsidRPr="007274A2" w:rsidRDefault="008F6F80" w:rsidP="008F6F80">
            <w:pPr>
              <w:rPr>
                <w:rFonts w:cstheme="minorHAnsi"/>
                <w:sz w:val="24"/>
                <w:szCs w:val="24"/>
              </w:rPr>
            </w:pPr>
            <w:r w:rsidRPr="007274A2">
              <w:rPr>
                <w:rFonts w:cstheme="minorHAnsi"/>
                <w:sz w:val="24"/>
                <w:szCs w:val="24"/>
              </w:rPr>
              <w:t xml:space="preserve">Nato &amp; </w:t>
            </w:r>
            <w:r w:rsidR="002251F9">
              <w:rPr>
                <w:rFonts w:cstheme="minorHAnsi"/>
                <w:sz w:val="24"/>
                <w:szCs w:val="24"/>
              </w:rPr>
              <w:t>Warsaw Pact</w:t>
            </w:r>
          </w:p>
        </w:tc>
      </w:tr>
      <w:tr w:rsidR="008F6F80" w:rsidRPr="00B245FA" w14:paraId="5C1377DE" w14:textId="77777777" w:rsidTr="00C53A41">
        <w:trPr>
          <w:trHeight w:val="537"/>
        </w:trPr>
        <w:tc>
          <w:tcPr>
            <w:tcW w:w="1001" w:type="dxa"/>
          </w:tcPr>
          <w:p w14:paraId="46D4E53D" w14:textId="34280A3F" w:rsidR="008F6F80" w:rsidRPr="007274A2" w:rsidRDefault="008F6F80" w:rsidP="008F6F80">
            <w:pPr>
              <w:rPr>
                <w:rFonts w:cstheme="minorHAnsi"/>
                <w:sz w:val="24"/>
                <w:szCs w:val="24"/>
              </w:rPr>
            </w:pPr>
            <w:r w:rsidRPr="007274A2"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</w:tcPr>
          <w:p w14:paraId="706B366A" w14:textId="5A7F3708" w:rsidR="008F6F80" w:rsidRPr="007274A2" w:rsidRDefault="00311B4E" w:rsidP="008F6F80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  <w:r w:rsidRPr="007274A2">
              <w:rPr>
                <w:rFonts w:cstheme="minorHAnsi"/>
                <w:color w:val="212121"/>
                <w:kern w:val="24"/>
                <w:sz w:val="24"/>
                <w:szCs w:val="24"/>
              </w:rPr>
              <w:t>The Hungarian Uprising</w:t>
            </w:r>
          </w:p>
        </w:tc>
      </w:tr>
    </w:tbl>
    <w:p w14:paraId="3DD6F63A" w14:textId="77777777" w:rsidR="0078796E" w:rsidRDefault="0078796E" w:rsidP="00C260C7">
      <w:pPr>
        <w:rPr>
          <w:rFonts w:ascii="Verdana" w:hAnsi="Verdana"/>
          <w:sz w:val="24"/>
          <w:szCs w:val="24"/>
        </w:rPr>
      </w:pPr>
    </w:p>
    <w:p w14:paraId="2E7A9CC8" w14:textId="77777777" w:rsidR="00265C18" w:rsidRPr="00311B4E" w:rsidRDefault="00265C18" w:rsidP="00265C18">
      <w:pPr>
        <w:rPr>
          <w:rFonts w:cstheme="minorHAnsi"/>
          <w:b/>
          <w:bCs/>
          <w:sz w:val="24"/>
          <w:szCs w:val="24"/>
        </w:rPr>
      </w:pPr>
      <w:r w:rsidRPr="00500C3B">
        <w:rPr>
          <w:rFonts w:cstheme="minorHAnsi"/>
          <w:b/>
          <w:bCs/>
          <w:sz w:val="24"/>
          <w:szCs w:val="24"/>
        </w:rPr>
        <w:t>Tier</w:t>
      </w:r>
      <w:r w:rsidRPr="00311B4E">
        <w:rPr>
          <w:rFonts w:cstheme="minorHAnsi"/>
          <w:b/>
          <w:bCs/>
          <w:sz w:val="24"/>
          <w:szCs w:val="24"/>
        </w:rPr>
        <w:t xml:space="preserve"> Three Keywords:</w:t>
      </w:r>
    </w:p>
    <w:tbl>
      <w:tblPr>
        <w:tblStyle w:val="TableGrid"/>
        <w:tblW w:w="9188" w:type="dxa"/>
        <w:tblLook w:val="04A0" w:firstRow="1" w:lastRow="0" w:firstColumn="1" w:lastColumn="0" w:noHBand="0" w:noVBand="1"/>
      </w:tblPr>
      <w:tblGrid>
        <w:gridCol w:w="1837"/>
        <w:gridCol w:w="1837"/>
        <w:gridCol w:w="1838"/>
        <w:gridCol w:w="1838"/>
        <w:gridCol w:w="1838"/>
      </w:tblGrid>
      <w:tr w:rsidR="00265C18" w:rsidRPr="00311B4E" w14:paraId="763D2613" w14:textId="77777777" w:rsidTr="008838DB">
        <w:trPr>
          <w:trHeight w:val="282"/>
        </w:trPr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D7D4C" w14:textId="76C516B7" w:rsidR="00265C18" w:rsidRPr="00311B4E" w:rsidRDefault="008F6F80" w:rsidP="008838DB">
            <w:pPr>
              <w:rPr>
                <w:rFonts w:cstheme="minorHAnsi"/>
                <w:sz w:val="24"/>
                <w:szCs w:val="24"/>
              </w:rPr>
            </w:pPr>
            <w:r w:rsidRPr="00311B4E">
              <w:rPr>
                <w:rFonts w:cstheme="minorHAnsi"/>
                <w:sz w:val="24"/>
                <w:szCs w:val="24"/>
              </w:rPr>
              <w:t>Miasma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A1E1" w14:textId="28B4573F" w:rsidR="00265C18" w:rsidRPr="00311B4E" w:rsidRDefault="00311B4E" w:rsidP="008838DB">
            <w:pPr>
              <w:rPr>
                <w:rFonts w:cstheme="minorHAnsi"/>
                <w:sz w:val="24"/>
                <w:szCs w:val="24"/>
              </w:rPr>
            </w:pPr>
            <w:r w:rsidRPr="00311B4E">
              <w:rPr>
                <w:rFonts w:cstheme="minorHAnsi"/>
                <w:sz w:val="24"/>
                <w:szCs w:val="24"/>
              </w:rPr>
              <w:t>Apothecary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B0357" w14:textId="4BF0750E" w:rsidR="00265C18" w:rsidRPr="00311B4E" w:rsidRDefault="008F6F80" w:rsidP="008838DB">
            <w:pPr>
              <w:rPr>
                <w:rFonts w:cstheme="minorHAnsi"/>
                <w:sz w:val="24"/>
                <w:szCs w:val="24"/>
              </w:rPr>
            </w:pPr>
            <w:r w:rsidRPr="00311B4E">
              <w:rPr>
                <w:rFonts w:cstheme="minorHAnsi"/>
                <w:sz w:val="24"/>
                <w:szCs w:val="24"/>
              </w:rPr>
              <w:t>Purging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BE8D6" w14:textId="58261D9A" w:rsidR="00265C18" w:rsidRPr="00311B4E" w:rsidRDefault="008F6F80" w:rsidP="008838DB">
            <w:pPr>
              <w:rPr>
                <w:rFonts w:cstheme="minorHAnsi"/>
                <w:sz w:val="24"/>
                <w:szCs w:val="24"/>
              </w:rPr>
            </w:pPr>
            <w:r w:rsidRPr="00311B4E">
              <w:rPr>
                <w:rFonts w:cstheme="minorHAnsi"/>
                <w:sz w:val="24"/>
                <w:szCs w:val="24"/>
              </w:rPr>
              <w:t>Phlebotomy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0377B" w14:textId="47EA37F7" w:rsidR="00265C18" w:rsidRPr="00311B4E" w:rsidRDefault="00311B4E" w:rsidP="008838DB">
            <w:pPr>
              <w:rPr>
                <w:rFonts w:cstheme="minorHAnsi"/>
                <w:sz w:val="24"/>
                <w:szCs w:val="24"/>
              </w:rPr>
            </w:pPr>
            <w:r w:rsidRPr="00311B4E">
              <w:rPr>
                <w:rFonts w:cstheme="minorHAnsi"/>
                <w:sz w:val="24"/>
                <w:szCs w:val="24"/>
              </w:rPr>
              <w:t>Physician</w:t>
            </w:r>
          </w:p>
        </w:tc>
      </w:tr>
      <w:tr w:rsidR="00265C18" w:rsidRPr="00311B4E" w14:paraId="6F0F5AFF" w14:textId="77777777" w:rsidTr="008838DB">
        <w:trPr>
          <w:trHeight w:val="282"/>
        </w:trPr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902E" w14:textId="24C5589A" w:rsidR="00265C18" w:rsidRPr="00311B4E" w:rsidRDefault="00311B4E" w:rsidP="008838DB">
            <w:pPr>
              <w:rPr>
                <w:rFonts w:cstheme="minorHAnsi"/>
                <w:sz w:val="24"/>
                <w:szCs w:val="24"/>
              </w:rPr>
            </w:pPr>
            <w:r w:rsidRPr="00311B4E">
              <w:rPr>
                <w:rFonts w:cstheme="minorHAnsi"/>
                <w:sz w:val="24"/>
                <w:szCs w:val="24"/>
              </w:rPr>
              <w:t>Arms race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9F022" w14:textId="3317CA55" w:rsidR="00265C18" w:rsidRPr="00311B4E" w:rsidRDefault="00311B4E" w:rsidP="008838DB">
            <w:pPr>
              <w:rPr>
                <w:rFonts w:cstheme="minorHAnsi"/>
                <w:sz w:val="24"/>
                <w:szCs w:val="24"/>
              </w:rPr>
            </w:pPr>
            <w:r w:rsidRPr="00311B4E">
              <w:rPr>
                <w:rFonts w:cstheme="minorHAnsi"/>
                <w:sz w:val="24"/>
                <w:szCs w:val="24"/>
              </w:rPr>
              <w:t>Ideology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FD66" w14:textId="28FCA865" w:rsidR="00265C18" w:rsidRPr="00311B4E" w:rsidRDefault="00311B4E" w:rsidP="008838DB">
            <w:pPr>
              <w:rPr>
                <w:rFonts w:cstheme="minorHAnsi"/>
                <w:sz w:val="24"/>
                <w:szCs w:val="24"/>
              </w:rPr>
            </w:pPr>
            <w:r w:rsidRPr="00311B4E">
              <w:rPr>
                <w:rFonts w:cstheme="minorHAnsi"/>
                <w:sz w:val="24"/>
                <w:szCs w:val="24"/>
              </w:rPr>
              <w:t>Brinkmanship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F22F9" w14:textId="4255E8F8" w:rsidR="00265C18" w:rsidRPr="00311B4E" w:rsidRDefault="00311B4E" w:rsidP="008838DB">
            <w:pPr>
              <w:rPr>
                <w:rFonts w:cstheme="minorHAnsi"/>
                <w:sz w:val="24"/>
                <w:szCs w:val="24"/>
              </w:rPr>
            </w:pPr>
            <w:r w:rsidRPr="00311B4E">
              <w:rPr>
                <w:rFonts w:cstheme="minorHAnsi"/>
                <w:sz w:val="24"/>
                <w:szCs w:val="24"/>
              </w:rPr>
              <w:t>Totalitarian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D7A09" w14:textId="3EE44A65" w:rsidR="00265C18" w:rsidRPr="00311B4E" w:rsidRDefault="00311B4E" w:rsidP="008838DB">
            <w:pPr>
              <w:rPr>
                <w:rFonts w:cstheme="minorHAnsi"/>
                <w:sz w:val="24"/>
                <w:szCs w:val="24"/>
              </w:rPr>
            </w:pPr>
            <w:r w:rsidRPr="00311B4E">
              <w:rPr>
                <w:rFonts w:cstheme="minorHAnsi"/>
                <w:sz w:val="24"/>
                <w:szCs w:val="24"/>
              </w:rPr>
              <w:t>Communism</w:t>
            </w:r>
          </w:p>
        </w:tc>
      </w:tr>
      <w:tr w:rsidR="00265C18" w:rsidRPr="00311B4E" w14:paraId="647BF12C" w14:textId="77777777" w:rsidTr="008838DB">
        <w:trPr>
          <w:trHeight w:val="287"/>
        </w:trPr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DD87" w14:textId="518031B8" w:rsidR="00265C18" w:rsidRPr="00311B4E" w:rsidRDefault="00311B4E" w:rsidP="008838DB">
            <w:pPr>
              <w:rPr>
                <w:rFonts w:cstheme="minorHAnsi"/>
                <w:sz w:val="24"/>
                <w:szCs w:val="24"/>
              </w:rPr>
            </w:pPr>
            <w:r w:rsidRPr="00311B4E">
              <w:rPr>
                <w:rFonts w:cstheme="minorHAnsi"/>
                <w:sz w:val="24"/>
                <w:szCs w:val="24"/>
              </w:rPr>
              <w:t>Capitalism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454E" w14:textId="77777777" w:rsidR="00265C18" w:rsidRPr="00311B4E" w:rsidRDefault="00265C18" w:rsidP="008838D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4A331" w14:textId="77777777" w:rsidR="00265C18" w:rsidRPr="00311B4E" w:rsidRDefault="00265C18" w:rsidP="008838D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5712E" w14:textId="77777777" w:rsidR="00265C18" w:rsidRPr="00311B4E" w:rsidRDefault="00265C18" w:rsidP="008838D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3DE82" w14:textId="77777777" w:rsidR="00265C18" w:rsidRPr="00311B4E" w:rsidRDefault="00265C18" w:rsidP="008838DB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01E01DEC" w14:textId="77777777" w:rsidR="00265C18" w:rsidRPr="00500C3B" w:rsidRDefault="00265C18" w:rsidP="00265C18">
      <w:pPr>
        <w:rPr>
          <w:rFonts w:cstheme="minorHAnsi"/>
          <w:sz w:val="24"/>
          <w:szCs w:val="24"/>
        </w:rPr>
      </w:pPr>
    </w:p>
    <w:p w14:paraId="0DE8A0A8" w14:textId="77777777" w:rsidR="00265C18" w:rsidRPr="00500C3B" w:rsidRDefault="00265C18" w:rsidP="00265C18">
      <w:pPr>
        <w:rPr>
          <w:rFonts w:cstheme="minorHAnsi"/>
          <w:sz w:val="24"/>
          <w:szCs w:val="24"/>
        </w:rPr>
      </w:pPr>
    </w:p>
    <w:p w14:paraId="3068102C" w14:textId="77777777" w:rsidR="00265C18" w:rsidRPr="00500C3B" w:rsidRDefault="00265C18" w:rsidP="00265C18">
      <w:pPr>
        <w:rPr>
          <w:rFonts w:cstheme="minorHAnsi"/>
          <w:b/>
          <w:bCs/>
          <w:sz w:val="24"/>
          <w:szCs w:val="24"/>
        </w:rPr>
      </w:pPr>
      <w:r w:rsidRPr="00500C3B">
        <w:rPr>
          <w:rFonts w:cstheme="minorHAnsi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65C18" w:rsidRPr="00500C3B" w14:paraId="5C850933" w14:textId="77777777" w:rsidTr="008838DB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28E0" w14:textId="77777777" w:rsidR="00265C18" w:rsidRPr="00500C3B" w:rsidRDefault="00265C18" w:rsidP="008838DB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500C3B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Any Edexcel GCSE textbooks</w:t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/revision guides for</w:t>
            </w:r>
            <w:r w:rsidRPr="00500C3B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Norman England, Medicine Through Time, Weimar &amp; Nazi Germany, Cold War. </w:t>
            </w:r>
          </w:p>
          <w:p w14:paraId="15C9D865" w14:textId="77777777" w:rsidR="00265C18" w:rsidRPr="00500C3B" w:rsidRDefault="00265C18" w:rsidP="008838DB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500C3B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Please contact Neil for further info</w:t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rmation</w:t>
            </w:r>
            <w:r w:rsidRPr="00500C3B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on podcasts, useful programmes, etc.</w:t>
            </w:r>
          </w:p>
          <w:p w14:paraId="7B7F44F3" w14:textId="77777777" w:rsidR="00265C18" w:rsidRPr="00500C3B" w:rsidRDefault="00265C18" w:rsidP="008838DB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40AF"/>
    <w:rsid w:val="00151984"/>
    <w:rsid w:val="00152E58"/>
    <w:rsid w:val="00167422"/>
    <w:rsid w:val="0017511A"/>
    <w:rsid w:val="001B080A"/>
    <w:rsid w:val="001C2E19"/>
    <w:rsid w:val="001E74D8"/>
    <w:rsid w:val="00201792"/>
    <w:rsid w:val="002251F9"/>
    <w:rsid w:val="00265C18"/>
    <w:rsid w:val="002945C7"/>
    <w:rsid w:val="002B65E5"/>
    <w:rsid w:val="002D3927"/>
    <w:rsid w:val="00311B4E"/>
    <w:rsid w:val="004069C2"/>
    <w:rsid w:val="00424AAC"/>
    <w:rsid w:val="0043645D"/>
    <w:rsid w:val="00455F38"/>
    <w:rsid w:val="004A0660"/>
    <w:rsid w:val="004A66BA"/>
    <w:rsid w:val="004B201E"/>
    <w:rsid w:val="004D24B8"/>
    <w:rsid w:val="005770FF"/>
    <w:rsid w:val="005A62C4"/>
    <w:rsid w:val="005A7037"/>
    <w:rsid w:val="005B14AD"/>
    <w:rsid w:val="005C2ADA"/>
    <w:rsid w:val="00631F21"/>
    <w:rsid w:val="006725BB"/>
    <w:rsid w:val="00692B91"/>
    <w:rsid w:val="007234AE"/>
    <w:rsid w:val="007274A2"/>
    <w:rsid w:val="007470F1"/>
    <w:rsid w:val="00760AB1"/>
    <w:rsid w:val="007802FB"/>
    <w:rsid w:val="0078796E"/>
    <w:rsid w:val="007E5C02"/>
    <w:rsid w:val="007F6945"/>
    <w:rsid w:val="0082039C"/>
    <w:rsid w:val="00847821"/>
    <w:rsid w:val="00884E05"/>
    <w:rsid w:val="008A54EC"/>
    <w:rsid w:val="008C0A32"/>
    <w:rsid w:val="008D477B"/>
    <w:rsid w:val="008F6C26"/>
    <w:rsid w:val="008F6F80"/>
    <w:rsid w:val="00900E96"/>
    <w:rsid w:val="00906F19"/>
    <w:rsid w:val="00913DBC"/>
    <w:rsid w:val="00920585"/>
    <w:rsid w:val="009352F5"/>
    <w:rsid w:val="00953FAD"/>
    <w:rsid w:val="009D0BFB"/>
    <w:rsid w:val="00A13B0F"/>
    <w:rsid w:val="00A95F0D"/>
    <w:rsid w:val="00AD03F7"/>
    <w:rsid w:val="00AF4C1A"/>
    <w:rsid w:val="00B245FA"/>
    <w:rsid w:val="00BC6215"/>
    <w:rsid w:val="00C01B42"/>
    <w:rsid w:val="00C260C7"/>
    <w:rsid w:val="00C358B3"/>
    <w:rsid w:val="00C638DD"/>
    <w:rsid w:val="00C96B26"/>
    <w:rsid w:val="00CB2BE7"/>
    <w:rsid w:val="00D944D3"/>
    <w:rsid w:val="00DD5552"/>
    <w:rsid w:val="00E10D0C"/>
    <w:rsid w:val="00E15F74"/>
    <w:rsid w:val="00E54D7C"/>
    <w:rsid w:val="00E74090"/>
    <w:rsid w:val="00E741F7"/>
    <w:rsid w:val="00E93BB7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12</cp:revision>
  <dcterms:created xsi:type="dcterms:W3CDTF">2025-09-08T10:49:00Z</dcterms:created>
  <dcterms:modified xsi:type="dcterms:W3CDTF">2025-12-04T10:19:00Z</dcterms:modified>
</cp:coreProperties>
</file>