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493" w:type="dxa"/>
        <w:tblLook w:val="04A0" w:firstRow="1" w:lastRow="0" w:firstColumn="1" w:lastColumn="0" w:noHBand="0" w:noVBand="1"/>
      </w:tblPr>
      <w:tblGrid>
        <w:gridCol w:w="994"/>
        <w:gridCol w:w="379"/>
        <w:gridCol w:w="1608"/>
        <w:gridCol w:w="2751"/>
        <w:gridCol w:w="784"/>
        <w:gridCol w:w="1276"/>
        <w:gridCol w:w="1701"/>
      </w:tblGrid>
      <w:tr w:rsidR="0065081A" w:rsidRPr="00E209F2" w14:paraId="2A531455" w14:textId="118D368D" w:rsidTr="0065081A">
        <w:trPr>
          <w:trHeight w:val="557"/>
        </w:trPr>
        <w:tc>
          <w:tcPr>
            <w:tcW w:w="2981" w:type="dxa"/>
            <w:gridSpan w:val="3"/>
          </w:tcPr>
          <w:p w14:paraId="04B286F5" w14:textId="0D2D451D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Group: GCSE Year </w:t>
            </w:r>
            <w:r w:rsidR="007F3ADD"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–</w:t>
            </w: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 Enterprise</w:t>
            </w:r>
          </w:p>
          <w:p w14:paraId="056BEAE1" w14:textId="60D92021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51" w:type="dxa"/>
          </w:tcPr>
          <w:p w14:paraId="0668CB9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EC369C9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761" w:type="dxa"/>
            <w:gridSpan w:val="3"/>
          </w:tcPr>
          <w:p w14:paraId="7172855A" w14:textId="79F2A9F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ED1316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</w:tr>
      <w:tr w:rsidR="0065081A" w:rsidRPr="00E209F2" w14:paraId="736F6FB1" w14:textId="5172CE7F" w:rsidTr="0065081A">
        <w:trPr>
          <w:trHeight w:val="412"/>
        </w:trPr>
        <w:tc>
          <w:tcPr>
            <w:tcW w:w="1373" w:type="dxa"/>
            <w:gridSpan w:val="2"/>
          </w:tcPr>
          <w:p w14:paraId="503FC8A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120" w:type="dxa"/>
            <w:gridSpan w:val="5"/>
          </w:tcPr>
          <w:p w14:paraId="3AFEAB02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AC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– Amy Cushing</w:t>
            </w:r>
          </w:p>
          <w:p w14:paraId="3C68C144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0B0B2711" w14:textId="19CB3375" w:rsidTr="0065081A">
        <w:trPr>
          <w:trHeight w:val="500"/>
        </w:trPr>
        <w:tc>
          <w:tcPr>
            <w:tcW w:w="9493" w:type="dxa"/>
            <w:gridSpan w:val="7"/>
          </w:tcPr>
          <w:p w14:paraId="4F976997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Curriculum: GCSE Geography</w:t>
            </w:r>
          </w:p>
          <w:p w14:paraId="2381DC9B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351A68E2" w14:textId="47F8FCA0" w:rsidTr="0065081A">
        <w:trPr>
          <w:trHeight w:val="500"/>
        </w:trPr>
        <w:tc>
          <w:tcPr>
            <w:tcW w:w="9493" w:type="dxa"/>
            <w:gridSpan w:val="7"/>
          </w:tcPr>
          <w:p w14:paraId="7DF9B1EE" w14:textId="77777777" w:rsidR="00202ECA" w:rsidRDefault="00202EC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9592DD2" w14:textId="6F2BF02B" w:rsidR="007F3ADD" w:rsidRDefault="00202EC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Global Development</w:t>
            </w:r>
          </w:p>
          <w:p w14:paraId="03A99371" w14:textId="52EE0EB4" w:rsidR="00202ECA" w:rsidRPr="00202ECA" w:rsidRDefault="00051A76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this human geography unit, students learn the definition of development and how it is measured, for example by life expectancy. </w:t>
            </w:r>
            <w:r w:rsidR="00202ECA" w:rsidRPr="00202ECA">
              <w:rPr>
                <w:rFonts w:cstheme="minorHAnsi"/>
                <w:sz w:val="24"/>
                <w:szCs w:val="24"/>
              </w:rPr>
              <w:t xml:space="preserve">Students learn that global development varies and the reasons for this. We learn about </w:t>
            </w:r>
            <w:r w:rsidR="00202ECA">
              <w:rPr>
                <w:rFonts w:cstheme="minorHAnsi"/>
                <w:sz w:val="24"/>
                <w:szCs w:val="24"/>
              </w:rPr>
              <w:t xml:space="preserve">an example country which is at a different level of development to the UK: Pakistan. </w:t>
            </w:r>
            <w:r>
              <w:rPr>
                <w:rFonts w:cstheme="minorHAnsi"/>
                <w:sz w:val="24"/>
                <w:szCs w:val="24"/>
              </w:rPr>
              <w:t xml:space="preserve">Finally, we learn about strategies to reduce the development gap and improve quality of life. </w:t>
            </w:r>
          </w:p>
          <w:p w14:paraId="226B9FA9" w14:textId="15D8D4F6" w:rsidR="00202ECA" w:rsidRDefault="00202ECA" w:rsidP="007F3ADD">
            <w:pPr>
              <w:rPr>
                <w:rFonts w:cstheme="minorHAnsi"/>
                <w:sz w:val="24"/>
                <w:szCs w:val="24"/>
              </w:rPr>
            </w:pPr>
          </w:p>
          <w:p w14:paraId="3A6EAE8B" w14:textId="539E05C0" w:rsidR="00202ECA" w:rsidRPr="00202ECA" w:rsidRDefault="00202ECA" w:rsidP="007F3AD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02ECA">
              <w:rPr>
                <w:rFonts w:cstheme="minorHAnsi"/>
                <w:b/>
                <w:bCs/>
                <w:sz w:val="24"/>
                <w:szCs w:val="24"/>
              </w:rPr>
              <w:t>Resource Management</w:t>
            </w:r>
          </w:p>
          <w:p w14:paraId="3101C6BA" w14:textId="725C5B7A" w:rsidR="007F3ADD" w:rsidRPr="00051A76" w:rsidRDefault="00051A76" w:rsidP="00B245FA">
            <w:pPr>
              <w:rPr>
                <w:rFonts w:cstheme="minorHAnsi"/>
                <w:sz w:val="24"/>
                <w:szCs w:val="24"/>
              </w:rPr>
            </w:pPr>
            <w:r w:rsidRPr="00051A76">
              <w:rPr>
                <w:rFonts w:cstheme="minorHAnsi"/>
                <w:sz w:val="24"/>
                <w:szCs w:val="24"/>
              </w:rPr>
              <w:t xml:space="preserve">In this human geography unit, </w:t>
            </w:r>
            <w:r>
              <w:rPr>
                <w:rFonts w:cstheme="minorHAnsi"/>
                <w:sz w:val="24"/>
                <w:szCs w:val="24"/>
              </w:rPr>
              <w:t xml:space="preserve">students learn about how humans use resources and how the use and availability of resources varies globally. We focus on the management of energy as a resource and learn about the energy mix in two different countries. </w:t>
            </w:r>
          </w:p>
          <w:p w14:paraId="105D5675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AAB2EB1" w14:textId="77777777" w:rsidR="00051A76" w:rsidRDefault="00051A76" w:rsidP="00051A7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Weather and climate </w:t>
            </w:r>
          </w:p>
          <w:p w14:paraId="542B1457" w14:textId="77777777" w:rsidR="00051A76" w:rsidRDefault="00051A76" w:rsidP="00051A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 this physical geography unit, s</w:t>
            </w:r>
            <w:r w:rsidRPr="00AA69A9">
              <w:rPr>
                <w:rFonts w:cstheme="minorHAnsi"/>
                <w:sz w:val="24"/>
                <w:szCs w:val="24"/>
              </w:rPr>
              <w:t xml:space="preserve">tudents learn about the features of the global climate system and the UK weather system. </w:t>
            </w:r>
            <w:r>
              <w:rPr>
                <w:rFonts w:cstheme="minorHAnsi"/>
                <w:sz w:val="24"/>
                <w:szCs w:val="24"/>
              </w:rPr>
              <w:t xml:space="preserve">They learn about how climate has continuously changed but has been accelerated by human activity. We also learn about extreme weather hazards; tropical storms and droughts. This includes two case studies of weather event for each. </w:t>
            </w:r>
          </w:p>
          <w:p w14:paraId="604E65FB" w14:textId="77777777" w:rsidR="00051A76" w:rsidRDefault="00051A76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600698E" w14:textId="67CA8B49" w:rsidR="00051A76" w:rsidRPr="00E209F2" w:rsidRDefault="00051A76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6BA40AA4" w14:textId="77777777" w:rsidTr="0065081A">
        <w:trPr>
          <w:trHeight w:val="537"/>
        </w:trPr>
        <w:tc>
          <w:tcPr>
            <w:tcW w:w="994" w:type="dxa"/>
          </w:tcPr>
          <w:p w14:paraId="17D9568A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14:paraId="07D99A1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F83EEA" w14:textId="0A6DD16D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Attended</w:t>
            </w:r>
          </w:p>
        </w:tc>
        <w:tc>
          <w:tcPr>
            <w:tcW w:w="1701" w:type="dxa"/>
          </w:tcPr>
          <w:p w14:paraId="6B926E72" w14:textId="743C024F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  </w:t>
            </w: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  </w:t>
            </w: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65081A" w:rsidRPr="00E209F2" w14:paraId="358C24DA" w14:textId="48DE47D9" w:rsidTr="0065081A">
        <w:trPr>
          <w:trHeight w:val="537"/>
        </w:trPr>
        <w:tc>
          <w:tcPr>
            <w:tcW w:w="994" w:type="dxa"/>
          </w:tcPr>
          <w:p w14:paraId="51366C3C" w14:textId="77777777" w:rsidR="0065081A" w:rsidRPr="00202ECA" w:rsidRDefault="0065081A" w:rsidP="00B245FA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202ECA">
              <w:rPr>
                <w:rFonts w:cstheme="minorHAnsi"/>
                <w:color w:val="C00000"/>
                <w:sz w:val="24"/>
                <w:szCs w:val="24"/>
              </w:rPr>
              <w:t>1</w:t>
            </w:r>
          </w:p>
        </w:tc>
        <w:tc>
          <w:tcPr>
            <w:tcW w:w="5522" w:type="dxa"/>
            <w:gridSpan w:val="4"/>
          </w:tcPr>
          <w:p w14:paraId="2FE3143D" w14:textId="109D6349" w:rsidR="0065081A" w:rsidRPr="00202ECA" w:rsidRDefault="00202ECA" w:rsidP="00B245FA">
            <w:pPr>
              <w:rPr>
                <w:rFonts w:cstheme="minorHAnsi"/>
                <w:color w:val="C00000"/>
              </w:rPr>
            </w:pPr>
            <w:r w:rsidRPr="00202ECA">
              <w:rPr>
                <w:rFonts w:cstheme="minorHAnsi"/>
                <w:color w:val="C00000"/>
              </w:rPr>
              <w:t>Global development: measures and variations</w:t>
            </w:r>
          </w:p>
        </w:tc>
        <w:tc>
          <w:tcPr>
            <w:tcW w:w="1276" w:type="dxa"/>
          </w:tcPr>
          <w:p w14:paraId="7F5D195F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7732D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73FCEE28" w14:textId="01E52D62" w:rsidTr="0065081A">
        <w:trPr>
          <w:trHeight w:val="537"/>
        </w:trPr>
        <w:tc>
          <w:tcPr>
            <w:tcW w:w="994" w:type="dxa"/>
          </w:tcPr>
          <w:p w14:paraId="5C6E9DFA" w14:textId="77777777" w:rsidR="0065081A" w:rsidRPr="00202ECA" w:rsidRDefault="0065081A" w:rsidP="00B245FA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202ECA">
              <w:rPr>
                <w:rFonts w:cstheme="minorHAnsi"/>
                <w:color w:val="C00000"/>
                <w:sz w:val="24"/>
                <w:szCs w:val="24"/>
              </w:rPr>
              <w:t>2</w:t>
            </w:r>
          </w:p>
          <w:p w14:paraId="1AAF7769" w14:textId="77777777" w:rsidR="0065081A" w:rsidRPr="00202ECA" w:rsidRDefault="0065081A" w:rsidP="00B245FA">
            <w:pPr>
              <w:rPr>
                <w:rFonts w:cstheme="minorHAnsi"/>
                <w:color w:val="C00000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14:paraId="5884A6B9" w14:textId="1B3B02AF" w:rsidR="0065081A" w:rsidRPr="00202ECA" w:rsidRDefault="00202ECA" w:rsidP="00B245FA">
            <w:pPr>
              <w:rPr>
                <w:rFonts w:cstheme="minorHAnsi"/>
                <w:color w:val="C00000"/>
              </w:rPr>
            </w:pPr>
            <w:r w:rsidRPr="00202ECA">
              <w:rPr>
                <w:rFonts w:cstheme="minorHAnsi"/>
                <w:color w:val="C00000"/>
              </w:rPr>
              <w:t>Consequences and management of global development</w:t>
            </w:r>
          </w:p>
        </w:tc>
        <w:tc>
          <w:tcPr>
            <w:tcW w:w="1276" w:type="dxa"/>
          </w:tcPr>
          <w:p w14:paraId="5EAE4BD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0AB795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4E0D80F6" w14:textId="4631A4B3" w:rsidTr="0065081A">
        <w:trPr>
          <w:trHeight w:val="537"/>
        </w:trPr>
        <w:tc>
          <w:tcPr>
            <w:tcW w:w="994" w:type="dxa"/>
          </w:tcPr>
          <w:p w14:paraId="49496466" w14:textId="77777777" w:rsidR="00202ECA" w:rsidRPr="00202ECA" w:rsidRDefault="00202ECA" w:rsidP="00202ECA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202ECA">
              <w:rPr>
                <w:rFonts w:cstheme="minorHAnsi"/>
                <w:color w:val="C00000"/>
                <w:sz w:val="24"/>
                <w:szCs w:val="24"/>
              </w:rPr>
              <w:t>3</w:t>
            </w:r>
          </w:p>
          <w:p w14:paraId="1F9D7E3D" w14:textId="77777777" w:rsidR="00202ECA" w:rsidRPr="00202ECA" w:rsidRDefault="00202ECA" w:rsidP="00202ECA">
            <w:pPr>
              <w:rPr>
                <w:rFonts w:cstheme="minorHAnsi"/>
                <w:color w:val="C00000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14:paraId="7800B430" w14:textId="7AC24B84" w:rsidR="00202ECA" w:rsidRPr="00202ECA" w:rsidRDefault="00F10EBE" w:rsidP="00202ECA">
            <w:pPr>
              <w:rPr>
                <w:rFonts w:cstheme="minorHAnsi"/>
                <w:color w:val="C00000"/>
              </w:rPr>
            </w:pPr>
            <w:r>
              <w:rPr>
                <w:rFonts w:cstheme="minorHAnsi"/>
                <w:color w:val="C00000"/>
              </w:rPr>
              <w:t>India</w:t>
            </w:r>
            <w:r w:rsidR="00202ECA" w:rsidRPr="00202ECA">
              <w:rPr>
                <w:rFonts w:cstheme="minorHAnsi"/>
                <w:color w:val="C00000"/>
              </w:rPr>
              <w:t>: level of development, changes and management</w:t>
            </w:r>
          </w:p>
        </w:tc>
        <w:tc>
          <w:tcPr>
            <w:tcW w:w="1276" w:type="dxa"/>
          </w:tcPr>
          <w:p w14:paraId="033142F9" w14:textId="77777777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884223" w14:textId="77777777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72DB154F" w14:textId="7B5E341E" w:rsidTr="0065081A">
        <w:trPr>
          <w:trHeight w:val="537"/>
        </w:trPr>
        <w:tc>
          <w:tcPr>
            <w:tcW w:w="994" w:type="dxa"/>
          </w:tcPr>
          <w:p w14:paraId="3584D105" w14:textId="59CD6D1C" w:rsidR="00202ECA" w:rsidRPr="00202ECA" w:rsidRDefault="00202ECA" w:rsidP="00202ECA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202ECA">
              <w:rPr>
                <w:rFonts w:cstheme="minorHAnsi"/>
                <w:color w:val="002060"/>
                <w:sz w:val="24"/>
                <w:szCs w:val="24"/>
              </w:rPr>
              <w:t>4</w:t>
            </w:r>
          </w:p>
        </w:tc>
        <w:tc>
          <w:tcPr>
            <w:tcW w:w="5522" w:type="dxa"/>
            <w:gridSpan w:val="4"/>
          </w:tcPr>
          <w:p w14:paraId="43536F21" w14:textId="09C33FCA" w:rsidR="00202ECA" w:rsidRPr="00202ECA" w:rsidRDefault="00202ECA" w:rsidP="00202ECA">
            <w:pPr>
              <w:rPr>
                <w:rFonts w:cstheme="minorHAnsi"/>
                <w:color w:val="C00000"/>
              </w:rPr>
            </w:pPr>
            <w:r>
              <w:rPr>
                <w:rFonts w:cstheme="minorHAnsi"/>
                <w:color w:val="002060"/>
              </w:rPr>
              <w:t xml:space="preserve">Resource management </w:t>
            </w:r>
          </w:p>
        </w:tc>
        <w:tc>
          <w:tcPr>
            <w:tcW w:w="1276" w:type="dxa"/>
          </w:tcPr>
          <w:p w14:paraId="04E9FA60" w14:textId="77777777" w:rsidR="00202ECA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026965" w14:textId="77777777" w:rsidR="00202ECA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5F8539E1" w14:textId="3F922354" w:rsidTr="0065081A">
        <w:trPr>
          <w:trHeight w:val="537"/>
        </w:trPr>
        <w:tc>
          <w:tcPr>
            <w:tcW w:w="994" w:type="dxa"/>
          </w:tcPr>
          <w:p w14:paraId="77192A04" w14:textId="7A6D8BDB" w:rsidR="00202ECA" w:rsidRPr="00624975" w:rsidRDefault="00202ECA" w:rsidP="00202ECA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624975">
              <w:rPr>
                <w:rFonts w:cstheme="minorHAnsi"/>
                <w:color w:val="002060"/>
                <w:sz w:val="24"/>
                <w:szCs w:val="24"/>
              </w:rPr>
              <w:t>5</w:t>
            </w:r>
          </w:p>
        </w:tc>
        <w:tc>
          <w:tcPr>
            <w:tcW w:w="5522" w:type="dxa"/>
            <w:gridSpan w:val="4"/>
          </w:tcPr>
          <w:p w14:paraId="1B6DD4B1" w14:textId="2A7223B8" w:rsidR="00202ECA" w:rsidRPr="00ED7F1E" w:rsidRDefault="00202ECA" w:rsidP="00202EC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Renewable and non-renewable energy</w:t>
            </w:r>
          </w:p>
        </w:tc>
        <w:tc>
          <w:tcPr>
            <w:tcW w:w="1276" w:type="dxa"/>
          </w:tcPr>
          <w:p w14:paraId="18265A40" w14:textId="77777777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622CF9" w14:textId="77777777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5F8F9DF1" w14:textId="25643608" w:rsidTr="0065081A">
        <w:trPr>
          <w:trHeight w:val="537"/>
        </w:trPr>
        <w:tc>
          <w:tcPr>
            <w:tcW w:w="994" w:type="dxa"/>
          </w:tcPr>
          <w:p w14:paraId="150A53B1" w14:textId="7D844E6D" w:rsidR="00202ECA" w:rsidRPr="00624975" w:rsidRDefault="00202ECA" w:rsidP="00202ECA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624975">
              <w:rPr>
                <w:rFonts w:cstheme="minorHAnsi"/>
                <w:color w:val="002060"/>
                <w:sz w:val="24"/>
                <w:szCs w:val="24"/>
              </w:rPr>
              <w:t>6</w:t>
            </w:r>
          </w:p>
        </w:tc>
        <w:tc>
          <w:tcPr>
            <w:tcW w:w="5522" w:type="dxa"/>
            <w:gridSpan w:val="4"/>
          </w:tcPr>
          <w:p w14:paraId="483976CE" w14:textId="4238EEF5" w:rsidR="00202ECA" w:rsidRPr="00ED7F1E" w:rsidRDefault="00202ECA" w:rsidP="00202EC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Human Geography skills</w:t>
            </w:r>
          </w:p>
        </w:tc>
        <w:tc>
          <w:tcPr>
            <w:tcW w:w="1276" w:type="dxa"/>
          </w:tcPr>
          <w:p w14:paraId="2F02AF47" w14:textId="77777777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079A820" w14:textId="77777777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6E33B8A5" w14:textId="26339796" w:rsidTr="0065081A">
        <w:trPr>
          <w:trHeight w:val="537"/>
        </w:trPr>
        <w:tc>
          <w:tcPr>
            <w:tcW w:w="994" w:type="dxa"/>
          </w:tcPr>
          <w:p w14:paraId="23AB0FFA" w14:textId="3C53045C" w:rsidR="00202ECA" w:rsidRPr="00624975" w:rsidRDefault="00202ECA" w:rsidP="00202ECA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624975">
              <w:rPr>
                <w:rFonts w:cstheme="minorHAnsi"/>
                <w:color w:val="002060"/>
                <w:sz w:val="24"/>
                <w:szCs w:val="24"/>
              </w:rPr>
              <w:t>7</w:t>
            </w:r>
          </w:p>
        </w:tc>
        <w:tc>
          <w:tcPr>
            <w:tcW w:w="5522" w:type="dxa"/>
            <w:gridSpan w:val="4"/>
          </w:tcPr>
          <w:p w14:paraId="7490B319" w14:textId="3AC087C8" w:rsidR="00202ECA" w:rsidRPr="00ED7F1E" w:rsidRDefault="00202ECA" w:rsidP="00202ECA">
            <w:pPr>
              <w:rPr>
                <w:rFonts w:cstheme="minorHAnsi"/>
                <w:color w:val="002060"/>
              </w:rPr>
            </w:pPr>
            <w:r w:rsidRPr="00ED7F1E">
              <w:rPr>
                <w:rFonts w:cstheme="minorHAnsi"/>
                <w:color w:val="385623" w:themeColor="accent6" w:themeShade="80"/>
              </w:rPr>
              <w:t>The features of global and UK climate</w:t>
            </w:r>
          </w:p>
        </w:tc>
        <w:tc>
          <w:tcPr>
            <w:tcW w:w="1276" w:type="dxa"/>
          </w:tcPr>
          <w:p w14:paraId="61035121" w14:textId="77777777" w:rsidR="00202ECA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44B25AB" w14:textId="77777777" w:rsidR="00202ECA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604C67E2" w14:textId="71F0D23B" w:rsidTr="0065081A">
        <w:trPr>
          <w:trHeight w:val="537"/>
        </w:trPr>
        <w:tc>
          <w:tcPr>
            <w:tcW w:w="994" w:type="dxa"/>
          </w:tcPr>
          <w:p w14:paraId="513F87CE" w14:textId="0B2C561C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5522" w:type="dxa"/>
            <w:gridSpan w:val="4"/>
          </w:tcPr>
          <w:p w14:paraId="0D49B90A" w14:textId="0725E165" w:rsidR="00202ECA" w:rsidRPr="00ED7F1E" w:rsidRDefault="00202ECA" w:rsidP="00202ECA">
            <w:pPr>
              <w:rPr>
                <w:rFonts w:cstheme="minorHAnsi"/>
              </w:rPr>
            </w:pPr>
            <w:r w:rsidRPr="00ED7F1E">
              <w:rPr>
                <w:rFonts w:cstheme="minorHAnsi"/>
                <w:color w:val="385623" w:themeColor="accent6" w:themeShade="80"/>
              </w:rPr>
              <w:t>Climate change: causes and response</w:t>
            </w:r>
          </w:p>
        </w:tc>
        <w:tc>
          <w:tcPr>
            <w:tcW w:w="1276" w:type="dxa"/>
          </w:tcPr>
          <w:p w14:paraId="264EBF19" w14:textId="77777777" w:rsidR="00202ECA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BE1BB8" w14:textId="77777777" w:rsidR="00202ECA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7E3033AF" w14:textId="1E3A261B" w:rsidTr="0065081A">
        <w:trPr>
          <w:trHeight w:val="537"/>
        </w:trPr>
        <w:tc>
          <w:tcPr>
            <w:tcW w:w="994" w:type="dxa"/>
          </w:tcPr>
          <w:p w14:paraId="6E3A2C3B" w14:textId="1EF03955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5522" w:type="dxa"/>
            <w:gridSpan w:val="4"/>
          </w:tcPr>
          <w:p w14:paraId="48BFB930" w14:textId="53449C15" w:rsidR="00202ECA" w:rsidRPr="00ED7F1E" w:rsidRDefault="00202ECA" w:rsidP="00202E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ED7F1E">
              <w:rPr>
                <w:rFonts w:asciiTheme="minorHAnsi" w:hAnsiTheme="minorHAnsi" w:cstheme="minorHAnsi"/>
                <w:color w:val="385623" w:themeColor="accent6" w:themeShade="80"/>
                <w:sz w:val="22"/>
                <w:szCs w:val="22"/>
              </w:rPr>
              <w:t>Tropical storms: formation and response</w:t>
            </w:r>
          </w:p>
        </w:tc>
        <w:tc>
          <w:tcPr>
            <w:tcW w:w="1276" w:type="dxa"/>
          </w:tcPr>
          <w:p w14:paraId="1B7F425D" w14:textId="77777777" w:rsidR="00202ECA" w:rsidRDefault="00202ECA" w:rsidP="00202EC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701" w:type="dxa"/>
          </w:tcPr>
          <w:p w14:paraId="37D49F7E" w14:textId="77777777" w:rsidR="00202ECA" w:rsidRDefault="00202ECA" w:rsidP="00202EC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202ECA" w:rsidRPr="00E209F2" w14:paraId="23CC12AA" w14:textId="72F77BC3" w:rsidTr="0065081A">
        <w:trPr>
          <w:trHeight w:val="537"/>
        </w:trPr>
        <w:tc>
          <w:tcPr>
            <w:tcW w:w="994" w:type="dxa"/>
          </w:tcPr>
          <w:p w14:paraId="1A3BCB32" w14:textId="1A7EFEE0" w:rsidR="00202ECA" w:rsidRPr="00E209F2" w:rsidRDefault="00202ECA" w:rsidP="00202E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5522" w:type="dxa"/>
            <w:gridSpan w:val="4"/>
          </w:tcPr>
          <w:p w14:paraId="0A24BAE8" w14:textId="77777777" w:rsidR="00202ECA" w:rsidRPr="00ED7F1E" w:rsidRDefault="00202ECA" w:rsidP="00202ECA">
            <w:pPr>
              <w:rPr>
                <w:rFonts w:cstheme="minorHAnsi"/>
                <w:color w:val="385623" w:themeColor="accent6" w:themeShade="80"/>
              </w:rPr>
            </w:pPr>
            <w:r w:rsidRPr="00ED7F1E">
              <w:rPr>
                <w:rFonts w:cstheme="minorHAnsi"/>
                <w:color w:val="385623" w:themeColor="accent6" w:themeShade="80"/>
              </w:rPr>
              <w:t>Drought: causes and response</w:t>
            </w:r>
          </w:p>
          <w:p w14:paraId="02EEF224" w14:textId="26324951" w:rsidR="00202ECA" w:rsidRPr="00ED7F1E" w:rsidRDefault="00202ECA" w:rsidP="00202ECA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C06ED7" w14:textId="77777777" w:rsidR="00202ECA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53E3A0" w14:textId="77777777" w:rsidR="00202ECA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82D542B" w14:textId="77777777" w:rsidR="00E209F2" w:rsidRDefault="00E209F2">
      <w:pPr>
        <w:rPr>
          <w:rFonts w:cstheme="minorHAnsi"/>
          <w:sz w:val="24"/>
          <w:szCs w:val="24"/>
        </w:rPr>
      </w:pPr>
    </w:p>
    <w:p w14:paraId="4D50AA4D" w14:textId="2E204CC1" w:rsidR="00C96B26" w:rsidRPr="00E209F2" w:rsidRDefault="00920585">
      <w:pPr>
        <w:rPr>
          <w:rFonts w:cstheme="minorHAnsi"/>
          <w:sz w:val="24"/>
          <w:szCs w:val="24"/>
        </w:rPr>
      </w:pPr>
      <w:r w:rsidRPr="00E209F2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ED1316" w14:paraId="7074190A" w14:textId="77777777" w:rsidTr="00ED1316">
        <w:tc>
          <w:tcPr>
            <w:tcW w:w="1803" w:type="dxa"/>
          </w:tcPr>
          <w:p w14:paraId="741E3987" w14:textId="5A48B53B" w:rsidR="00ED1316" w:rsidRDefault="00051A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Global development</w:t>
            </w:r>
          </w:p>
        </w:tc>
        <w:tc>
          <w:tcPr>
            <w:tcW w:w="1803" w:type="dxa"/>
          </w:tcPr>
          <w:p w14:paraId="4691D8CB" w14:textId="6FEF97CD" w:rsidR="00ED1316" w:rsidRDefault="00051A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Measures of development</w:t>
            </w:r>
          </w:p>
        </w:tc>
        <w:tc>
          <w:tcPr>
            <w:tcW w:w="1803" w:type="dxa"/>
          </w:tcPr>
          <w:p w14:paraId="6436BB2F" w14:textId="32677FB5" w:rsidR="00ED1316" w:rsidRDefault="005E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Economy </w:t>
            </w:r>
          </w:p>
        </w:tc>
        <w:tc>
          <w:tcPr>
            <w:tcW w:w="1803" w:type="dxa"/>
          </w:tcPr>
          <w:p w14:paraId="22B7F94E" w14:textId="6D84D304" w:rsidR="00ED1316" w:rsidRDefault="005E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Geopolitics</w:t>
            </w:r>
          </w:p>
        </w:tc>
        <w:tc>
          <w:tcPr>
            <w:tcW w:w="1804" w:type="dxa"/>
          </w:tcPr>
          <w:p w14:paraId="06E3E926" w14:textId="627E4D61" w:rsidR="00ED1316" w:rsidRDefault="005E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Population pyramid</w:t>
            </w:r>
          </w:p>
        </w:tc>
      </w:tr>
      <w:tr w:rsidR="00ED1316" w14:paraId="64833F12" w14:textId="77777777" w:rsidTr="00ED1316">
        <w:tc>
          <w:tcPr>
            <w:tcW w:w="1803" w:type="dxa"/>
          </w:tcPr>
          <w:p w14:paraId="2701BBC4" w14:textId="77777777" w:rsidR="00ED1316" w:rsidRDefault="005E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Energy mix </w:t>
            </w:r>
          </w:p>
          <w:p w14:paraId="30F1845A" w14:textId="547EFECC" w:rsidR="005E0F46" w:rsidRDefault="005E0F4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3" w:type="dxa"/>
          </w:tcPr>
          <w:p w14:paraId="3C6F43F1" w14:textId="79A763E5" w:rsidR="000E2A5E" w:rsidRDefault="005E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Renewable energy </w:t>
            </w:r>
          </w:p>
        </w:tc>
        <w:tc>
          <w:tcPr>
            <w:tcW w:w="1803" w:type="dxa"/>
          </w:tcPr>
          <w:p w14:paraId="138E46D3" w14:textId="3A93D2D4" w:rsidR="00ED1316" w:rsidRDefault="005E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Non-renewable energy</w:t>
            </w:r>
          </w:p>
        </w:tc>
        <w:tc>
          <w:tcPr>
            <w:tcW w:w="1803" w:type="dxa"/>
          </w:tcPr>
          <w:p w14:paraId="543FD110" w14:textId="79B77B54" w:rsidR="00ED1316" w:rsidRDefault="005E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Consumption</w:t>
            </w:r>
          </w:p>
        </w:tc>
        <w:tc>
          <w:tcPr>
            <w:tcW w:w="1804" w:type="dxa"/>
          </w:tcPr>
          <w:p w14:paraId="2F44266F" w14:textId="3C18C716" w:rsidR="00ED1316" w:rsidRDefault="005E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Core / periphery</w:t>
            </w:r>
          </w:p>
        </w:tc>
      </w:tr>
      <w:tr w:rsidR="000E2A5E" w14:paraId="00BA4FA4" w14:textId="77777777" w:rsidTr="00286A5E">
        <w:tc>
          <w:tcPr>
            <w:tcW w:w="1803" w:type="dxa"/>
          </w:tcPr>
          <w:p w14:paraId="1A179213" w14:textId="3DB935AE" w:rsidR="000E2A5E" w:rsidRDefault="00ED7F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Climate change</w:t>
            </w:r>
          </w:p>
        </w:tc>
        <w:tc>
          <w:tcPr>
            <w:tcW w:w="1803" w:type="dxa"/>
          </w:tcPr>
          <w:p w14:paraId="154B9209" w14:textId="2FCBB243" w:rsidR="000E2A5E" w:rsidRDefault="00FC045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Tropical Storm</w:t>
            </w:r>
          </w:p>
        </w:tc>
        <w:tc>
          <w:tcPr>
            <w:tcW w:w="3606" w:type="dxa"/>
            <w:gridSpan w:val="2"/>
          </w:tcPr>
          <w:p w14:paraId="779E3E5F" w14:textId="572C0BE6" w:rsidR="000E2A5E" w:rsidRDefault="000E2A5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Economic / social / environmental impacts</w:t>
            </w:r>
          </w:p>
        </w:tc>
        <w:tc>
          <w:tcPr>
            <w:tcW w:w="1804" w:type="dxa"/>
          </w:tcPr>
          <w:p w14:paraId="0CCBC7BD" w14:textId="20E9C4DF" w:rsidR="000E2A5E" w:rsidRDefault="00FC045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Drought</w:t>
            </w:r>
          </w:p>
        </w:tc>
      </w:tr>
    </w:tbl>
    <w:p w14:paraId="79377D91" w14:textId="04EFFEDC" w:rsidR="00E209F2" w:rsidRDefault="00E209F2">
      <w:pPr>
        <w:rPr>
          <w:rFonts w:cstheme="minorHAnsi"/>
          <w:sz w:val="24"/>
          <w:szCs w:val="24"/>
        </w:rPr>
      </w:pPr>
    </w:p>
    <w:p w14:paraId="0610E6D6" w14:textId="77777777" w:rsidR="000E2A5E" w:rsidRDefault="000E2A5E">
      <w:pPr>
        <w:rPr>
          <w:rFonts w:cstheme="minorHAnsi"/>
          <w:sz w:val="24"/>
          <w:szCs w:val="24"/>
        </w:rPr>
      </w:pPr>
    </w:p>
    <w:p w14:paraId="573ED503" w14:textId="77777777" w:rsidR="0065081A" w:rsidRDefault="0065081A">
      <w:pPr>
        <w:rPr>
          <w:rFonts w:cstheme="minorHAnsi"/>
          <w:sz w:val="24"/>
          <w:szCs w:val="24"/>
        </w:rPr>
      </w:pPr>
    </w:p>
    <w:p w14:paraId="5ECA3170" w14:textId="6E02B71B" w:rsidR="00C96B26" w:rsidRPr="00E209F2" w:rsidRDefault="00920585">
      <w:pPr>
        <w:rPr>
          <w:rFonts w:cstheme="minorHAnsi"/>
          <w:sz w:val="24"/>
          <w:szCs w:val="24"/>
        </w:rPr>
      </w:pPr>
      <w:r w:rsidRPr="00E209F2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E209F2" w14:paraId="430E0E26" w14:textId="77777777" w:rsidTr="00920585">
        <w:tc>
          <w:tcPr>
            <w:tcW w:w="9016" w:type="dxa"/>
          </w:tcPr>
          <w:p w14:paraId="53ED10B7" w14:textId="17E2C338" w:rsidR="00FC045C" w:rsidRDefault="00FC045C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Weather and climate </w:t>
            </w:r>
          </w:p>
          <w:p w14:paraId="71680346" w14:textId="773E356C" w:rsidR="00FC045C" w:rsidRDefault="00F10EBE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6" w:history="1">
              <w:r w:rsidR="00FC045C" w:rsidRPr="00F149BB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https://timeforgeography.co.uk/video-collections/weather-and-climate/</w:t>
              </w:r>
            </w:hyperlink>
            <w:r w:rsidR="00FC045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28945504" w14:textId="236C9EAA" w:rsidR="00FC045C" w:rsidRDefault="00F10EBE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7" w:history="1">
              <w:r w:rsidR="00FC045C" w:rsidRPr="00F149BB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https://www.youtube.com/c/MetOfficeLearnAboutWeather</w:t>
              </w:r>
            </w:hyperlink>
            <w:r w:rsidR="00FC045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5AD36F3E" w14:textId="4F2789B6" w:rsidR="000E2A5E" w:rsidRDefault="00F752C5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Resource Management </w:t>
            </w:r>
          </w:p>
          <w:p w14:paraId="3ADAD90B" w14:textId="52D2A41C" w:rsidR="00F752C5" w:rsidRDefault="00F10EBE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8" w:history="1">
              <w:r w:rsidR="00F752C5" w:rsidRPr="00E67382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https://www.bbc.co.uk/bitesize/guides/zq3bwxs/revision/1</w:t>
              </w:r>
            </w:hyperlink>
            <w:r w:rsidR="00F752C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5CE3AB1C" w14:textId="5EDF92EF" w:rsidR="00F752C5" w:rsidRDefault="00F10EBE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9" w:history="1">
              <w:r w:rsidR="00F752C5" w:rsidRPr="00E67382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https://www.bbc.co.uk/bitesize/topics/ztq23qt/watch/zcwqywx</w:t>
              </w:r>
            </w:hyperlink>
            <w:r w:rsidR="00F752C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3A96DD1D" w14:textId="1F9AAD67" w:rsidR="00F752C5" w:rsidRDefault="00F10EBE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10" w:history="1">
              <w:r w:rsidR="00F752C5" w:rsidRPr="00E67382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https://www.bbc.co.uk/iplayer/episode/m00049b1/climate-change-the-facts</w:t>
              </w:r>
            </w:hyperlink>
            <w:r w:rsidR="00F752C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071CC254" w14:textId="77777777" w:rsidR="00F752C5" w:rsidRDefault="00F752C5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Global Development </w:t>
            </w:r>
          </w:p>
          <w:p w14:paraId="2D266DF9" w14:textId="38A041D9" w:rsidR="00F752C5" w:rsidRDefault="00F10EBE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11" w:history="1">
              <w:r w:rsidR="00F752C5" w:rsidRPr="00E67382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https://www.bbc.co.uk/bitesize/guides/zq8gj6f/revision/1</w:t>
              </w:r>
            </w:hyperlink>
            <w:r w:rsidR="00F752C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770AF573" w14:textId="7C728D70" w:rsidR="00F752C5" w:rsidRDefault="00F752C5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Pakistan </w:t>
            </w:r>
          </w:p>
          <w:p w14:paraId="51A90B08" w14:textId="5A0773DE" w:rsidR="00F752C5" w:rsidRDefault="00F10EBE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12" w:history="1">
              <w:r w:rsidR="00F752C5" w:rsidRPr="00E67382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https://www.youtube.com/watch?v=CqP2fiqlVok</w:t>
              </w:r>
            </w:hyperlink>
            <w:r w:rsidR="00F752C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0FCCE8DD" w14:textId="420F8515" w:rsidR="00F752C5" w:rsidRPr="003F7195" w:rsidRDefault="00F752C5" w:rsidP="00F752C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E209F2" w:rsidRDefault="00C96B26">
      <w:pPr>
        <w:rPr>
          <w:rFonts w:cstheme="minorHAnsi"/>
          <w:sz w:val="24"/>
          <w:szCs w:val="24"/>
        </w:rPr>
      </w:pPr>
    </w:p>
    <w:sectPr w:rsidR="00C96B26" w:rsidRPr="00E20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1A76"/>
    <w:rsid w:val="000D1F7C"/>
    <w:rsid w:val="000E2A5E"/>
    <w:rsid w:val="000E349C"/>
    <w:rsid w:val="00152E58"/>
    <w:rsid w:val="001840BC"/>
    <w:rsid w:val="001A17A5"/>
    <w:rsid w:val="001B080A"/>
    <w:rsid w:val="001B6A88"/>
    <w:rsid w:val="00202ECA"/>
    <w:rsid w:val="00262F9A"/>
    <w:rsid w:val="003775DC"/>
    <w:rsid w:val="003B0EA1"/>
    <w:rsid w:val="003F7195"/>
    <w:rsid w:val="00455F38"/>
    <w:rsid w:val="004A1786"/>
    <w:rsid w:val="005179B0"/>
    <w:rsid w:val="005C2ADA"/>
    <w:rsid w:val="005E0F46"/>
    <w:rsid w:val="00624975"/>
    <w:rsid w:val="0065081A"/>
    <w:rsid w:val="006D2529"/>
    <w:rsid w:val="006E22CC"/>
    <w:rsid w:val="007E5C02"/>
    <w:rsid w:val="007F3ADD"/>
    <w:rsid w:val="0082039C"/>
    <w:rsid w:val="008C0A32"/>
    <w:rsid w:val="008D477B"/>
    <w:rsid w:val="008F6C26"/>
    <w:rsid w:val="00920585"/>
    <w:rsid w:val="009352F5"/>
    <w:rsid w:val="0096582D"/>
    <w:rsid w:val="009D0BFB"/>
    <w:rsid w:val="00AD03F7"/>
    <w:rsid w:val="00AF4C1A"/>
    <w:rsid w:val="00B02E5D"/>
    <w:rsid w:val="00B245FA"/>
    <w:rsid w:val="00BD0BC8"/>
    <w:rsid w:val="00C96B26"/>
    <w:rsid w:val="00C979A7"/>
    <w:rsid w:val="00D944D3"/>
    <w:rsid w:val="00E209F2"/>
    <w:rsid w:val="00ED1316"/>
    <w:rsid w:val="00ED7F1E"/>
    <w:rsid w:val="00F04698"/>
    <w:rsid w:val="00F10EBE"/>
    <w:rsid w:val="00F752C5"/>
    <w:rsid w:val="00FC045C"/>
    <w:rsid w:val="00FE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F71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1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2A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q3bwxs/revision/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c/MetOfficeLearnAboutWeather" TargetMode="External"/><Relationship Id="rId12" Type="http://schemas.openxmlformats.org/officeDocument/2006/relationships/hyperlink" Target="https://www.youtube.com/watch?v=CqP2fiqlVo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imeforgeography.co.uk/video-collections/weather-and-climate/" TargetMode="External"/><Relationship Id="rId11" Type="http://schemas.openxmlformats.org/officeDocument/2006/relationships/hyperlink" Target="https://www.bbc.co.uk/bitesize/guides/zq8gj6f/revision/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iplayer/episode/m00049b1/climate-change-the-fac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tq23qt/watch/zcwqyw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3282C-2EA3-499E-B71A-D87D1D565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5</cp:revision>
  <cp:lastPrinted>2025-11-26T09:07:00Z</cp:lastPrinted>
  <dcterms:created xsi:type="dcterms:W3CDTF">2025-11-24T16:22:00Z</dcterms:created>
  <dcterms:modified xsi:type="dcterms:W3CDTF">2026-01-07T09:04:00Z</dcterms:modified>
</cp:coreProperties>
</file>