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5000" w:type="pct"/>
        <w:tblLook w:val="04A0" w:firstRow="1" w:lastRow="0" w:firstColumn="1" w:lastColumn="0" w:noHBand="0" w:noVBand="1"/>
      </w:tblPr>
      <w:tblGrid>
        <w:gridCol w:w="986"/>
        <w:gridCol w:w="401"/>
        <w:gridCol w:w="1858"/>
        <w:gridCol w:w="4300"/>
        <w:gridCol w:w="1125"/>
        <w:gridCol w:w="790"/>
        <w:gridCol w:w="996"/>
      </w:tblGrid>
      <w:tr w:rsidR="00495BC3" w:rsidRPr="00606C84" w14:paraId="2A531455" w14:textId="3A674B35" w:rsidTr="00B72470">
        <w:trPr>
          <w:trHeight w:val="557"/>
        </w:trPr>
        <w:tc>
          <w:tcPr>
            <w:tcW w:w="1552" w:type="pct"/>
            <w:gridSpan w:val="3"/>
          </w:tcPr>
          <w:p w14:paraId="181E5C95" w14:textId="3B4355EB" w:rsidR="00495BC3" w:rsidRPr="00606C84" w:rsidRDefault="00495BC3" w:rsidP="00B245FA">
            <w:pPr>
              <w:rPr>
                <w:rFonts w:ascii="Verdana" w:hAnsi="Verdana"/>
                <w:b/>
                <w:bCs/>
                <w:color w:val="0D0D0D" w:themeColor="text1" w:themeTint="F2"/>
                <w:sz w:val="24"/>
                <w:szCs w:val="24"/>
              </w:rPr>
            </w:pPr>
            <w:r w:rsidRPr="00606C84">
              <w:rPr>
                <w:rFonts w:ascii="Verdana" w:hAnsi="Verdana"/>
                <w:b/>
                <w:bCs/>
                <w:color w:val="0D0D0D" w:themeColor="text1" w:themeTint="F2"/>
                <w:sz w:val="24"/>
                <w:szCs w:val="24"/>
              </w:rPr>
              <w:t>Group:</w:t>
            </w:r>
            <w:r w:rsidR="00180C9B">
              <w:rPr>
                <w:rFonts w:ascii="Verdana" w:hAnsi="Verdana"/>
                <w:b/>
                <w:bCs/>
                <w:color w:val="0D0D0D" w:themeColor="text1" w:themeTint="F2"/>
                <w:sz w:val="24"/>
                <w:szCs w:val="24"/>
              </w:rPr>
              <w:t xml:space="preserve"> EW SFD</w:t>
            </w:r>
          </w:p>
        </w:tc>
        <w:tc>
          <w:tcPr>
            <w:tcW w:w="2594" w:type="pct"/>
            <w:gridSpan w:val="2"/>
          </w:tcPr>
          <w:p w14:paraId="1F70AD9F" w14:textId="260FAEA3" w:rsidR="00495BC3" w:rsidRPr="00606C84" w:rsidRDefault="00495BC3" w:rsidP="00B245FA">
            <w:pPr>
              <w:rPr>
                <w:rFonts w:ascii="Verdana" w:hAnsi="Verdana"/>
                <w:b/>
                <w:bCs/>
                <w:color w:val="0D0D0D" w:themeColor="text1" w:themeTint="F2"/>
                <w:sz w:val="24"/>
                <w:szCs w:val="24"/>
              </w:rPr>
            </w:pPr>
            <w:r w:rsidRPr="00606C84">
              <w:rPr>
                <w:rFonts w:ascii="Verdana" w:hAnsi="Verdana"/>
                <w:b/>
                <w:bCs/>
                <w:color w:val="0D0D0D" w:themeColor="text1" w:themeTint="F2"/>
                <w:sz w:val="24"/>
                <w:szCs w:val="24"/>
              </w:rPr>
              <w:t>Subject: Health &amp; Social Care</w:t>
            </w:r>
          </w:p>
        </w:tc>
        <w:tc>
          <w:tcPr>
            <w:tcW w:w="854" w:type="pct"/>
            <w:gridSpan w:val="2"/>
          </w:tcPr>
          <w:p w14:paraId="27BD0EBE" w14:textId="7B8C2398" w:rsidR="00495BC3" w:rsidRPr="00606C84" w:rsidRDefault="00495BC3" w:rsidP="00B245FA">
            <w:pPr>
              <w:rPr>
                <w:rFonts w:ascii="Verdana" w:hAnsi="Verdana"/>
                <w:b/>
                <w:bCs/>
                <w:color w:val="0D0D0D" w:themeColor="text1" w:themeTint="F2"/>
                <w:sz w:val="24"/>
                <w:szCs w:val="24"/>
              </w:rPr>
            </w:pPr>
            <w:r w:rsidRPr="00606C84">
              <w:rPr>
                <w:rFonts w:ascii="Verdana" w:hAnsi="Verdana"/>
                <w:b/>
                <w:bCs/>
                <w:color w:val="0D0D0D" w:themeColor="text1" w:themeTint="F2"/>
                <w:sz w:val="24"/>
                <w:szCs w:val="24"/>
              </w:rPr>
              <w:t>Term:</w:t>
            </w:r>
            <w:r w:rsidR="00EC6545">
              <w:rPr>
                <w:rFonts w:ascii="Verdana" w:hAnsi="Verdana"/>
                <w:b/>
                <w:bCs/>
                <w:color w:val="0D0D0D" w:themeColor="text1" w:themeTint="F2"/>
                <w:sz w:val="24"/>
                <w:szCs w:val="24"/>
              </w:rPr>
              <w:t xml:space="preserve"> 2</w:t>
            </w:r>
          </w:p>
        </w:tc>
      </w:tr>
      <w:tr w:rsidR="00495BC3" w:rsidRPr="00606C84" w14:paraId="736F6FB1" w14:textId="1AEB4460" w:rsidTr="00B72470">
        <w:trPr>
          <w:trHeight w:val="412"/>
        </w:trPr>
        <w:tc>
          <w:tcPr>
            <w:tcW w:w="663" w:type="pct"/>
            <w:gridSpan w:val="2"/>
          </w:tcPr>
          <w:p w14:paraId="503FC8A9" w14:textId="77777777" w:rsidR="00495BC3" w:rsidRPr="00606C84" w:rsidRDefault="00495BC3" w:rsidP="00B245FA">
            <w:pPr>
              <w:rPr>
                <w:rFonts w:ascii="Verdana" w:hAnsi="Verdana"/>
                <w:b/>
                <w:bCs/>
                <w:color w:val="0D0D0D" w:themeColor="text1" w:themeTint="F2"/>
                <w:sz w:val="24"/>
                <w:szCs w:val="24"/>
              </w:rPr>
            </w:pPr>
            <w:r w:rsidRPr="00606C84">
              <w:rPr>
                <w:rFonts w:ascii="Verdana" w:hAnsi="Verdana"/>
                <w:b/>
                <w:bCs/>
                <w:color w:val="0D0D0D" w:themeColor="text1" w:themeTint="F2"/>
                <w:sz w:val="24"/>
                <w:szCs w:val="24"/>
              </w:rPr>
              <w:t xml:space="preserve">Teacher: </w:t>
            </w:r>
          </w:p>
        </w:tc>
        <w:tc>
          <w:tcPr>
            <w:tcW w:w="4337" w:type="pct"/>
            <w:gridSpan w:val="5"/>
          </w:tcPr>
          <w:p w14:paraId="4EAAD6F0" w14:textId="7B8C5DE5" w:rsidR="00495BC3" w:rsidRPr="00180C9B" w:rsidRDefault="00180C9B" w:rsidP="00B245FA">
            <w:pPr>
              <w:rPr>
                <w:rFonts w:ascii="Verdana" w:hAnsi="Verdana"/>
                <w:b/>
                <w:bCs/>
                <w:color w:val="0D0D0D" w:themeColor="text1" w:themeTint="F2"/>
                <w:sz w:val="28"/>
                <w:szCs w:val="28"/>
              </w:rPr>
            </w:pPr>
            <w:r w:rsidRPr="00180C9B">
              <w:rPr>
                <w:rFonts w:ascii="Verdana" w:hAnsi="Verdana"/>
                <w:color w:val="0D0D0D" w:themeColor="text1" w:themeTint="F2"/>
                <w:sz w:val="28"/>
                <w:szCs w:val="28"/>
              </w:rPr>
              <w:t>R</w:t>
            </w:r>
            <w:r w:rsidRPr="00180C9B">
              <w:rPr>
                <w:b/>
                <w:bCs/>
                <w:color w:val="0D0D0D" w:themeColor="text1" w:themeTint="F2"/>
                <w:sz w:val="28"/>
                <w:szCs w:val="28"/>
              </w:rPr>
              <w:t>uth Coulson</w:t>
            </w:r>
          </w:p>
        </w:tc>
      </w:tr>
      <w:tr w:rsidR="00495BC3" w:rsidRPr="00606C84" w14:paraId="0B0B2711" w14:textId="0B049AA5" w:rsidTr="00495BC3">
        <w:trPr>
          <w:trHeight w:val="500"/>
        </w:trPr>
        <w:tc>
          <w:tcPr>
            <w:tcW w:w="5000" w:type="pct"/>
            <w:gridSpan w:val="7"/>
          </w:tcPr>
          <w:p w14:paraId="4AAD5D2B" w14:textId="0639A5F3" w:rsidR="00495BC3" w:rsidRPr="00606C84" w:rsidRDefault="00495BC3" w:rsidP="00B245FA">
            <w:pPr>
              <w:rPr>
                <w:rFonts w:ascii="Verdana" w:hAnsi="Verdana"/>
                <w:b/>
                <w:bCs/>
                <w:color w:val="0D0D0D" w:themeColor="text1" w:themeTint="F2"/>
                <w:sz w:val="24"/>
                <w:szCs w:val="24"/>
              </w:rPr>
            </w:pPr>
            <w:r w:rsidRPr="00606C84">
              <w:rPr>
                <w:rFonts w:ascii="Verdana" w:hAnsi="Verdana"/>
                <w:b/>
                <w:bCs/>
                <w:color w:val="0D0D0D" w:themeColor="text1" w:themeTint="F2"/>
                <w:sz w:val="24"/>
                <w:szCs w:val="24"/>
              </w:rPr>
              <w:t xml:space="preserve">Curriculum: </w:t>
            </w:r>
            <w:r w:rsidR="00180C9B">
              <w:rPr>
                <w:rFonts w:ascii="Verdana" w:hAnsi="Verdana"/>
                <w:b/>
                <w:bCs/>
                <w:color w:val="0D0D0D" w:themeColor="text1" w:themeTint="F2"/>
                <w:sz w:val="24"/>
                <w:szCs w:val="24"/>
              </w:rPr>
              <w:t>SFD</w:t>
            </w:r>
            <w:r w:rsidRPr="00606C84">
              <w:rPr>
                <w:rFonts w:ascii="Verdana" w:hAnsi="Verdana"/>
                <w:b/>
                <w:bCs/>
                <w:color w:val="0D0D0D" w:themeColor="text1" w:themeTint="F2"/>
                <w:sz w:val="24"/>
                <w:szCs w:val="24"/>
              </w:rPr>
              <w:t xml:space="preserve"> </w:t>
            </w:r>
          </w:p>
        </w:tc>
      </w:tr>
      <w:tr w:rsidR="00495BC3" w:rsidRPr="00606C84" w14:paraId="351A68E2" w14:textId="77DC216B" w:rsidTr="00495BC3">
        <w:trPr>
          <w:trHeight w:val="500"/>
        </w:trPr>
        <w:tc>
          <w:tcPr>
            <w:tcW w:w="5000" w:type="pct"/>
            <w:gridSpan w:val="7"/>
          </w:tcPr>
          <w:p w14:paraId="42A8EBDF" w14:textId="77777777" w:rsidR="00495BC3" w:rsidRDefault="00495BC3" w:rsidP="00EC6545">
            <w:pPr>
              <w:rPr>
                <w:rFonts w:ascii="Verdana" w:hAnsi="Verdana"/>
                <w:b/>
                <w:bCs/>
                <w:color w:val="0D0D0D" w:themeColor="text1" w:themeTint="F2"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color w:val="0D0D0D" w:themeColor="text1" w:themeTint="F2"/>
                <w:sz w:val="24"/>
                <w:szCs w:val="24"/>
              </w:rPr>
              <w:t xml:space="preserve">Unit </w:t>
            </w:r>
            <w:proofErr w:type="gramStart"/>
            <w:r w:rsidR="00EC6545">
              <w:rPr>
                <w:rFonts w:ascii="Verdana" w:hAnsi="Verdana"/>
                <w:b/>
                <w:bCs/>
                <w:color w:val="0D0D0D" w:themeColor="text1" w:themeTint="F2"/>
                <w:sz w:val="24"/>
                <w:szCs w:val="24"/>
              </w:rPr>
              <w:t xml:space="preserve">2 </w:t>
            </w:r>
            <w:r w:rsidR="00180C9B">
              <w:rPr>
                <w:rFonts w:ascii="Verdana" w:hAnsi="Verdana"/>
                <w:b/>
                <w:bCs/>
                <w:color w:val="0D0D0D" w:themeColor="text1" w:themeTint="F2"/>
                <w:sz w:val="24"/>
                <w:szCs w:val="24"/>
              </w:rPr>
              <w:t xml:space="preserve"> Review</w:t>
            </w:r>
            <w:proofErr w:type="gramEnd"/>
            <w:r w:rsidR="00EC6545">
              <w:rPr>
                <w:rFonts w:ascii="Verdana" w:hAnsi="Verdana"/>
                <w:b/>
                <w:bCs/>
                <w:color w:val="0D0D0D" w:themeColor="text1" w:themeTint="F2"/>
                <w:sz w:val="24"/>
                <w:szCs w:val="24"/>
              </w:rPr>
              <w:t xml:space="preserve"> and coursework</w:t>
            </w:r>
            <w:r>
              <w:rPr>
                <w:rFonts w:ascii="Verdana" w:hAnsi="Verdana"/>
                <w:b/>
                <w:bCs/>
                <w:color w:val="0D0D0D" w:themeColor="text1" w:themeTint="F2"/>
                <w:sz w:val="24"/>
                <w:szCs w:val="24"/>
              </w:rPr>
              <w:t xml:space="preserve">: </w:t>
            </w:r>
            <w:r w:rsidR="00EC6545">
              <w:rPr>
                <w:rFonts w:ascii="Verdana" w:hAnsi="Verdana"/>
                <w:b/>
                <w:bCs/>
                <w:color w:val="0D0D0D" w:themeColor="text1" w:themeTint="F2"/>
                <w:sz w:val="24"/>
                <w:szCs w:val="24"/>
              </w:rPr>
              <w:t>Health and Social Care values</w:t>
            </w:r>
          </w:p>
          <w:p w14:paraId="52FB0E2A" w14:textId="4DF7C463" w:rsidR="004B0E47" w:rsidRDefault="004B0E47" w:rsidP="00EC6545">
            <w:pPr>
              <w:rPr>
                <w:rFonts w:ascii="Verdana" w:hAnsi="Verdana"/>
                <w:b/>
                <w:bCs/>
                <w:color w:val="0D0D0D" w:themeColor="text1" w:themeTint="F2"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color w:val="0D0D0D" w:themeColor="text1" w:themeTint="F2"/>
                <w:sz w:val="24"/>
                <w:szCs w:val="24"/>
              </w:rPr>
              <w:t>Unit 6 Content – The Impact of nutrition and health on well-being.</w:t>
            </w:r>
          </w:p>
        </w:tc>
      </w:tr>
      <w:tr w:rsidR="00B72470" w:rsidRPr="00606C84" w14:paraId="358C24DA" w14:textId="045B4AB0" w:rsidTr="00B72470">
        <w:trPr>
          <w:trHeight w:val="290"/>
        </w:trPr>
        <w:tc>
          <w:tcPr>
            <w:tcW w:w="3608" w:type="pct"/>
            <w:gridSpan w:val="4"/>
            <w:shd w:val="clear" w:color="auto" w:fill="F2F2F2" w:themeFill="background1" w:themeFillShade="F2"/>
          </w:tcPr>
          <w:p w14:paraId="2FE3143D" w14:textId="184357DE" w:rsidR="00B72470" w:rsidRPr="00606C84" w:rsidRDefault="00B72470" w:rsidP="00B72470">
            <w:pPr>
              <w:jc w:val="center"/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  <w:t>Learning objectives</w:t>
            </w:r>
          </w:p>
        </w:tc>
        <w:tc>
          <w:tcPr>
            <w:tcW w:w="538" w:type="pct"/>
          </w:tcPr>
          <w:p w14:paraId="518347E1" w14:textId="34D1CEC8" w:rsidR="00B72470" w:rsidRPr="00495BC3" w:rsidRDefault="00B72470" w:rsidP="009A59F1">
            <w:pPr>
              <w:rPr>
                <w:rFonts w:ascii="Verdana" w:hAnsi="Verdana" w:cstheme="minorHAnsi"/>
                <w:color w:val="0D0D0D" w:themeColor="text1" w:themeTint="F2"/>
                <w:sz w:val="20"/>
                <w:szCs w:val="20"/>
              </w:rPr>
            </w:pPr>
            <w:r w:rsidRPr="00495BC3">
              <w:rPr>
                <w:rFonts w:ascii="Verdana" w:hAnsi="Verdana" w:cstheme="minorHAnsi"/>
                <w:color w:val="0D0D0D" w:themeColor="text1" w:themeTint="F2"/>
                <w:sz w:val="20"/>
                <w:szCs w:val="20"/>
              </w:rPr>
              <w:t>Attended</w:t>
            </w:r>
          </w:p>
        </w:tc>
        <w:tc>
          <w:tcPr>
            <w:tcW w:w="378" w:type="pct"/>
          </w:tcPr>
          <w:p w14:paraId="7E5FCA52" w14:textId="21F4C72C" w:rsidR="00B72470" w:rsidRPr="00495BC3" w:rsidRDefault="00B72470" w:rsidP="009A59F1">
            <w:pPr>
              <w:rPr>
                <w:rFonts w:ascii="Verdana" w:hAnsi="Verdana" w:cstheme="minorHAnsi"/>
                <w:color w:val="0D0D0D" w:themeColor="text1" w:themeTint="F2"/>
                <w:sz w:val="20"/>
                <w:szCs w:val="20"/>
              </w:rPr>
            </w:pPr>
            <w:r w:rsidRPr="00495BC3">
              <w:rPr>
                <w:rFonts w:ascii="Verdana" w:hAnsi="Verdana" w:cstheme="minorHAnsi"/>
                <w:color w:val="0D0D0D" w:themeColor="text1" w:themeTint="F2"/>
                <w:sz w:val="20"/>
                <w:szCs w:val="20"/>
              </w:rPr>
              <w:t>Notes</w:t>
            </w:r>
          </w:p>
        </w:tc>
        <w:tc>
          <w:tcPr>
            <w:tcW w:w="476" w:type="pct"/>
          </w:tcPr>
          <w:p w14:paraId="3D4CE4DB" w14:textId="6ACFEAE9" w:rsidR="00B72470" w:rsidRPr="00495BC3" w:rsidRDefault="00B72470" w:rsidP="009A59F1">
            <w:pPr>
              <w:rPr>
                <w:rFonts w:ascii="Verdana" w:hAnsi="Verdana" w:cstheme="minorHAnsi"/>
                <w:color w:val="0D0D0D" w:themeColor="text1" w:themeTint="F2"/>
                <w:sz w:val="20"/>
                <w:szCs w:val="20"/>
              </w:rPr>
            </w:pPr>
            <w:r w:rsidRPr="00495BC3">
              <w:rPr>
                <w:rFonts w:ascii="Verdana" w:hAnsi="Verdana" w:cstheme="minorHAnsi"/>
                <w:color w:val="0D0D0D" w:themeColor="text1" w:themeTint="F2"/>
                <w:sz w:val="20"/>
                <w:szCs w:val="20"/>
              </w:rPr>
              <w:t>Revised</w:t>
            </w:r>
          </w:p>
        </w:tc>
      </w:tr>
      <w:tr w:rsidR="00495BC3" w:rsidRPr="00606C84" w14:paraId="386B220F" w14:textId="77777777" w:rsidTr="004B0E47">
        <w:trPr>
          <w:trHeight w:val="537"/>
        </w:trPr>
        <w:tc>
          <w:tcPr>
            <w:tcW w:w="471" w:type="pct"/>
          </w:tcPr>
          <w:p w14:paraId="49E01E13" w14:textId="133EB191" w:rsidR="00495BC3" w:rsidRPr="00606C84" w:rsidRDefault="00495BC3" w:rsidP="00495BC3">
            <w:pPr>
              <w:rPr>
                <w:rFonts w:ascii="Verdana" w:hAnsi="Verdana"/>
                <w:color w:val="0D0D0D" w:themeColor="text1" w:themeTint="F2"/>
                <w:sz w:val="24"/>
                <w:szCs w:val="24"/>
              </w:rPr>
            </w:pPr>
            <w:r w:rsidRPr="00606C84">
              <w:rPr>
                <w:rFonts w:ascii="Verdana" w:hAnsi="Verdana"/>
                <w:color w:val="0D0D0D" w:themeColor="text1" w:themeTint="F2"/>
                <w:sz w:val="24"/>
                <w:szCs w:val="24"/>
              </w:rPr>
              <w:t>1</w:t>
            </w:r>
          </w:p>
        </w:tc>
        <w:tc>
          <w:tcPr>
            <w:tcW w:w="3136" w:type="pct"/>
            <w:gridSpan w:val="3"/>
          </w:tcPr>
          <w:p w14:paraId="088951D7" w14:textId="2B8EFFCC" w:rsidR="00495BC3" w:rsidRDefault="00EC6545" w:rsidP="00495BC3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  <w:t xml:space="preserve">Unit 2 review – </w:t>
            </w:r>
          </w:p>
          <w:p w14:paraId="35EE8F74" w14:textId="7A0B8867" w:rsidR="00EC6545" w:rsidRDefault="00EC6545" w:rsidP="00495BC3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  <w:t xml:space="preserve">Learning </w:t>
            </w:r>
            <w:proofErr w:type="gramStart"/>
            <w: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  <w:t>aim</w:t>
            </w:r>
            <w:proofErr w:type="gramEnd"/>
            <w: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  <w:t xml:space="preserve"> A explore the values that underpin current practice in health and social care.</w:t>
            </w:r>
          </w:p>
        </w:tc>
        <w:tc>
          <w:tcPr>
            <w:tcW w:w="538" w:type="pct"/>
          </w:tcPr>
          <w:p w14:paraId="1C0212BC" w14:textId="77777777" w:rsidR="00495BC3" w:rsidRDefault="00495BC3" w:rsidP="00495BC3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378" w:type="pct"/>
          </w:tcPr>
          <w:p w14:paraId="1695759D" w14:textId="77777777" w:rsidR="00495BC3" w:rsidRDefault="00495BC3" w:rsidP="00495BC3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476" w:type="pct"/>
          </w:tcPr>
          <w:p w14:paraId="7ECDCE2A" w14:textId="77777777" w:rsidR="00495BC3" w:rsidRDefault="00495BC3" w:rsidP="00495BC3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</w:p>
        </w:tc>
      </w:tr>
      <w:tr w:rsidR="00495BC3" w:rsidRPr="00606C84" w14:paraId="73FCEE28" w14:textId="49F471C3" w:rsidTr="004B0E47">
        <w:trPr>
          <w:trHeight w:val="537"/>
        </w:trPr>
        <w:tc>
          <w:tcPr>
            <w:tcW w:w="471" w:type="pct"/>
          </w:tcPr>
          <w:p w14:paraId="5C6E9DFA" w14:textId="77777777" w:rsidR="00495BC3" w:rsidRPr="00606C84" w:rsidRDefault="00495BC3" w:rsidP="000D2261">
            <w:pPr>
              <w:rPr>
                <w:rFonts w:ascii="Verdana" w:hAnsi="Verdana"/>
                <w:color w:val="0D0D0D" w:themeColor="text1" w:themeTint="F2"/>
                <w:sz w:val="24"/>
                <w:szCs w:val="24"/>
              </w:rPr>
            </w:pPr>
            <w:r w:rsidRPr="00606C84">
              <w:rPr>
                <w:rFonts w:ascii="Verdana" w:hAnsi="Verdana"/>
                <w:color w:val="0D0D0D" w:themeColor="text1" w:themeTint="F2"/>
                <w:sz w:val="24"/>
                <w:szCs w:val="24"/>
              </w:rPr>
              <w:t>2</w:t>
            </w:r>
          </w:p>
          <w:p w14:paraId="1AAF7769" w14:textId="77777777" w:rsidR="00495BC3" w:rsidRPr="00606C84" w:rsidRDefault="00495BC3" w:rsidP="000D2261">
            <w:pPr>
              <w:rPr>
                <w:rFonts w:ascii="Verdana" w:hAnsi="Verdana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3136" w:type="pct"/>
            <w:gridSpan w:val="3"/>
          </w:tcPr>
          <w:p w14:paraId="2EB50191" w14:textId="70C55FB9" w:rsidR="00495BC3" w:rsidRDefault="00EC6545" w:rsidP="000D2261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  <w:t xml:space="preserve">Unit 2 review – </w:t>
            </w:r>
          </w:p>
          <w:p w14:paraId="5884A6B9" w14:textId="30272F87" w:rsidR="00EC6545" w:rsidRPr="00606C84" w:rsidRDefault="00EC6545" w:rsidP="000D2261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  <w:t>Learning aim B – investigate ways of empowering individuals who use health and social care.</w:t>
            </w:r>
          </w:p>
        </w:tc>
        <w:tc>
          <w:tcPr>
            <w:tcW w:w="538" w:type="pct"/>
          </w:tcPr>
          <w:p w14:paraId="4CC04105" w14:textId="77777777" w:rsidR="00495BC3" w:rsidRDefault="00495BC3" w:rsidP="000D2261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378" w:type="pct"/>
          </w:tcPr>
          <w:p w14:paraId="5CA114CF" w14:textId="77777777" w:rsidR="00495BC3" w:rsidRDefault="00495BC3" w:rsidP="000D2261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476" w:type="pct"/>
          </w:tcPr>
          <w:p w14:paraId="41BD1544" w14:textId="77777777" w:rsidR="00495BC3" w:rsidRDefault="00495BC3" w:rsidP="000D2261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</w:p>
        </w:tc>
      </w:tr>
      <w:tr w:rsidR="00495BC3" w:rsidRPr="00606C84" w14:paraId="4E0D80F6" w14:textId="0DE599DD" w:rsidTr="004B0E47">
        <w:trPr>
          <w:trHeight w:val="537"/>
        </w:trPr>
        <w:tc>
          <w:tcPr>
            <w:tcW w:w="471" w:type="pct"/>
          </w:tcPr>
          <w:p w14:paraId="49496466" w14:textId="77777777" w:rsidR="00495BC3" w:rsidRPr="00606C84" w:rsidRDefault="00495BC3" w:rsidP="000D2261">
            <w:pPr>
              <w:rPr>
                <w:rFonts w:ascii="Verdana" w:hAnsi="Verdana"/>
                <w:color w:val="0D0D0D" w:themeColor="text1" w:themeTint="F2"/>
                <w:sz w:val="24"/>
                <w:szCs w:val="24"/>
              </w:rPr>
            </w:pPr>
            <w:r w:rsidRPr="00606C84">
              <w:rPr>
                <w:rFonts w:ascii="Verdana" w:hAnsi="Verdana"/>
                <w:color w:val="0D0D0D" w:themeColor="text1" w:themeTint="F2"/>
                <w:sz w:val="24"/>
                <w:szCs w:val="24"/>
              </w:rPr>
              <w:t>3</w:t>
            </w:r>
          </w:p>
          <w:p w14:paraId="1F9D7E3D" w14:textId="77777777" w:rsidR="00495BC3" w:rsidRPr="00606C84" w:rsidRDefault="00495BC3" w:rsidP="000D2261">
            <w:pPr>
              <w:rPr>
                <w:rFonts w:ascii="Verdana" w:hAnsi="Verdana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3136" w:type="pct"/>
            <w:gridSpan w:val="3"/>
          </w:tcPr>
          <w:p w14:paraId="7800B430" w14:textId="2B14F5F5" w:rsidR="00495BC3" w:rsidRPr="00606C84" w:rsidRDefault="00EC6545" w:rsidP="000D2261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  <w:t>Preparation and research for unit 2 coursework</w:t>
            </w:r>
          </w:p>
        </w:tc>
        <w:tc>
          <w:tcPr>
            <w:tcW w:w="538" w:type="pct"/>
          </w:tcPr>
          <w:p w14:paraId="24526D00" w14:textId="77777777" w:rsidR="00495BC3" w:rsidRDefault="00495BC3" w:rsidP="000D2261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378" w:type="pct"/>
          </w:tcPr>
          <w:p w14:paraId="102C9E9C" w14:textId="77777777" w:rsidR="00495BC3" w:rsidRDefault="00495BC3" w:rsidP="000D2261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476" w:type="pct"/>
          </w:tcPr>
          <w:p w14:paraId="3C4C63B0" w14:textId="77777777" w:rsidR="00495BC3" w:rsidRDefault="00495BC3" w:rsidP="000D2261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</w:p>
        </w:tc>
      </w:tr>
      <w:tr w:rsidR="00495BC3" w:rsidRPr="00606C84" w14:paraId="5F8539E1" w14:textId="59993DD0" w:rsidTr="004B0E47">
        <w:trPr>
          <w:trHeight w:val="537"/>
        </w:trPr>
        <w:tc>
          <w:tcPr>
            <w:tcW w:w="471" w:type="pct"/>
          </w:tcPr>
          <w:p w14:paraId="77192A04" w14:textId="77777777" w:rsidR="00495BC3" w:rsidRPr="00606C84" w:rsidRDefault="00495BC3" w:rsidP="000D2261">
            <w:pPr>
              <w:rPr>
                <w:rFonts w:ascii="Verdana" w:hAnsi="Verdana"/>
                <w:color w:val="0D0D0D" w:themeColor="text1" w:themeTint="F2"/>
                <w:sz w:val="24"/>
                <w:szCs w:val="24"/>
              </w:rPr>
            </w:pPr>
            <w:r w:rsidRPr="00606C84">
              <w:rPr>
                <w:rFonts w:ascii="Verdana" w:hAnsi="Verdana"/>
                <w:color w:val="0D0D0D" w:themeColor="text1" w:themeTint="F2"/>
                <w:sz w:val="24"/>
                <w:szCs w:val="24"/>
              </w:rPr>
              <w:t>4</w:t>
            </w:r>
          </w:p>
        </w:tc>
        <w:tc>
          <w:tcPr>
            <w:tcW w:w="3136" w:type="pct"/>
            <w:gridSpan w:val="3"/>
          </w:tcPr>
          <w:p w14:paraId="1B6DD4B1" w14:textId="299F48B3" w:rsidR="00495BC3" w:rsidRPr="00606C84" w:rsidRDefault="00EC6545" w:rsidP="000D2261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  <w:t>Unit 2 coursework completion</w:t>
            </w:r>
          </w:p>
        </w:tc>
        <w:tc>
          <w:tcPr>
            <w:tcW w:w="538" w:type="pct"/>
          </w:tcPr>
          <w:p w14:paraId="06811356" w14:textId="77777777" w:rsidR="00495BC3" w:rsidRDefault="00495BC3" w:rsidP="000D2261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378" w:type="pct"/>
          </w:tcPr>
          <w:p w14:paraId="576F3A00" w14:textId="77777777" w:rsidR="00495BC3" w:rsidRDefault="00495BC3" w:rsidP="000D2261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476" w:type="pct"/>
          </w:tcPr>
          <w:p w14:paraId="66E53D76" w14:textId="77777777" w:rsidR="00495BC3" w:rsidRDefault="00495BC3" w:rsidP="000D2261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</w:p>
        </w:tc>
      </w:tr>
      <w:tr w:rsidR="00495BC3" w:rsidRPr="00606C84" w14:paraId="5F8F9DF1" w14:textId="0373BD19" w:rsidTr="004B0E47">
        <w:trPr>
          <w:trHeight w:val="537"/>
        </w:trPr>
        <w:tc>
          <w:tcPr>
            <w:tcW w:w="471" w:type="pct"/>
          </w:tcPr>
          <w:p w14:paraId="150A53B1" w14:textId="77777777" w:rsidR="00495BC3" w:rsidRPr="00606C84" w:rsidRDefault="00495BC3" w:rsidP="000D2261">
            <w:pPr>
              <w:rPr>
                <w:rFonts w:ascii="Verdana" w:hAnsi="Verdana"/>
                <w:color w:val="0D0D0D" w:themeColor="text1" w:themeTint="F2"/>
                <w:sz w:val="24"/>
                <w:szCs w:val="24"/>
              </w:rPr>
            </w:pPr>
            <w:r w:rsidRPr="00606C84">
              <w:rPr>
                <w:rFonts w:ascii="Verdana" w:hAnsi="Verdana"/>
                <w:color w:val="0D0D0D" w:themeColor="text1" w:themeTint="F2"/>
                <w:sz w:val="24"/>
                <w:szCs w:val="24"/>
              </w:rPr>
              <w:t>5</w:t>
            </w:r>
          </w:p>
        </w:tc>
        <w:tc>
          <w:tcPr>
            <w:tcW w:w="3136" w:type="pct"/>
            <w:gridSpan w:val="3"/>
          </w:tcPr>
          <w:p w14:paraId="09D7C0F1" w14:textId="62A1F131" w:rsidR="00495BC3" w:rsidRDefault="00EC6545" w:rsidP="00180C9B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  <w:t xml:space="preserve">Unit </w:t>
            </w:r>
            <w:r w:rsidR="004B0E47"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  <w:t xml:space="preserve">6 </w:t>
            </w:r>
            <w: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  <w:t>Content</w:t>
            </w:r>
          </w:p>
          <w:p w14:paraId="483976CE" w14:textId="65CF4BED" w:rsidR="004B0E47" w:rsidRPr="00606C84" w:rsidRDefault="004B0E47" w:rsidP="00180C9B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  <w:t>Describe the components of a balanced diet drawing on understanding of nutrients, their sources and functions, and Recommended Daily Intakes (RDIs)</w:t>
            </w:r>
          </w:p>
        </w:tc>
        <w:tc>
          <w:tcPr>
            <w:tcW w:w="538" w:type="pct"/>
          </w:tcPr>
          <w:p w14:paraId="543C0053" w14:textId="77777777" w:rsidR="00495BC3" w:rsidRDefault="00495BC3" w:rsidP="000D2261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378" w:type="pct"/>
          </w:tcPr>
          <w:p w14:paraId="6581573E" w14:textId="77777777" w:rsidR="00495BC3" w:rsidRDefault="00495BC3" w:rsidP="000D2261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476" w:type="pct"/>
          </w:tcPr>
          <w:p w14:paraId="0A2A2AC6" w14:textId="77777777" w:rsidR="00495BC3" w:rsidRDefault="00495BC3" w:rsidP="000D2261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</w:p>
        </w:tc>
      </w:tr>
      <w:tr w:rsidR="00495BC3" w:rsidRPr="00606C84" w14:paraId="6E33B8A5" w14:textId="0EB7945F" w:rsidTr="004B0E47">
        <w:trPr>
          <w:trHeight w:val="537"/>
        </w:trPr>
        <w:tc>
          <w:tcPr>
            <w:tcW w:w="471" w:type="pct"/>
          </w:tcPr>
          <w:p w14:paraId="23AB0FFA" w14:textId="77777777" w:rsidR="00495BC3" w:rsidRPr="00606C84" w:rsidRDefault="00495BC3" w:rsidP="000D2261">
            <w:pPr>
              <w:rPr>
                <w:rFonts w:ascii="Verdana" w:hAnsi="Verdana"/>
                <w:color w:val="0D0D0D" w:themeColor="text1" w:themeTint="F2"/>
                <w:sz w:val="24"/>
                <w:szCs w:val="24"/>
              </w:rPr>
            </w:pPr>
            <w:r w:rsidRPr="00606C84">
              <w:rPr>
                <w:rFonts w:ascii="Verdana" w:hAnsi="Verdana"/>
                <w:color w:val="0D0D0D" w:themeColor="text1" w:themeTint="F2"/>
                <w:sz w:val="24"/>
                <w:szCs w:val="24"/>
              </w:rPr>
              <w:t>6</w:t>
            </w:r>
          </w:p>
        </w:tc>
        <w:tc>
          <w:tcPr>
            <w:tcW w:w="3136" w:type="pct"/>
            <w:gridSpan w:val="3"/>
          </w:tcPr>
          <w:p w14:paraId="7490B319" w14:textId="1BA05DFB" w:rsidR="00F64785" w:rsidRPr="004B0E47" w:rsidRDefault="004B0E47" w:rsidP="004B0E47">
            <w:pPr>
              <w:spacing w:before="80" w:after="60"/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  <w:r w:rsidRPr="004B0E47"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  <w:t>Describe the effects of a balanced diet (raised immunity to infections, greater energy levels, increased concentration, faster healing)</w:t>
            </w:r>
          </w:p>
        </w:tc>
        <w:tc>
          <w:tcPr>
            <w:tcW w:w="538" w:type="pct"/>
          </w:tcPr>
          <w:p w14:paraId="238264E1" w14:textId="77777777" w:rsidR="00495BC3" w:rsidRDefault="00495BC3" w:rsidP="000D2261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378" w:type="pct"/>
          </w:tcPr>
          <w:p w14:paraId="5922CC75" w14:textId="77777777" w:rsidR="00495BC3" w:rsidRDefault="00495BC3" w:rsidP="000D2261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476" w:type="pct"/>
          </w:tcPr>
          <w:p w14:paraId="33C3BAF5" w14:textId="77777777" w:rsidR="00495BC3" w:rsidRDefault="00495BC3" w:rsidP="000D2261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</w:p>
        </w:tc>
      </w:tr>
      <w:tr w:rsidR="00F64785" w:rsidRPr="00606C84" w14:paraId="49695092" w14:textId="77777777" w:rsidTr="004B0E47">
        <w:trPr>
          <w:trHeight w:val="537"/>
        </w:trPr>
        <w:tc>
          <w:tcPr>
            <w:tcW w:w="471" w:type="pct"/>
          </w:tcPr>
          <w:p w14:paraId="6EDB2388" w14:textId="6844C4E2" w:rsidR="00F64785" w:rsidRPr="00606C84" w:rsidRDefault="00F64785" w:rsidP="000D2261">
            <w:pPr>
              <w:rPr>
                <w:rFonts w:ascii="Verdana" w:hAnsi="Verdana"/>
                <w:color w:val="0D0D0D" w:themeColor="text1" w:themeTint="F2"/>
                <w:sz w:val="24"/>
                <w:szCs w:val="24"/>
              </w:rPr>
            </w:pPr>
            <w:r>
              <w:rPr>
                <w:rFonts w:ascii="Verdana" w:hAnsi="Verdana"/>
                <w:color w:val="0D0D0D" w:themeColor="text1" w:themeTint="F2"/>
                <w:sz w:val="24"/>
                <w:szCs w:val="24"/>
              </w:rPr>
              <w:t>7</w:t>
            </w:r>
          </w:p>
        </w:tc>
        <w:tc>
          <w:tcPr>
            <w:tcW w:w="3136" w:type="pct"/>
            <w:gridSpan w:val="3"/>
          </w:tcPr>
          <w:p w14:paraId="67EF18D5" w14:textId="6298AA5D" w:rsidR="00F64785" w:rsidRPr="004B0E47" w:rsidRDefault="004B0E47" w:rsidP="004B0E47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  <w:r w:rsidRPr="004B0E47"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  <w:t>Describe the effects of an unbalanced diet (malnutrition, deficiency, nutrient excess)</w:t>
            </w:r>
          </w:p>
        </w:tc>
        <w:tc>
          <w:tcPr>
            <w:tcW w:w="538" w:type="pct"/>
          </w:tcPr>
          <w:p w14:paraId="5A988A1B" w14:textId="77777777" w:rsidR="00F64785" w:rsidRDefault="00F64785" w:rsidP="000D2261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378" w:type="pct"/>
          </w:tcPr>
          <w:p w14:paraId="28F708C6" w14:textId="77777777" w:rsidR="00F64785" w:rsidRDefault="00F64785" w:rsidP="000D2261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476" w:type="pct"/>
          </w:tcPr>
          <w:p w14:paraId="28185B0A" w14:textId="77777777" w:rsidR="00F64785" w:rsidRDefault="00F64785" w:rsidP="000D2261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</w:p>
        </w:tc>
      </w:tr>
      <w:tr w:rsidR="004B0E47" w:rsidRPr="00606C84" w14:paraId="42F37BC4" w14:textId="77777777" w:rsidTr="004B0E47">
        <w:trPr>
          <w:trHeight w:val="537"/>
        </w:trPr>
        <w:tc>
          <w:tcPr>
            <w:tcW w:w="471" w:type="pct"/>
          </w:tcPr>
          <w:p w14:paraId="12BD3338" w14:textId="11DFF801" w:rsidR="004B0E47" w:rsidRDefault="004B0E47" w:rsidP="000D2261">
            <w:pPr>
              <w:rPr>
                <w:rFonts w:ascii="Verdana" w:hAnsi="Verdana"/>
                <w:color w:val="0D0D0D" w:themeColor="text1" w:themeTint="F2"/>
                <w:sz w:val="24"/>
                <w:szCs w:val="24"/>
              </w:rPr>
            </w:pPr>
            <w:r>
              <w:rPr>
                <w:rFonts w:ascii="Verdana" w:hAnsi="Verdana"/>
                <w:color w:val="0D0D0D" w:themeColor="text1" w:themeTint="F2"/>
                <w:sz w:val="24"/>
                <w:szCs w:val="24"/>
              </w:rPr>
              <w:t>8</w:t>
            </w:r>
          </w:p>
        </w:tc>
        <w:tc>
          <w:tcPr>
            <w:tcW w:w="3136" w:type="pct"/>
            <w:gridSpan w:val="3"/>
          </w:tcPr>
          <w:p w14:paraId="7F62B37F" w14:textId="20651702" w:rsidR="004B0E47" w:rsidRPr="004B0E47" w:rsidRDefault="004B0E47" w:rsidP="004B0E47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  <w:t>Describe the factors that influence individuals and their dietary needs</w:t>
            </w:r>
          </w:p>
        </w:tc>
        <w:tc>
          <w:tcPr>
            <w:tcW w:w="538" w:type="pct"/>
          </w:tcPr>
          <w:p w14:paraId="088D0C45" w14:textId="77777777" w:rsidR="004B0E47" w:rsidRDefault="004B0E47" w:rsidP="000D2261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378" w:type="pct"/>
          </w:tcPr>
          <w:p w14:paraId="261C73BB" w14:textId="77777777" w:rsidR="004B0E47" w:rsidRDefault="004B0E47" w:rsidP="000D2261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476" w:type="pct"/>
          </w:tcPr>
          <w:p w14:paraId="2C909D68" w14:textId="77777777" w:rsidR="004B0E47" w:rsidRDefault="004B0E47" w:rsidP="000D2261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</w:p>
        </w:tc>
      </w:tr>
      <w:tr w:rsidR="004B0E47" w:rsidRPr="00606C84" w14:paraId="286ABA4F" w14:textId="77777777" w:rsidTr="004B0E47">
        <w:trPr>
          <w:trHeight w:val="537"/>
        </w:trPr>
        <w:tc>
          <w:tcPr>
            <w:tcW w:w="471" w:type="pct"/>
          </w:tcPr>
          <w:p w14:paraId="23D34B50" w14:textId="217A3427" w:rsidR="004B0E47" w:rsidRDefault="004B0E47" w:rsidP="004B0E47">
            <w:pPr>
              <w:rPr>
                <w:rFonts w:ascii="Verdana" w:hAnsi="Verdana"/>
                <w:color w:val="0D0D0D" w:themeColor="text1" w:themeTint="F2"/>
                <w:sz w:val="24"/>
                <w:szCs w:val="24"/>
              </w:rPr>
            </w:pPr>
            <w:r>
              <w:rPr>
                <w:rFonts w:ascii="Verdana" w:hAnsi="Verdana"/>
                <w:color w:val="0D0D0D" w:themeColor="text1" w:themeTint="F2"/>
                <w:sz w:val="24"/>
                <w:szCs w:val="24"/>
              </w:rPr>
              <w:t>9</w:t>
            </w:r>
          </w:p>
        </w:tc>
        <w:tc>
          <w:tcPr>
            <w:tcW w:w="3136" w:type="pct"/>
            <w:gridSpan w:val="3"/>
          </w:tcPr>
          <w:p w14:paraId="7BFCF6A7" w14:textId="0F9AAC57" w:rsidR="004B0E47" w:rsidRDefault="004B0E47" w:rsidP="004B0E47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  <w:t>Describe the different nutritional requirements of people at different life stages</w:t>
            </w:r>
          </w:p>
        </w:tc>
        <w:tc>
          <w:tcPr>
            <w:tcW w:w="538" w:type="pct"/>
          </w:tcPr>
          <w:p w14:paraId="328F6685" w14:textId="77777777" w:rsidR="004B0E47" w:rsidRDefault="004B0E47" w:rsidP="004B0E47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378" w:type="pct"/>
          </w:tcPr>
          <w:p w14:paraId="425CCDEA" w14:textId="77777777" w:rsidR="004B0E47" w:rsidRDefault="004B0E47" w:rsidP="004B0E47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476" w:type="pct"/>
          </w:tcPr>
          <w:p w14:paraId="7D545C6D" w14:textId="77777777" w:rsidR="004B0E47" w:rsidRDefault="004B0E47" w:rsidP="004B0E47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</w:p>
        </w:tc>
      </w:tr>
      <w:tr w:rsidR="004B0E47" w:rsidRPr="00606C84" w14:paraId="6F0E9909" w14:textId="77777777" w:rsidTr="004B0E47">
        <w:trPr>
          <w:trHeight w:val="537"/>
        </w:trPr>
        <w:tc>
          <w:tcPr>
            <w:tcW w:w="471" w:type="pct"/>
          </w:tcPr>
          <w:p w14:paraId="13769199" w14:textId="2F193F2C" w:rsidR="004B0E47" w:rsidRDefault="004B0E47" w:rsidP="004B0E47">
            <w:pPr>
              <w:rPr>
                <w:rFonts w:ascii="Verdana" w:hAnsi="Verdana"/>
                <w:color w:val="0D0D0D" w:themeColor="text1" w:themeTint="F2"/>
                <w:sz w:val="24"/>
                <w:szCs w:val="24"/>
              </w:rPr>
            </w:pPr>
            <w:r>
              <w:rPr>
                <w:rFonts w:ascii="Verdana" w:hAnsi="Verdana"/>
                <w:color w:val="0D0D0D" w:themeColor="text1" w:themeTint="F2"/>
                <w:sz w:val="24"/>
                <w:szCs w:val="24"/>
              </w:rPr>
              <w:t>10</w:t>
            </w:r>
          </w:p>
        </w:tc>
        <w:tc>
          <w:tcPr>
            <w:tcW w:w="3136" w:type="pct"/>
            <w:gridSpan w:val="3"/>
          </w:tcPr>
          <w:p w14:paraId="46BC612A" w14:textId="735AD431" w:rsidR="004B0E47" w:rsidRDefault="004B0E47" w:rsidP="004B0E47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  <w:t>Apply your understanding of the key areas of nutrition in order to make a nutritional plan for individuals at different life stages</w:t>
            </w:r>
          </w:p>
        </w:tc>
        <w:tc>
          <w:tcPr>
            <w:tcW w:w="538" w:type="pct"/>
          </w:tcPr>
          <w:p w14:paraId="43E86625" w14:textId="77777777" w:rsidR="004B0E47" w:rsidRDefault="004B0E47" w:rsidP="004B0E47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378" w:type="pct"/>
          </w:tcPr>
          <w:p w14:paraId="45A363C5" w14:textId="77777777" w:rsidR="004B0E47" w:rsidRDefault="004B0E47" w:rsidP="004B0E47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476" w:type="pct"/>
          </w:tcPr>
          <w:p w14:paraId="28375D9A" w14:textId="77777777" w:rsidR="004B0E47" w:rsidRDefault="004B0E47" w:rsidP="004B0E47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</w:p>
        </w:tc>
      </w:tr>
    </w:tbl>
    <w:p w14:paraId="4D50AA4D" w14:textId="15CE97DB" w:rsidR="00C96B26" w:rsidRPr="00606C84" w:rsidRDefault="00920585">
      <w:pPr>
        <w:rPr>
          <w:rFonts w:ascii="Verdana" w:hAnsi="Verdana"/>
          <w:b/>
          <w:bCs/>
          <w:color w:val="0D0D0D" w:themeColor="text1" w:themeTint="F2"/>
          <w:sz w:val="24"/>
          <w:szCs w:val="24"/>
        </w:rPr>
      </w:pPr>
      <w:r w:rsidRPr="00606C84">
        <w:rPr>
          <w:rFonts w:ascii="Verdana" w:hAnsi="Verdana"/>
          <w:b/>
          <w:bCs/>
          <w:color w:val="0D0D0D" w:themeColor="text1" w:themeTint="F2"/>
          <w:sz w:val="24"/>
          <w:szCs w:val="24"/>
        </w:rPr>
        <w:t>Tier Three Keywords:</w:t>
      </w:r>
    </w:p>
    <w:tbl>
      <w:tblPr>
        <w:tblStyle w:val="TableGrid"/>
        <w:tblW w:w="10485" w:type="dxa"/>
        <w:tblLook w:val="04A0" w:firstRow="1" w:lastRow="0" w:firstColumn="1" w:lastColumn="0" w:noHBand="0" w:noVBand="1"/>
      </w:tblPr>
      <w:tblGrid>
        <w:gridCol w:w="2621"/>
        <w:gridCol w:w="2621"/>
        <w:gridCol w:w="2621"/>
        <w:gridCol w:w="2622"/>
      </w:tblGrid>
      <w:tr w:rsidR="004B0E47" w:rsidRPr="00606C84" w14:paraId="56E7C716" w14:textId="77777777" w:rsidTr="00924231">
        <w:trPr>
          <w:trHeight w:val="535"/>
        </w:trPr>
        <w:tc>
          <w:tcPr>
            <w:tcW w:w="2621" w:type="dxa"/>
          </w:tcPr>
          <w:p w14:paraId="3ED141E8" w14:textId="156745B9" w:rsidR="004B0E47" w:rsidRPr="00606C84" w:rsidRDefault="004B0E47" w:rsidP="004B0E47">
            <w:pPr>
              <w:jc w:val="center"/>
              <w:rPr>
                <w:rFonts w:ascii="Verdana" w:hAnsi="Verdana"/>
                <w:color w:val="0D0D0D" w:themeColor="text1" w:themeTint="F2"/>
              </w:rPr>
            </w:pPr>
            <w:r w:rsidRPr="003F718E">
              <w:t>additives</w:t>
            </w:r>
          </w:p>
        </w:tc>
        <w:tc>
          <w:tcPr>
            <w:tcW w:w="2621" w:type="dxa"/>
          </w:tcPr>
          <w:p w14:paraId="7CDA4861" w14:textId="35EA95E3" w:rsidR="004B0E47" w:rsidRPr="00606C84" w:rsidRDefault="004B0E47" w:rsidP="004B0E47">
            <w:pPr>
              <w:jc w:val="center"/>
              <w:rPr>
                <w:rFonts w:ascii="Verdana" w:hAnsi="Verdana"/>
                <w:color w:val="0D0D0D" w:themeColor="text1" w:themeTint="F2"/>
              </w:rPr>
            </w:pPr>
            <w:r w:rsidRPr="003F718E">
              <w:t>allergies</w:t>
            </w:r>
          </w:p>
        </w:tc>
        <w:tc>
          <w:tcPr>
            <w:tcW w:w="2621" w:type="dxa"/>
          </w:tcPr>
          <w:p w14:paraId="5D17AF0B" w14:textId="1D2408F6" w:rsidR="004B0E47" w:rsidRPr="00606C84" w:rsidRDefault="004B0E47" w:rsidP="004B0E47">
            <w:pPr>
              <w:jc w:val="center"/>
              <w:rPr>
                <w:rFonts w:ascii="Verdana" w:hAnsi="Verdana"/>
                <w:color w:val="0D0D0D" w:themeColor="text1" w:themeTint="F2"/>
              </w:rPr>
            </w:pPr>
            <w:r w:rsidRPr="003F718E">
              <w:t>carbohydrate</w:t>
            </w:r>
          </w:p>
        </w:tc>
        <w:tc>
          <w:tcPr>
            <w:tcW w:w="2622" w:type="dxa"/>
          </w:tcPr>
          <w:p w14:paraId="70A311EF" w14:textId="4FA60FC1" w:rsidR="004B0E47" w:rsidRPr="00606C84" w:rsidRDefault="004B0E47" w:rsidP="004B0E47">
            <w:pPr>
              <w:jc w:val="center"/>
              <w:rPr>
                <w:rFonts w:ascii="Verdana" w:hAnsi="Verdana"/>
                <w:color w:val="0D0D0D" w:themeColor="text1" w:themeTint="F2"/>
              </w:rPr>
            </w:pPr>
            <w:r w:rsidRPr="003F718E">
              <w:t>Coeliac</w:t>
            </w:r>
          </w:p>
        </w:tc>
      </w:tr>
      <w:tr w:rsidR="004B0E47" w:rsidRPr="00606C84" w14:paraId="5DC8C621" w14:textId="77777777" w:rsidTr="00924231">
        <w:trPr>
          <w:trHeight w:val="535"/>
        </w:trPr>
        <w:tc>
          <w:tcPr>
            <w:tcW w:w="2621" w:type="dxa"/>
          </w:tcPr>
          <w:p w14:paraId="14CD84C4" w14:textId="30B73ECC" w:rsidR="004B0E47" w:rsidRPr="00606C84" w:rsidRDefault="004B0E47" w:rsidP="004B0E47">
            <w:pPr>
              <w:jc w:val="center"/>
              <w:rPr>
                <w:rFonts w:ascii="Verdana" w:hAnsi="Verdana"/>
                <w:color w:val="0D0D0D" w:themeColor="text1" w:themeTint="F2"/>
              </w:rPr>
            </w:pPr>
            <w:r w:rsidRPr="003F718E">
              <w:t>deficiency</w:t>
            </w:r>
          </w:p>
        </w:tc>
        <w:tc>
          <w:tcPr>
            <w:tcW w:w="2621" w:type="dxa"/>
          </w:tcPr>
          <w:p w14:paraId="2B6B0AA7" w14:textId="363CABED" w:rsidR="004B0E47" w:rsidRPr="00606C84" w:rsidRDefault="004B0E47" w:rsidP="004B0E47">
            <w:pPr>
              <w:jc w:val="center"/>
              <w:rPr>
                <w:rFonts w:ascii="Verdana" w:hAnsi="Verdana"/>
                <w:color w:val="0D0D0D" w:themeColor="text1" w:themeTint="F2"/>
              </w:rPr>
            </w:pPr>
            <w:r w:rsidRPr="003F718E">
              <w:t>Diabetes</w:t>
            </w:r>
          </w:p>
        </w:tc>
        <w:tc>
          <w:tcPr>
            <w:tcW w:w="2621" w:type="dxa"/>
          </w:tcPr>
          <w:p w14:paraId="44846C07" w14:textId="1B55A426" w:rsidR="004B0E47" w:rsidRPr="00606C84" w:rsidRDefault="004B0E47" w:rsidP="004B0E47">
            <w:pPr>
              <w:jc w:val="center"/>
              <w:rPr>
                <w:rFonts w:ascii="Verdana" w:hAnsi="Verdana"/>
                <w:color w:val="0D0D0D" w:themeColor="text1" w:themeTint="F2"/>
              </w:rPr>
            </w:pPr>
            <w:r w:rsidRPr="003F718E">
              <w:t>mineral</w:t>
            </w:r>
          </w:p>
        </w:tc>
        <w:tc>
          <w:tcPr>
            <w:tcW w:w="2622" w:type="dxa"/>
          </w:tcPr>
          <w:p w14:paraId="27312DB3" w14:textId="3B29AD65" w:rsidR="004B0E47" w:rsidRPr="00606C84" w:rsidRDefault="004B0E47" w:rsidP="004B0E47">
            <w:pPr>
              <w:jc w:val="center"/>
              <w:rPr>
                <w:rFonts w:ascii="Verdana" w:hAnsi="Verdana"/>
                <w:color w:val="0D0D0D" w:themeColor="text1" w:themeTint="F2"/>
              </w:rPr>
            </w:pPr>
            <w:r w:rsidRPr="003F718E">
              <w:t>osteoporosis</w:t>
            </w:r>
          </w:p>
        </w:tc>
      </w:tr>
      <w:tr w:rsidR="004B0E47" w:rsidRPr="00606C84" w14:paraId="333D59DA" w14:textId="77777777" w:rsidTr="00924231">
        <w:trPr>
          <w:trHeight w:val="535"/>
        </w:trPr>
        <w:tc>
          <w:tcPr>
            <w:tcW w:w="2621" w:type="dxa"/>
          </w:tcPr>
          <w:p w14:paraId="7A65D77F" w14:textId="64963190" w:rsidR="004B0E47" w:rsidRPr="00606C84" w:rsidRDefault="004B0E47" w:rsidP="004B0E47">
            <w:pPr>
              <w:jc w:val="center"/>
              <w:rPr>
                <w:rFonts w:ascii="Verdana" w:hAnsi="Verdana"/>
                <w:color w:val="0D0D0D" w:themeColor="text1" w:themeTint="F2"/>
              </w:rPr>
            </w:pPr>
            <w:r w:rsidRPr="003F718E">
              <w:t>over-nutrition</w:t>
            </w:r>
          </w:p>
        </w:tc>
        <w:tc>
          <w:tcPr>
            <w:tcW w:w="2621" w:type="dxa"/>
          </w:tcPr>
          <w:p w14:paraId="3009187A" w14:textId="00C53908" w:rsidR="004B0E47" w:rsidRPr="00606C84" w:rsidRDefault="004B0E47" w:rsidP="004B0E47">
            <w:pPr>
              <w:jc w:val="center"/>
              <w:rPr>
                <w:rFonts w:ascii="Verdana" w:hAnsi="Verdana"/>
                <w:color w:val="0D0D0D" w:themeColor="text1" w:themeTint="F2"/>
              </w:rPr>
            </w:pPr>
            <w:r w:rsidRPr="003F718E">
              <w:t>protein</w:t>
            </w:r>
          </w:p>
        </w:tc>
        <w:tc>
          <w:tcPr>
            <w:tcW w:w="2621" w:type="dxa"/>
          </w:tcPr>
          <w:p w14:paraId="67FCC52D" w14:textId="39B6ED3F" w:rsidR="004B0E47" w:rsidRPr="00606C84" w:rsidRDefault="004B0E47" w:rsidP="004B0E47">
            <w:pPr>
              <w:jc w:val="center"/>
              <w:rPr>
                <w:rFonts w:ascii="Verdana" w:hAnsi="Verdana"/>
                <w:color w:val="0D0D0D" w:themeColor="text1" w:themeTint="F2"/>
              </w:rPr>
            </w:pPr>
            <w:r w:rsidRPr="003F718E">
              <w:t>RDI</w:t>
            </w:r>
          </w:p>
        </w:tc>
        <w:tc>
          <w:tcPr>
            <w:tcW w:w="2622" w:type="dxa"/>
          </w:tcPr>
          <w:p w14:paraId="67254CC7" w14:textId="6E1AE347" w:rsidR="004B0E47" w:rsidRPr="00606C84" w:rsidRDefault="004B0E47" w:rsidP="004B0E47">
            <w:pPr>
              <w:jc w:val="center"/>
              <w:rPr>
                <w:rFonts w:ascii="Verdana" w:hAnsi="Verdana"/>
                <w:color w:val="0D0D0D" w:themeColor="text1" w:themeTint="F2"/>
              </w:rPr>
            </w:pPr>
            <w:r w:rsidRPr="003F718E">
              <w:t>socio-economic</w:t>
            </w:r>
          </w:p>
        </w:tc>
      </w:tr>
      <w:tr w:rsidR="004B0E47" w:rsidRPr="00606C84" w14:paraId="25F041AA" w14:textId="77777777" w:rsidTr="00924231">
        <w:trPr>
          <w:trHeight w:val="535"/>
        </w:trPr>
        <w:tc>
          <w:tcPr>
            <w:tcW w:w="2621" w:type="dxa"/>
          </w:tcPr>
          <w:p w14:paraId="3721B3AD" w14:textId="1D8387D6" w:rsidR="004B0E47" w:rsidRDefault="004B0E47" w:rsidP="004B0E47">
            <w:pPr>
              <w:jc w:val="center"/>
              <w:rPr>
                <w:rFonts w:ascii="Verdana" w:hAnsi="Verdana"/>
                <w:color w:val="0D0D0D" w:themeColor="text1" w:themeTint="F2"/>
              </w:rPr>
            </w:pPr>
            <w:r w:rsidRPr="003F718E">
              <w:t>under-nutrition</w:t>
            </w:r>
          </w:p>
        </w:tc>
        <w:tc>
          <w:tcPr>
            <w:tcW w:w="2621" w:type="dxa"/>
          </w:tcPr>
          <w:p w14:paraId="22F6B69C" w14:textId="217DCF63" w:rsidR="004B0E47" w:rsidRDefault="004B0E47" w:rsidP="004B0E47">
            <w:pPr>
              <w:jc w:val="center"/>
              <w:rPr>
                <w:rFonts w:ascii="Verdana" w:hAnsi="Verdana"/>
                <w:color w:val="0D0D0D" w:themeColor="text1" w:themeTint="F2"/>
              </w:rPr>
            </w:pPr>
            <w:r w:rsidRPr="003F718E">
              <w:t>variation</w:t>
            </w:r>
          </w:p>
        </w:tc>
        <w:tc>
          <w:tcPr>
            <w:tcW w:w="2621" w:type="dxa"/>
          </w:tcPr>
          <w:p w14:paraId="6DC85270" w14:textId="2A25E02E" w:rsidR="004B0E47" w:rsidRDefault="004B0E47" w:rsidP="004B0E47">
            <w:pPr>
              <w:jc w:val="center"/>
              <w:rPr>
                <w:rFonts w:ascii="Verdana" w:hAnsi="Verdana"/>
                <w:color w:val="0D0D0D" w:themeColor="text1" w:themeTint="F2"/>
              </w:rPr>
            </w:pPr>
            <w:r w:rsidRPr="003F718E">
              <w:t>vitamin</w:t>
            </w:r>
          </w:p>
        </w:tc>
        <w:tc>
          <w:tcPr>
            <w:tcW w:w="2622" w:type="dxa"/>
          </w:tcPr>
          <w:p w14:paraId="390F95BD" w14:textId="0B26755A" w:rsidR="004B0E47" w:rsidRDefault="004B0E47" w:rsidP="004B0E47">
            <w:pPr>
              <w:jc w:val="center"/>
              <w:rPr>
                <w:rFonts w:ascii="Verdana" w:hAnsi="Verdana"/>
                <w:color w:val="0D0D0D" w:themeColor="text1" w:themeTint="F2"/>
              </w:rPr>
            </w:pPr>
            <w:r w:rsidRPr="003F718E">
              <w:t>weaning</w:t>
            </w:r>
          </w:p>
        </w:tc>
      </w:tr>
    </w:tbl>
    <w:p w14:paraId="5ECA3170" w14:textId="0A2D4922" w:rsidR="00C96B26" w:rsidRPr="00606C84" w:rsidRDefault="00920585">
      <w:pPr>
        <w:rPr>
          <w:rFonts w:ascii="Verdana" w:hAnsi="Verdana"/>
          <w:b/>
          <w:bCs/>
          <w:color w:val="0D0D0D" w:themeColor="text1" w:themeTint="F2"/>
          <w:sz w:val="24"/>
          <w:szCs w:val="24"/>
        </w:rPr>
      </w:pPr>
      <w:r w:rsidRPr="00606C84">
        <w:rPr>
          <w:rFonts w:ascii="Verdana" w:hAnsi="Verdana"/>
          <w:b/>
          <w:bCs/>
          <w:color w:val="0D0D0D" w:themeColor="text1" w:themeTint="F2"/>
          <w:sz w:val="24"/>
          <w:szCs w:val="24"/>
        </w:rPr>
        <w:t>Recommended Reading:</w:t>
      </w:r>
    </w:p>
    <w:tbl>
      <w:tblPr>
        <w:tblStyle w:val="TableGrid"/>
        <w:tblW w:w="10490" w:type="dxa"/>
        <w:tblInd w:w="-5" w:type="dxa"/>
        <w:tblLook w:val="04A0" w:firstRow="1" w:lastRow="0" w:firstColumn="1" w:lastColumn="0" w:noHBand="0" w:noVBand="1"/>
      </w:tblPr>
      <w:tblGrid>
        <w:gridCol w:w="10490"/>
      </w:tblGrid>
      <w:tr w:rsidR="00B245FA" w:rsidRPr="00606C84" w14:paraId="430E0E26" w14:textId="77777777" w:rsidTr="005166F3">
        <w:tc>
          <w:tcPr>
            <w:tcW w:w="10490" w:type="dxa"/>
            <w:vAlign w:val="bottom"/>
          </w:tcPr>
          <w:p w14:paraId="074AE70B" w14:textId="77777777" w:rsidR="00B245FA" w:rsidRDefault="00495BC3" w:rsidP="00AA38F4">
            <w:pPr>
              <w:shd w:val="clear" w:color="auto" w:fill="FFFFFF"/>
              <w:spacing w:before="240" w:after="120"/>
              <w:jc w:val="center"/>
              <w:outlineLvl w:val="3"/>
              <w:rPr>
                <w:rFonts w:ascii="Verdana" w:eastAsia="Times New Roman" w:hAnsi="Verdana" w:cs="Times New Roman"/>
                <w:color w:val="0D0D0D" w:themeColor="text1" w:themeTint="F2"/>
                <w:sz w:val="24"/>
                <w:szCs w:val="24"/>
                <w:lang w:eastAsia="en-GB"/>
              </w:rPr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1658240" behindDoc="1" locked="0" layoutInCell="1" allowOverlap="1" wp14:anchorId="12088839" wp14:editId="7D3BCF7B">
                  <wp:simplePos x="0" y="0"/>
                  <wp:positionH relativeFrom="column">
                    <wp:posOffset>-908050</wp:posOffset>
                  </wp:positionH>
                  <wp:positionV relativeFrom="paragraph">
                    <wp:posOffset>-4445</wp:posOffset>
                  </wp:positionV>
                  <wp:extent cx="1050290" cy="1478280"/>
                  <wp:effectExtent l="0" t="0" r="0" b="7620"/>
                  <wp:wrapTight wrapText="bothSides">
                    <wp:wrapPolygon edited="0">
                      <wp:start x="0" y="0"/>
                      <wp:lineTo x="0" y="21433"/>
                      <wp:lineTo x="21156" y="21433"/>
                      <wp:lineTo x="21156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0290" cy="14782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166F3">
              <w:rPr>
                <w:rFonts w:ascii="Verdana" w:eastAsia="Times New Roman" w:hAnsi="Verdana" w:cs="Times New Roman"/>
                <w:color w:val="0D0D0D" w:themeColor="text1" w:themeTint="F2"/>
                <w:sz w:val="24"/>
                <w:szCs w:val="24"/>
                <w:lang w:eastAsia="en-GB"/>
              </w:rPr>
              <w:t>This is a very helpful book which summarises all the key learning for the BTEC First Award in Health &amp; Social Care.</w:t>
            </w:r>
          </w:p>
          <w:p w14:paraId="0FCCE8DD" w14:textId="77506133" w:rsidR="005166F3" w:rsidRPr="00606C84" w:rsidRDefault="005166F3" w:rsidP="005166F3">
            <w:pPr>
              <w:shd w:val="clear" w:color="auto" w:fill="FFFFFF"/>
              <w:spacing w:before="240" w:after="120"/>
              <w:jc w:val="center"/>
              <w:outlineLvl w:val="3"/>
              <w:rPr>
                <w:rFonts w:ascii="Verdana" w:eastAsia="Times New Roman" w:hAnsi="Verdana" w:cs="Times New Roman"/>
                <w:color w:val="0D0D0D" w:themeColor="text1" w:themeTint="F2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color w:val="0D0D0D" w:themeColor="text1" w:themeTint="F2"/>
                <w:sz w:val="24"/>
                <w:szCs w:val="24"/>
                <w:lang w:eastAsia="en-GB"/>
              </w:rPr>
              <w:t>By reading Chapter 3 and testing your knowledge you will help consolidate what you know about communicating in a Health &amp; Social Care setting.</w:t>
            </w:r>
          </w:p>
        </w:tc>
      </w:tr>
    </w:tbl>
    <w:p w14:paraId="1C76E45F" w14:textId="1E726078" w:rsidR="00C96B26" w:rsidRPr="00606C84" w:rsidRDefault="00C96B26">
      <w:pPr>
        <w:rPr>
          <w:color w:val="0D0D0D" w:themeColor="text1" w:themeTint="F2"/>
          <w:sz w:val="32"/>
          <w:szCs w:val="32"/>
        </w:rPr>
      </w:pPr>
    </w:p>
    <w:sectPr w:rsidR="00C96B26" w:rsidRPr="00606C84" w:rsidSect="00AA38F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C332AC"/>
    <w:multiLevelType w:val="multilevel"/>
    <w:tmpl w:val="64988A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6BB07ABA"/>
    <w:multiLevelType w:val="hybridMultilevel"/>
    <w:tmpl w:val="50A4389C"/>
    <w:lvl w:ilvl="0" w:tplc="365AA8CE">
      <w:numFmt w:val="bullet"/>
      <w:lvlText w:val="-"/>
      <w:lvlJc w:val="left"/>
      <w:pPr>
        <w:ind w:left="720" w:hanging="360"/>
      </w:pPr>
      <w:rPr>
        <w:rFonts w:ascii="Verdana" w:eastAsiaTheme="minorHAnsi" w:hAnsi="Verdana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D1F7C"/>
    <w:rsid w:val="000D2261"/>
    <w:rsid w:val="000E349C"/>
    <w:rsid w:val="00152E58"/>
    <w:rsid w:val="00180C9B"/>
    <w:rsid w:val="001B080A"/>
    <w:rsid w:val="002640B0"/>
    <w:rsid w:val="002D097A"/>
    <w:rsid w:val="00455F38"/>
    <w:rsid w:val="00495BC3"/>
    <w:rsid w:val="004B0E47"/>
    <w:rsid w:val="005166F3"/>
    <w:rsid w:val="00592FA2"/>
    <w:rsid w:val="005C2ADA"/>
    <w:rsid w:val="00606C84"/>
    <w:rsid w:val="006E333D"/>
    <w:rsid w:val="007C7E08"/>
    <w:rsid w:val="007E5C02"/>
    <w:rsid w:val="0082039C"/>
    <w:rsid w:val="00832662"/>
    <w:rsid w:val="008D477B"/>
    <w:rsid w:val="008F6C26"/>
    <w:rsid w:val="00920585"/>
    <w:rsid w:val="009352F5"/>
    <w:rsid w:val="009A59F1"/>
    <w:rsid w:val="009D0BFB"/>
    <w:rsid w:val="00A957DD"/>
    <w:rsid w:val="00AA38F4"/>
    <w:rsid w:val="00AD03F7"/>
    <w:rsid w:val="00AF4C1A"/>
    <w:rsid w:val="00B245FA"/>
    <w:rsid w:val="00B52E0D"/>
    <w:rsid w:val="00B72470"/>
    <w:rsid w:val="00C96B26"/>
    <w:rsid w:val="00CF58BA"/>
    <w:rsid w:val="00D82E37"/>
    <w:rsid w:val="00D944D3"/>
    <w:rsid w:val="00DE3CFB"/>
    <w:rsid w:val="00EC6545"/>
    <w:rsid w:val="00F04698"/>
    <w:rsid w:val="00F647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A38F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AA38F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book-title">
    <w:name w:val="book-title"/>
    <w:basedOn w:val="DefaultParagraphFont"/>
    <w:rsid w:val="00AA38F4"/>
  </w:style>
  <w:style w:type="character" w:styleId="Hyperlink">
    <w:name w:val="Hyperlink"/>
    <w:basedOn w:val="DefaultParagraphFont"/>
    <w:uiPriority w:val="99"/>
    <w:semiHidden/>
    <w:unhideWhenUsed/>
    <w:rsid w:val="00AA38F4"/>
    <w:rPr>
      <w:color w:val="0000FF"/>
      <w:u w:val="single"/>
    </w:rPr>
  </w:style>
  <w:style w:type="paragraph" w:customStyle="1" w:styleId="paragraph">
    <w:name w:val="paragraph"/>
    <w:basedOn w:val="Normal"/>
    <w:rsid w:val="000D22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0D2261"/>
  </w:style>
  <w:style w:type="character" w:customStyle="1" w:styleId="eop">
    <w:name w:val="eop"/>
    <w:basedOn w:val="DefaultParagraphFont"/>
    <w:rsid w:val="000D226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50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34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264</Words>
  <Characters>1508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Ruth Coulson (Kenwood)</cp:lastModifiedBy>
  <cp:revision>3</cp:revision>
  <cp:lastPrinted>2025-03-12T15:37:00Z</cp:lastPrinted>
  <dcterms:created xsi:type="dcterms:W3CDTF">2026-01-23T08:26:00Z</dcterms:created>
  <dcterms:modified xsi:type="dcterms:W3CDTF">2026-01-23T09:26:00Z</dcterms:modified>
</cp:coreProperties>
</file>