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8959" w:type="dxa"/>
        <w:tblLook w:val="04A0" w:firstRow="1" w:lastRow="0" w:firstColumn="1" w:lastColumn="0" w:noHBand="0" w:noVBand="1"/>
      </w:tblPr>
      <w:tblGrid>
        <w:gridCol w:w="1002"/>
        <w:gridCol w:w="401"/>
        <w:gridCol w:w="1121"/>
        <w:gridCol w:w="2263"/>
        <w:gridCol w:w="1009"/>
        <w:gridCol w:w="1447"/>
        <w:gridCol w:w="1716"/>
      </w:tblGrid>
      <w:tr w:rsidR="0023169B" w:rsidRPr="00B245FA" w14:paraId="3AC33B4C" w14:textId="77777777" w:rsidTr="0023169B">
        <w:trPr>
          <w:trHeight w:val="557"/>
        </w:trPr>
        <w:tc>
          <w:tcPr>
            <w:tcW w:w="2524" w:type="dxa"/>
            <w:gridSpan w:val="3"/>
          </w:tcPr>
          <w:p w14:paraId="18D8C676" w14:textId="4CB36164" w:rsidR="0023169B" w:rsidRPr="00B245FA" w:rsidRDefault="0023169B" w:rsidP="001119DF">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A85162">
              <w:rPr>
                <w:rFonts w:ascii="Verdana" w:hAnsi="Verdana"/>
                <w:b/>
                <w:bCs/>
                <w:sz w:val="24"/>
                <w:szCs w:val="24"/>
              </w:rPr>
              <w:t>EWS2E</w:t>
            </w:r>
          </w:p>
        </w:tc>
        <w:tc>
          <w:tcPr>
            <w:tcW w:w="2263" w:type="dxa"/>
          </w:tcPr>
          <w:p w14:paraId="4F426C84" w14:textId="77777777" w:rsidR="0023169B" w:rsidRPr="00B245FA" w:rsidRDefault="0023169B" w:rsidP="001119DF">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Science</w:t>
            </w:r>
          </w:p>
        </w:tc>
        <w:tc>
          <w:tcPr>
            <w:tcW w:w="1009" w:type="dxa"/>
          </w:tcPr>
          <w:p w14:paraId="4249E104" w14:textId="553464AE" w:rsidR="0023169B" w:rsidRPr="00B245FA" w:rsidRDefault="0023169B" w:rsidP="001119DF">
            <w:pPr>
              <w:rPr>
                <w:rFonts w:ascii="Verdana" w:hAnsi="Verdana"/>
                <w:b/>
                <w:bCs/>
                <w:sz w:val="24"/>
                <w:szCs w:val="24"/>
              </w:rPr>
            </w:pPr>
            <w:r w:rsidRPr="00B245FA">
              <w:rPr>
                <w:rFonts w:ascii="Verdana" w:hAnsi="Verdana"/>
                <w:b/>
                <w:bCs/>
                <w:sz w:val="24"/>
                <w:szCs w:val="24"/>
              </w:rPr>
              <w:t xml:space="preserve">Term: </w:t>
            </w:r>
            <w:r w:rsidR="00A85162">
              <w:rPr>
                <w:rFonts w:ascii="Verdana" w:hAnsi="Verdana"/>
                <w:b/>
                <w:bCs/>
                <w:sz w:val="24"/>
                <w:szCs w:val="24"/>
              </w:rPr>
              <w:t>2</w:t>
            </w:r>
          </w:p>
        </w:tc>
        <w:tc>
          <w:tcPr>
            <w:tcW w:w="1447" w:type="dxa"/>
          </w:tcPr>
          <w:p w14:paraId="274A20DC" w14:textId="77777777" w:rsidR="0023169B" w:rsidRPr="00B245FA" w:rsidRDefault="0023169B" w:rsidP="001119DF">
            <w:pPr>
              <w:rPr>
                <w:rFonts w:ascii="Verdana" w:hAnsi="Verdana"/>
                <w:b/>
                <w:bCs/>
                <w:sz w:val="24"/>
                <w:szCs w:val="24"/>
              </w:rPr>
            </w:pPr>
            <w:r>
              <w:rPr>
                <w:rFonts w:ascii="Verdana" w:hAnsi="Verdana"/>
                <w:b/>
                <w:bCs/>
                <w:sz w:val="24"/>
                <w:szCs w:val="24"/>
              </w:rPr>
              <w:t>Attended</w:t>
            </w:r>
          </w:p>
        </w:tc>
        <w:tc>
          <w:tcPr>
            <w:tcW w:w="1716" w:type="dxa"/>
          </w:tcPr>
          <w:p w14:paraId="61DB598F" w14:textId="77777777" w:rsidR="0023169B" w:rsidRDefault="0023169B" w:rsidP="001119DF">
            <w:pPr>
              <w:rPr>
                <w:rFonts w:ascii="Verdana" w:hAnsi="Verdana"/>
                <w:b/>
                <w:bCs/>
                <w:sz w:val="24"/>
                <w:szCs w:val="24"/>
              </w:rPr>
            </w:pPr>
            <w:r>
              <w:rPr>
                <w:rFonts w:ascii="Verdana" w:hAnsi="Verdana"/>
                <w:b/>
                <w:bCs/>
                <w:sz w:val="24"/>
                <w:szCs w:val="24"/>
              </w:rPr>
              <w:t>RAG rating</w:t>
            </w:r>
          </w:p>
          <w:p w14:paraId="3707A149" w14:textId="77777777" w:rsidR="0023169B" w:rsidRPr="00B245FA" w:rsidRDefault="0023169B" w:rsidP="001119DF">
            <w:pPr>
              <w:rPr>
                <w:rFonts w:ascii="Verdana" w:hAnsi="Verdana"/>
                <w:b/>
                <w:bCs/>
                <w:sz w:val="24"/>
                <w:szCs w:val="24"/>
              </w:rPr>
            </w:pPr>
            <w:r>
              <w:rPr>
                <w:noProof/>
              </w:rPr>
              <w:drawing>
                <wp:inline distT="0" distB="0" distL="0" distR="0" wp14:anchorId="5D0466D2" wp14:editId="0CE973EA">
                  <wp:extent cx="945576" cy="266700"/>
                  <wp:effectExtent l="0" t="0" r="6985" b="0"/>
                  <wp:docPr id="2" name="Picture 2" descr="Amber Smiley Faces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er Smiley Faces - ClipArt Bes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000" t="17000" r="5600" b="20666"/>
                          <a:stretch/>
                        </pic:blipFill>
                        <pic:spPr bwMode="auto">
                          <a:xfrm>
                            <a:off x="0" y="0"/>
                            <a:ext cx="992508" cy="2799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3169B" w:rsidRPr="00B245FA" w14:paraId="00C4813E" w14:textId="77777777" w:rsidTr="0023169B">
        <w:trPr>
          <w:trHeight w:val="412"/>
        </w:trPr>
        <w:tc>
          <w:tcPr>
            <w:tcW w:w="1403" w:type="dxa"/>
            <w:gridSpan w:val="2"/>
          </w:tcPr>
          <w:p w14:paraId="6EC69AEA" w14:textId="77777777" w:rsidR="0023169B" w:rsidRPr="00B245FA" w:rsidRDefault="0023169B" w:rsidP="001119DF">
            <w:pPr>
              <w:rPr>
                <w:rFonts w:ascii="Verdana" w:hAnsi="Verdana"/>
                <w:b/>
                <w:bCs/>
                <w:sz w:val="24"/>
                <w:szCs w:val="24"/>
              </w:rPr>
            </w:pPr>
            <w:r w:rsidRPr="00B245FA">
              <w:rPr>
                <w:rFonts w:ascii="Verdana" w:hAnsi="Verdana"/>
                <w:b/>
                <w:bCs/>
                <w:sz w:val="24"/>
                <w:szCs w:val="24"/>
              </w:rPr>
              <w:t xml:space="preserve">Teacher: </w:t>
            </w:r>
          </w:p>
        </w:tc>
        <w:tc>
          <w:tcPr>
            <w:tcW w:w="4393" w:type="dxa"/>
            <w:gridSpan w:val="3"/>
          </w:tcPr>
          <w:p w14:paraId="5431E7B6" w14:textId="39E3755A" w:rsidR="0023169B" w:rsidRPr="00B245FA" w:rsidRDefault="000A5F7A" w:rsidP="001119DF">
            <w:pPr>
              <w:rPr>
                <w:rFonts w:ascii="Verdana" w:hAnsi="Verdana"/>
                <w:b/>
                <w:bCs/>
                <w:sz w:val="24"/>
                <w:szCs w:val="24"/>
              </w:rPr>
            </w:pPr>
            <w:r>
              <w:rPr>
                <w:rFonts w:ascii="Verdana" w:hAnsi="Verdana"/>
                <w:b/>
                <w:bCs/>
                <w:sz w:val="24"/>
                <w:szCs w:val="24"/>
              </w:rPr>
              <w:t>Ruth Coulson</w:t>
            </w:r>
          </w:p>
        </w:tc>
        <w:tc>
          <w:tcPr>
            <w:tcW w:w="1447" w:type="dxa"/>
          </w:tcPr>
          <w:p w14:paraId="19930FC1" w14:textId="77777777" w:rsidR="0023169B" w:rsidRDefault="0023169B" w:rsidP="001119DF">
            <w:pPr>
              <w:rPr>
                <w:rFonts w:ascii="Verdana" w:hAnsi="Verdana"/>
                <w:b/>
                <w:bCs/>
                <w:sz w:val="24"/>
                <w:szCs w:val="24"/>
              </w:rPr>
            </w:pPr>
          </w:p>
        </w:tc>
        <w:tc>
          <w:tcPr>
            <w:tcW w:w="1716" w:type="dxa"/>
          </w:tcPr>
          <w:p w14:paraId="39D02266" w14:textId="77777777" w:rsidR="0023169B" w:rsidRDefault="0023169B" w:rsidP="001119DF">
            <w:pPr>
              <w:rPr>
                <w:rFonts w:ascii="Verdana" w:hAnsi="Verdana"/>
                <w:b/>
                <w:bCs/>
                <w:sz w:val="24"/>
                <w:szCs w:val="24"/>
              </w:rPr>
            </w:pPr>
          </w:p>
        </w:tc>
      </w:tr>
      <w:tr w:rsidR="0023169B" w:rsidRPr="00B245FA" w14:paraId="58487034" w14:textId="77777777" w:rsidTr="0023169B">
        <w:trPr>
          <w:trHeight w:val="500"/>
        </w:trPr>
        <w:tc>
          <w:tcPr>
            <w:tcW w:w="5796" w:type="dxa"/>
            <w:gridSpan w:val="5"/>
          </w:tcPr>
          <w:p w14:paraId="0D9EE75E" w14:textId="2545F704" w:rsidR="0023169B" w:rsidRPr="00B245FA" w:rsidRDefault="0023169B" w:rsidP="001119DF">
            <w:pPr>
              <w:rPr>
                <w:rFonts w:ascii="Verdana" w:hAnsi="Verdana"/>
                <w:b/>
                <w:bCs/>
                <w:color w:val="002060"/>
                <w:sz w:val="24"/>
                <w:szCs w:val="24"/>
              </w:rPr>
            </w:pPr>
            <w:r w:rsidRPr="00B245FA">
              <w:rPr>
                <w:rFonts w:ascii="Verdana" w:hAnsi="Verdana"/>
                <w:b/>
                <w:bCs/>
                <w:color w:val="002060"/>
                <w:sz w:val="24"/>
                <w:szCs w:val="24"/>
              </w:rPr>
              <w:t xml:space="preserve">Curriculum: </w:t>
            </w:r>
            <w:r w:rsidR="000A5F7A">
              <w:rPr>
                <w:rFonts w:ascii="Verdana" w:hAnsi="Verdana"/>
                <w:b/>
                <w:bCs/>
                <w:color w:val="002060"/>
                <w:sz w:val="24"/>
                <w:szCs w:val="24"/>
              </w:rPr>
              <w:t>S2 Exploring</w:t>
            </w:r>
          </w:p>
        </w:tc>
        <w:tc>
          <w:tcPr>
            <w:tcW w:w="1447" w:type="dxa"/>
          </w:tcPr>
          <w:p w14:paraId="241EAB56" w14:textId="77777777" w:rsidR="0023169B" w:rsidRPr="00B245FA" w:rsidRDefault="0023169B" w:rsidP="001119DF">
            <w:pPr>
              <w:rPr>
                <w:rFonts w:ascii="Verdana" w:hAnsi="Verdana"/>
                <w:b/>
                <w:bCs/>
                <w:color w:val="002060"/>
                <w:sz w:val="24"/>
                <w:szCs w:val="24"/>
              </w:rPr>
            </w:pPr>
          </w:p>
        </w:tc>
        <w:tc>
          <w:tcPr>
            <w:tcW w:w="1716" w:type="dxa"/>
          </w:tcPr>
          <w:p w14:paraId="479FCB56" w14:textId="77777777" w:rsidR="0023169B" w:rsidRPr="00B245FA" w:rsidRDefault="0023169B" w:rsidP="001119DF">
            <w:pPr>
              <w:rPr>
                <w:rFonts w:ascii="Verdana" w:hAnsi="Verdana"/>
                <w:b/>
                <w:bCs/>
                <w:color w:val="002060"/>
                <w:sz w:val="24"/>
                <w:szCs w:val="24"/>
              </w:rPr>
            </w:pPr>
          </w:p>
        </w:tc>
      </w:tr>
      <w:tr w:rsidR="0023169B" w:rsidRPr="00B245FA" w14:paraId="09A1BED5" w14:textId="77777777" w:rsidTr="0023169B">
        <w:trPr>
          <w:trHeight w:val="500"/>
        </w:trPr>
        <w:tc>
          <w:tcPr>
            <w:tcW w:w="5796" w:type="dxa"/>
            <w:gridSpan w:val="5"/>
          </w:tcPr>
          <w:p w14:paraId="6E0567D5" w14:textId="7D86EC17" w:rsidR="0023169B" w:rsidRPr="00B245FA" w:rsidRDefault="0023169B" w:rsidP="001119DF">
            <w:pPr>
              <w:rPr>
                <w:rFonts w:ascii="Verdana" w:hAnsi="Verdana"/>
                <w:b/>
                <w:bCs/>
                <w:color w:val="002060"/>
                <w:sz w:val="24"/>
                <w:szCs w:val="24"/>
              </w:rPr>
            </w:pPr>
            <w:r w:rsidRPr="00B245FA">
              <w:rPr>
                <w:rFonts w:ascii="Verdana" w:hAnsi="Verdana"/>
                <w:b/>
                <w:bCs/>
                <w:color w:val="002060"/>
                <w:sz w:val="24"/>
                <w:szCs w:val="24"/>
              </w:rPr>
              <w:t xml:space="preserve">Term </w:t>
            </w:r>
            <w:r w:rsidR="000A5F7A">
              <w:rPr>
                <w:rFonts w:ascii="Verdana" w:hAnsi="Verdana"/>
                <w:b/>
                <w:bCs/>
                <w:color w:val="002060"/>
                <w:sz w:val="24"/>
                <w:szCs w:val="24"/>
              </w:rPr>
              <w:t>2</w:t>
            </w:r>
            <w:r w:rsidRPr="00B245FA">
              <w:rPr>
                <w:rFonts w:ascii="Verdana" w:hAnsi="Verdana"/>
                <w:b/>
                <w:bCs/>
                <w:color w:val="002060"/>
                <w:sz w:val="24"/>
                <w:szCs w:val="24"/>
              </w:rPr>
              <w:t xml:space="preserve"> focus: </w:t>
            </w:r>
            <w:r w:rsidR="000A5F7A">
              <w:rPr>
                <w:rFonts w:ascii="Verdana" w:hAnsi="Verdana"/>
                <w:b/>
                <w:bCs/>
                <w:color w:val="002060"/>
                <w:sz w:val="24"/>
                <w:szCs w:val="24"/>
              </w:rPr>
              <w:t>Energy</w:t>
            </w:r>
          </w:p>
        </w:tc>
        <w:tc>
          <w:tcPr>
            <w:tcW w:w="1447" w:type="dxa"/>
          </w:tcPr>
          <w:p w14:paraId="606D5AA0" w14:textId="77777777" w:rsidR="0023169B" w:rsidRPr="00B245FA" w:rsidRDefault="0023169B" w:rsidP="001119DF">
            <w:pPr>
              <w:rPr>
                <w:rFonts w:ascii="Verdana" w:hAnsi="Verdana"/>
                <w:b/>
                <w:bCs/>
                <w:color w:val="002060"/>
                <w:sz w:val="24"/>
                <w:szCs w:val="24"/>
              </w:rPr>
            </w:pPr>
          </w:p>
        </w:tc>
        <w:tc>
          <w:tcPr>
            <w:tcW w:w="1716" w:type="dxa"/>
          </w:tcPr>
          <w:p w14:paraId="5E3A9CE4" w14:textId="77777777" w:rsidR="0023169B" w:rsidRPr="00B245FA" w:rsidRDefault="0023169B" w:rsidP="001119DF">
            <w:pPr>
              <w:rPr>
                <w:rFonts w:ascii="Verdana" w:hAnsi="Verdana"/>
                <w:b/>
                <w:bCs/>
                <w:color w:val="002060"/>
                <w:sz w:val="24"/>
                <w:szCs w:val="24"/>
              </w:rPr>
            </w:pPr>
          </w:p>
        </w:tc>
      </w:tr>
      <w:tr w:rsidR="0023169B" w:rsidRPr="00B245FA" w14:paraId="78837CA1" w14:textId="77777777" w:rsidTr="0023169B">
        <w:trPr>
          <w:trHeight w:val="537"/>
        </w:trPr>
        <w:tc>
          <w:tcPr>
            <w:tcW w:w="1002" w:type="dxa"/>
          </w:tcPr>
          <w:p w14:paraId="1D22A95A"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1</w:t>
            </w:r>
          </w:p>
        </w:tc>
        <w:tc>
          <w:tcPr>
            <w:tcW w:w="4794" w:type="dxa"/>
            <w:gridSpan w:val="4"/>
          </w:tcPr>
          <w:p w14:paraId="55C7AF78" w14:textId="3352FBB7"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be able to describe the different energy stores and describe transfers of energy between the different stores.</w:t>
            </w:r>
          </w:p>
        </w:tc>
        <w:tc>
          <w:tcPr>
            <w:tcW w:w="1447" w:type="dxa"/>
          </w:tcPr>
          <w:p w14:paraId="68A37D43" w14:textId="77777777" w:rsidR="0023169B" w:rsidRDefault="0023169B" w:rsidP="001119DF">
            <w:pPr>
              <w:rPr>
                <w:rFonts w:ascii="Verdana" w:hAnsi="Verdana" w:cstheme="minorHAnsi"/>
                <w:color w:val="002060"/>
                <w:sz w:val="24"/>
                <w:szCs w:val="24"/>
              </w:rPr>
            </w:pPr>
          </w:p>
        </w:tc>
        <w:tc>
          <w:tcPr>
            <w:tcW w:w="1716" w:type="dxa"/>
          </w:tcPr>
          <w:p w14:paraId="6309580B" w14:textId="77777777" w:rsidR="0023169B" w:rsidRDefault="0023169B" w:rsidP="001119DF">
            <w:pPr>
              <w:rPr>
                <w:rFonts w:ascii="Verdana" w:hAnsi="Verdana" w:cstheme="minorHAnsi"/>
                <w:color w:val="002060"/>
                <w:sz w:val="24"/>
                <w:szCs w:val="24"/>
              </w:rPr>
            </w:pPr>
          </w:p>
        </w:tc>
      </w:tr>
      <w:tr w:rsidR="0023169B" w:rsidRPr="00B245FA" w14:paraId="5EA754C4" w14:textId="77777777" w:rsidTr="0023169B">
        <w:trPr>
          <w:trHeight w:val="537"/>
        </w:trPr>
        <w:tc>
          <w:tcPr>
            <w:tcW w:w="1002" w:type="dxa"/>
          </w:tcPr>
          <w:p w14:paraId="67511623"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2</w:t>
            </w:r>
          </w:p>
          <w:p w14:paraId="2CCB1B0D" w14:textId="77777777" w:rsidR="0023169B" w:rsidRPr="00B245FA" w:rsidRDefault="0023169B" w:rsidP="001119DF">
            <w:pPr>
              <w:rPr>
                <w:rFonts w:ascii="Verdana" w:hAnsi="Verdana"/>
                <w:color w:val="002060"/>
                <w:sz w:val="24"/>
                <w:szCs w:val="24"/>
              </w:rPr>
            </w:pPr>
          </w:p>
        </w:tc>
        <w:tc>
          <w:tcPr>
            <w:tcW w:w="4794" w:type="dxa"/>
            <w:gridSpan w:val="4"/>
          </w:tcPr>
          <w:p w14:paraId="06D98F81" w14:textId="48D782D6" w:rsidR="0023169B" w:rsidRPr="00B245FA" w:rsidRDefault="00265E74" w:rsidP="001119DF">
            <w:pPr>
              <w:rPr>
                <w:rFonts w:ascii="Verdana" w:hAnsi="Verdana" w:cstheme="minorHAnsi"/>
                <w:color w:val="002060"/>
                <w:sz w:val="24"/>
                <w:szCs w:val="24"/>
              </w:rPr>
            </w:pPr>
            <w:r>
              <w:rPr>
                <w:rFonts w:ascii="Verdana" w:hAnsi="Verdana" w:cstheme="minorHAnsi"/>
                <w:color w:val="002060"/>
                <w:sz w:val="24"/>
                <w:szCs w:val="24"/>
              </w:rPr>
              <w:t>To describe what is meant by c</w:t>
            </w:r>
            <w:r w:rsidR="000A5F7A">
              <w:rPr>
                <w:rFonts w:ascii="Verdana" w:hAnsi="Verdana" w:cstheme="minorHAnsi"/>
                <w:color w:val="002060"/>
                <w:sz w:val="24"/>
                <w:szCs w:val="24"/>
              </w:rPr>
              <w:t>onservation of energy</w:t>
            </w:r>
            <w:r>
              <w:rPr>
                <w:rFonts w:ascii="Verdana" w:hAnsi="Verdana" w:cstheme="minorHAnsi"/>
                <w:color w:val="002060"/>
                <w:sz w:val="24"/>
                <w:szCs w:val="24"/>
              </w:rPr>
              <w:t xml:space="preserve"> and why it is an important idea.</w:t>
            </w:r>
          </w:p>
        </w:tc>
        <w:tc>
          <w:tcPr>
            <w:tcW w:w="1447" w:type="dxa"/>
          </w:tcPr>
          <w:p w14:paraId="6362E9CE" w14:textId="77777777" w:rsidR="0023169B" w:rsidRDefault="0023169B" w:rsidP="001119DF">
            <w:pPr>
              <w:rPr>
                <w:rFonts w:ascii="Verdana" w:hAnsi="Verdana" w:cstheme="minorHAnsi"/>
                <w:color w:val="002060"/>
                <w:sz w:val="24"/>
                <w:szCs w:val="24"/>
              </w:rPr>
            </w:pPr>
          </w:p>
        </w:tc>
        <w:tc>
          <w:tcPr>
            <w:tcW w:w="1716" w:type="dxa"/>
          </w:tcPr>
          <w:p w14:paraId="64B0688A" w14:textId="77777777" w:rsidR="0023169B" w:rsidRDefault="0023169B" w:rsidP="001119DF">
            <w:pPr>
              <w:rPr>
                <w:rFonts w:ascii="Verdana" w:hAnsi="Verdana" w:cstheme="minorHAnsi"/>
                <w:color w:val="002060"/>
                <w:sz w:val="24"/>
                <w:szCs w:val="24"/>
              </w:rPr>
            </w:pPr>
          </w:p>
        </w:tc>
      </w:tr>
      <w:tr w:rsidR="0023169B" w:rsidRPr="00B245FA" w14:paraId="18B13173" w14:textId="77777777" w:rsidTr="0023169B">
        <w:trPr>
          <w:trHeight w:val="537"/>
        </w:trPr>
        <w:tc>
          <w:tcPr>
            <w:tcW w:w="1002" w:type="dxa"/>
          </w:tcPr>
          <w:p w14:paraId="546BCCDA"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3</w:t>
            </w:r>
          </w:p>
          <w:p w14:paraId="469EA561" w14:textId="77777777" w:rsidR="0023169B" w:rsidRPr="00B245FA" w:rsidRDefault="0023169B" w:rsidP="001119DF">
            <w:pPr>
              <w:rPr>
                <w:rFonts w:ascii="Verdana" w:hAnsi="Verdana"/>
                <w:color w:val="002060"/>
                <w:sz w:val="24"/>
                <w:szCs w:val="24"/>
              </w:rPr>
            </w:pPr>
          </w:p>
        </w:tc>
        <w:tc>
          <w:tcPr>
            <w:tcW w:w="4794" w:type="dxa"/>
            <w:gridSpan w:val="4"/>
          </w:tcPr>
          <w:p w14:paraId="4F3B6071" w14:textId="4C64FCD7"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understand the term ’work’ in science and be able to calculate the work done by a force.</w:t>
            </w:r>
          </w:p>
        </w:tc>
        <w:tc>
          <w:tcPr>
            <w:tcW w:w="1447" w:type="dxa"/>
          </w:tcPr>
          <w:p w14:paraId="33EF9F9A" w14:textId="77777777" w:rsidR="0023169B" w:rsidRDefault="0023169B" w:rsidP="001119DF">
            <w:pPr>
              <w:rPr>
                <w:rFonts w:ascii="Verdana" w:hAnsi="Verdana" w:cstheme="minorHAnsi"/>
                <w:color w:val="002060"/>
                <w:sz w:val="24"/>
                <w:szCs w:val="24"/>
              </w:rPr>
            </w:pPr>
          </w:p>
        </w:tc>
        <w:tc>
          <w:tcPr>
            <w:tcW w:w="1716" w:type="dxa"/>
          </w:tcPr>
          <w:p w14:paraId="0ACA948A" w14:textId="77777777" w:rsidR="0023169B" w:rsidRDefault="0023169B" w:rsidP="001119DF">
            <w:pPr>
              <w:rPr>
                <w:rFonts w:ascii="Verdana" w:hAnsi="Verdana" w:cstheme="minorHAnsi"/>
                <w:color w:val="002060"/>
                <w:sz w:val="24"/>
                <w:szCs w:val="24"/>
              </w:rPr>
            </w:pPr>
          </w:p>
        </w:tc>
      </w:tr>
      <w:tr w:rsidR="0023169B" w:rsidRPr="00B245FA" w14:paraId="2C1FA1A5" w14:textId="77777777" w:rsidTr="0023169B">
        <w:trPr>
          <w:trHeight w:val="537"/>
        </w:trPr>
        <w:tc>
          <w:tcPr>
            <w:tcW w:w="1002" w:type="dxa"/>
          </w:tcPr>
          <w:p w14:paraId="60C2CEE9"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4</w:t>
            </w:r>
          </w:p>
        </w:tc>
        <w:tc>
          <w:tcPr>
            <w:tcW w:w="4794" w:type="dxa"/>
            <w:gridSpan w:val="4"/>
          </w:tcPr>
          <w:p w14:paraId="2C889B16" w14:textId="16227B22"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be able to describe gravitational potential energy stores in an object as it moves up and down and be able to calculate GPE.</w:t>
            </w:r>
          </w:p>
        </w:tc>
        <w:tc>
          <w:tcPr>
            <w:tcW w:w="1447" w:type="dxa"/>
          </w:tcPr>
          <w:p w14:paraId="0FB257B0" w14:textId="77777777" w:rsidR="0023169B" w:rsidRDefault="0023169B" w:rsidP="001119DF">
            <w:pPr>
              <w:rPr>
                <w:rFonts w:ascii="Verdana" w:hAnsi="Verdana" w:cstheme="minorHAnsi"/>
                <w:color w:val="002060"/>
                <w:sz w:val="24"/>
                <w:szCs w:val="24"/>
              </w:rPr>
            </w:pPr>
          </w:p>
        </w:tc>
        <w:tc>
          <w:tcPr>
            <w:tcW w:w="1716" w:type="dxa"/>
          </w:tcPr>
          <w:p w14:paraId="47DAB35C" w14:textId="77777777" w:rsidR="0023169B" w:rsidRDefault="0023169B" w:rsidP="001119DF">
            <w:pPr>
              <w:rPr>
                <w:rFonts w:ascii="Verdana" w:hAnsi="Verdana" w:cstheme="minorHAnsi"/>
                <w:color w:val="002060"/>
                <w:sz w:val="24"/>
                <w:szCs w:val="24"/>
              </w:rPr>
            </w:pPr>
          </w:p>
        </w:tc>
      </w:tr>
      <w:tr w:rsidR="0023169B" w:rsidRPr="00B245FA" w14:paraId="2E4FBACB" w14:textId="77777777" w:rsidTr="0023169B">
        <w:trPr>
          <w:trHeight w:val="537"/>
        </w:trPr>
        <w:tc>
          <w:tcPr>
            <w:tcW w:w="1002" w:type="dxa"/>
          </w:tcPr>
          <w:p w14:paraId="54890CE2"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5</w:t>
            </w:r>
          </w:p>
        </w:tc>
        <w:tc>
          <w:tcPr>
            <w:tcW w:w="4794" w:type="dxa"/>
            <w:gridSpan w:val="4"/>
          </w:tcPr>
          <w:p w14:paraId="28C0210E" w14:textId="5E19850B"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describe what the amount k</w:t>
            </w:r>
            <w:r w:rsidR="000A5F7A">
              <w:rPr>
                <w:rFonts w:ascii="Verdana" w:hAnsi="Verdana" w:cstheme="minorHAnsi"/>
                <w:color w:val="002060"/>
                <w:sz w:val="24"/>
                <w:szCs w:val="24"/>
              </w:rPr>
              <w:t>inetic energy</w:t>
            </w:r>
            <w:r>
              <w:rPr>
                <w:rFonts w:ascii="Verdana" w:hAnsi="Verdana" w:cstheme="minorHAnsi"/>
                <w:color w:val="002060"/>
                <w:sz w:val="24"/>
                <w:szCs w:val="24"/>
              </w:rPr>
              <w:t xml:space="preserve"> in a KE store depends on and be able to calculate the KE stored. Be able to calculate the amount of energy in an elastic potential store.</w:t>
            </w:r>
          </w:p>
        </w:tc>
        <w:tc>
          <w:tcPr>
            <w:tcW w:w="1447" w:type="dxa"/>
          </w:tcPr>
          <w:p w14:paraId="6DC0DF97" w14:textId="77777777" w:rsidR="0023169B" w:rsidRDefault="0023169B" w:rsidP="001119DF">
            <w:pPr>
              <w:rPr>
                <w:rFonts w:ascii="Verdana" w:hAnsi="Verdana" w:cstheme="minorHAnsi"/>
                <w:color w:val="002060"/>
                <w:sz w:val="24"/>
                <w:szCs w:val="24"/>
              </w:rPr>
            </w:pPr>
          </w:p>
        </w:tc>
        <w:tc>
          <w:tcPr>
            <w:tcW w:w="1716" w:type="dxa"/>
          </w:tcPr>
          <w:p w14:paraId="1B4E84F7" w14:textId="77777777" w:rsidR="0023169B" w:rsidRDefault="0023169B" w:rsidP="001119DF">
            <w:pPr>
              <w:rPr>
                <w:rFonts w:ascii="Verdana" w:hAnsi="Verdana" w:cstheme="minorHAnsi"/>
                <w:color w:val="002060"/>
                <w:sz w:val="24"/>
                <w:szCs w:val="24"/>
              </w:rPr>
            </w:pPr>
          </w:p>
        </w:tc>
      </w:tr>
      <w:tr w:rsidR="0023169B" w:rsidRPr="00B245FA" w14:paraId="64F4BD9C" w14:textId="77777777" w:rsidTr="0023169B">
        <w:trPr>
          <w:trHeight w:val="537"/>
        </w:trPr>
        <w:tc>
          <w:tcPr>
            <w:tcW w:w="1002" w:type="dxa"/>
          </w:tcPr>
          <w:p w14:paraId="43BDC707"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6</w:t>
            </w:r>
          </w:p>
        </w:tc>
        <w:tc>
          <w:tcPr>
            <w:tcW w:w="4794" w:type="dxa"/>
            <w:gridSpan w:val="4"/>
          </w:tcPr>
          <w:p w14:paraId="628923BE" w14:textId="67FF8485"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describe what is meant by useful and wasted energy and describe what happens to wasted energy.</w:t>
            </w:r>
          </w:p>
        </w:tc>
        <w:tc>
          <w:tcPr>
            <w:tcW w:w="1447" w:type="dxa"/>
          </w:tcPr>
          <w:p w14:paraId="422D25D0" w14:textId="77777777" w:rsidR="0023169B" w:rsidRDefault="0023169B" w:rsidP="001119DF">
            <w:pPr>
              <w:rPr>
                <w:rFonts w:ascii="Verdana" w:hAnsi="Verdana" w:cstheme="minorHAnsi"/>
                <w:color w:val="002060"/>
                <w:sz w:val="24"/>
                <w:szCs w:val="24"/>
              </w:rPr>
            </w:pPr>
          </w:p>
        </w:tc>
        <w:tc>
          <w:tcPr>
            <w:tcW w:w="1716" w:type="dxa"/>
          </w:tcPr>
          <w:p w14:paraId="591064B8" w14:textId="77777777" w:rsidR="0023169B" w:rsidRDefault="0023169B" w:rsidP="001119DF">
            <w:pPr>
              <w:rPr>
                <w:rFonts w:ascii="Verdana" w:hAnsi="Verdana" w:cstheme="minorHAnsi"/>
                <w:color w:val="002060"/>
                <w:sz w:val="24"/>
                <w:szCs w:val="24"/>
              </w:rPr>
            </w:pPr>
          </w:p>
        </w:tc>
      </w:tr>
      <w:tr w:rsidR="0023169B" w:rsidRPr="00B245FA" w14:paraId="5F0423DA" w14:textId="77777777" w:rsidTr="0023169B">
        <w:trPr>
          <w:trHeight w:val="537"/>
        </w:trPr>
        <w:tc>
          <w:tcPr>
            <w:tcW w:w="1002" w:type="dxa"/>
          </w:tcPr>
          <w:p w14:paraId="1C1AF08D"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7</w:t>
            </w:r>
          </w:p>
        </w:tc>
        <w:tc>
          <w:tcPr>
            <w:tcW w:w="4794" w:type="dxa"/>
            <w:gridSpan w:val="4"/>
          </w:tcPr>
          <w:p w14:paraId="508B13C2" w14:textId="18131E3A"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Explain what is meant by efficiency and be able to calculate it.  Describe how machines waste energy.</w:t>
            </w:r>
          </w:p>
        </w:tc>
        <w:tc>
          <w:tcPr>
            <w:tcW w:w="1447" w:type="dxa"/>
          </w:tcPr>
          <w:p w14:paraId="0281DEB5" w14:textId="77777777" w:rsidR="0023169B" w:rsidRDefault="0023169B" w:rsidP="001119DF">
            <w:pPr>
              <w:rPr>
                <w:rFonts w:ascii="Verdana" w:hAnsi="Verdana" w:cstheme="minorHAnsi"/>
                <w:color w:val="002060"/>
                <w:sz w:val="24"/>
                <w:szCs w:val="24"/>
              </w:rPr>
            </w:pPr>
          </w:p>
        </w:tc>
        <w:tc>
          <w:tcPr>
            <w:tcW w:w="1716" w:type="dxa"/>
          </w:tcPr>
          <w:p w14:paraId="4B498871" w14:textId="77777777" w:rsidR="0023169B" w:rsidRDefault="0023169B" w:rsidP="001119DF">
            <w:pPr>
              <w:rPr>
                <w:rFonts w:ascii="Verdana" w:hAnsi="Verdana" w:cstheme="minorHAnsi"/>
                <w:color w:val="002060"/>
                <w:sz w:val="24"/>
                <w:szCs w:val="24"/>
              </w:rPr>
            </w:pPr>
          </w:p>
        </w:tc>
      </w:tr>
      <w:tr w:rsidR="0023169B" w:rsidRPr="00B245FA" w14:paraId="447D74A5" w14:textId="77777777" w:rsidTr="0023169B">
        <w:trPr>
          <w:trHeight w:val="537"/>
        </w:trPr>
        <w:tc>
          <w:tcPr>
            <w:tcW w:w="1002" w:type="dxa"/>
          </w:tcPr>
          <w:p w14:paraId="3CE05A02"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8</w:t>
            </w:r>
          </w:p>
        </w:tc>
        <w:tc>
          <w:tcPr>
            <w:tcW w:w="4794" w:type="dxa"/>
            <w:gridSpan w:val="4"/>
          </w:tcPr>
          <w:p w14:paraId="05E9C337" w14:textId="6B958B38" w:rsidR="0023169B" w:rsidRPr="00B245FA" w:rsidRDefault="00B62921" w:rsidP="001119DF">
            <w:pPr>
              <w:pStyle w:val="Default"/>
              <w:rPr>
                <w:rFonts w:ascii="Verdana" w:hAnsi="Verdana" w:cstheme="minorHAnsi"/>
                <w:color w:val="002060"/>
              </w:rPr>
            </w:pPr>
            <w:r>
              <w:rPr>
                <w:rFonts w:ascii="Verdana" w:hAnsi="Verdana" w:cstheme="minorHAnsi"/>
                <w:color w:val="002060"/>
              </w:rPr>
              <w:t>To understand how energy is supplied to your home and why electrical appliances are useful in transferring energy.</w:t>
            </w:r>
          </w:p>
        </w:tc>
        <w:tc>
          <w:tcPr>
            <w:tcW w:w="1447" w:type="dxa"/>
          </w:tcPr>
          <w:p w14:paraId="73F2C934" w14:textId="77777777" w:rsidR="0023169B" w:rsidRPr="00B245FA" w:rsidRDefault="0023169B" w:rsidP="001119DF">
            <w:pPr>
              <w:pStyle w:val="Default"/>
              <w:rPr>
                <w:rFonts w:ascii="Verdana" w:hAnsi="Verdana" w:cstheme="minorHAnsi"/>
                <w:color w:val="002060"/>
              </w:rPr>
            </w:pPr>
          </w:p>
        </w:tc>
        <w:tc>
          <w:tcPr>
            <w:tcW w:w="1716" w:type="dxa"/>
          </w:tcPr>
          <w:p w14:paraId="441DC0E2" w14:textId="77777777" w:rsidR="0023169B" w:rsidRPr="00B245FA" w:rsidRDefault="0023169B" w:rsidP="001119DF">
            <w:pPr>
              <w:pStyle w:val="Default"/>
              <w:rPr>
                <w:rFonts w:ascii="Verdana" w:hAnsi="Verdana" w:cstheme="minorHAnsi"/>
                <w:color w:val="002060"/>
              </w:rPr>
            </w:pPr>
          </w:p>
        </w:tc>
      </w:tr>
      <w:tr w:rsidR="0023169B" w:rsidRPr="00B245FA" w14:paraId="2ED37B3C" w14:textId="77777777" w:rsidTr="0023169B">
        <w:trPr>
          <w:trHeight w:val="537"/>
        </w:trPr>
        <w:tc>
          <w:tcPr>
            <w:tcW w:w="1002" w:type="dxa"/>
          </w:tcPr>
          <w:p w14:paraId="1BF0AFEA"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9</w:t>
            </w:r>
          </w:p>
        </w:tc>
        <w:tc>
          <w:tcPr>
            <w:tcW w:w="4794" w:type="dxa"/>
            <w:gridSpan w:val="4"/>
          </w:tcPr>
          <w:p w14:paraId="7B9972E7" w14:textId="7C7112B1" w:rsidR="0023169B" w:rsidRPr="00B245FA" w:rsidRDefault="00B62921" w:rsidP="001119DF">
            <w:pPr>
              <w:rPr>
                <w:rFonts w:ascii="Verdana" w:hAnsi="Verdana" w:cstheme="minorHAnsi"/>
                <w:color w:val="002060"/>
                <w:sz w:val="24"/>
                <w:szCs w:val="24"/>
              </w:rPr>
            </w:pPr>
            <w:r>
              <w:rPr>
                <w:rFonts w:ascii="Verdana" w:hAnsi="Verdana" w:cstheme="minorHAnsi"/>
                <w:color w:val="002060"/>
                <w:sz w:val="24"/>
                <w:szCs w:val="24"/>
              </w:rPr>
              <w:t>To explain what is meant by power and how to calculate the power of an appliance.</w:t>
            </w:r>
          </w:p>
        </w:tc>
        <w:tc>
          <w:tcPr>
            <w:tcW w:w="1447" w:type="dxa"/>
          </w:tcPr>
          <w:p w14:paraId="48DA1263" w14:textId="77777777" w:rsidR="0023169B" w:rsidRPr="00B245FA" w:rsidRDefault="0023169B" w:rsidP="001119DF">
            <w:pPr>
              <w:rPr>
                <w:rFonts w:ascii="Verdana" w:hAnsi="Verdana" w:cstheme="minorHAnsi"/>
                <w:color w:val="002060"/>
                <w:sz w:val="24"/>
                <w:szCs w:val="24"/>
              </w:rPr>
            </w:pPr>
          </w:p>
        </w:tc>
        <w:tc>
          <w:tcPr>
            <w:tcW w:w="1716" w:type="dxa"/>
          </w:tcPr>
          <w:p w14:paraId="71002D37" w14:textId="77777777" w:rsidR="0023169B" w:rsidRPr="00B245FA" w:rsidRDefault="0023169B" w:rsidP="001119DF">
            <w:pPr>
              <w:rPr>
                <w:rFonts w:ascii="Verdana" w:hAnsi="Verdana" w:cstheme="minorHAnsi"/>
                <w:color w:val="002060"/>
                <w:sz w:val="24"/>
                <w:szCs w:val="24"/>
              </w:rPr>
            </w:pPr>
          </w:p>
        </w:tc>
      </w:tr>
      <w:tr w:rsidR="0023169B" w:rsidRPr="00B245FA" w14:paraId="5EEC1A86" w14:textId="77777777" w:rsidTr="0023169B">
        <w:trPr>
          <w:trHeight w:val="537"/>
        </w:trPr>
        <w:tc>
          <w:tcPr>
            <w:tcW w:w="1002" w:type="dxa"/>
          </w:tcPr>
          <w:p w14:paraId="022B8823" w14:textId="77777777" w:rsidR="0023169B" w:rsidRPr="00B245FA" w:rsidRDefault="0023169B" w:rsidP="001119DF">
            <w:pPr>
              <w:rPr>
                <w:rFonts w:ascii="Verdana" w:hAnsi="Verdana"/>
                <w:color w:val="002060"/>
                <w:sz w:val="24"/>
                <w:szCs w:val="24"/>
              </w:rPr>
            </w:pPr>
            <w:r w:rsidRPr="00B245FA">
              <w:rPr>
                <w:rFonts w:ascii="Verdana" w:hAnsi="Verdana"/>
                <w:color w:val="002060"/>
                <w:sz w:val="24"/>
                <w:szCs w:val="24"/>
              </w:rPr>
              <w:t>10</w:t>
            </w:r>
          </w:p>
        </w:tc>
        <w:tc>
          <w:tcPr>
            <w:tcW w:w="4794" w:type="dxa"/>
            <w:gridSpan w:val="4"/>
          </w:tcPr>
          <w:p w14:paraId="5B126A4D" w14:textId="2FB73535" w:rsidR="0023169B" w:rsidRPr="00B245FA" w:rsidRDefault="00A8296D" w:rsidP="001119DF">
            <w:pPr>
              <w:rPr>
                <w:rFonts w:ascii="Verdana" w:hAnsi="Verdana" w:cstheme="minorHAnsi"/>
                <w:color w:val="002060"/>
                <w:sz w:val="24"/>
                <w:szCs w:val="24"/>
              </w:rPr>
            </w:pPr>
            <w:r>
              <w:rPr>
                <w:rFonts w:ascii="Verdana" w:hAnsi="Verdana" w:cstheme="minorHAnsi"/>
                <w:color w:val="002060"/>
                <w:sz w:val="24"/>
                <w:szCs w:val="24"/>
              </w:rPr>
              <w:t>To know a range of energy resources that are used to meet the demands for energy in society.  To understand how nuclear fuels are used in power stations.</w:t>
            </w:r>
          </w:p>
        </w:tc>
        <w:tc>
          <w:tcPr>
            <w:tcW w:w="1447" w:type="dxa"/>
          </w:tcPr>
          <w:p w14:paraId="6C84DFAB" w14:textId="77777777" w:rsidR="0023169B" w:rsidRPr="00B245FA" w:rsidRDefault="0023169B" w:rsidP="001119DF">
            <w:pPr>
              <w:rPr>
                <w:rFonts w:ascii="Verdana" w:hAnsi="Verdana" w:cstheme="minorHAnsi"/>
                <w:color w:val="002060"/>
                <w:sz w:val="24"/>
                <w:szCs w:val="24"/>
              </w:rPr>
            </w:pPr>
          </w:p>
        </w:tc>
        <w:tc>
          <w:tcPr>
            <w:tcW w:w="1716" w:type="dxa"/>
          </w:tcPr>
          <w:p w14:paraId="40858FD8" w14:textId="77777777" w:rsidR="0023169B" w:rsidRPr="00B245FA" w:rsidRDefault="0023169B" w:rsidP="001119DF">
            <w:pPr>
              <w:rPr>
                <w:rFonts w:ascii="Verdana" w:hAnsi="Verdana" w:cstheme="minorHAnsi"/>
                <w:color w:val="002060"/>
                <w:sz w:val="24"/>
                <w:szCs w:val="24"/>
              </w:rPr>
            </w:pPr>
          </w:p>
        </w:tc>
      </w:tr>
      <w:tr w:rsidR="000A5F7A" w:rsidRPr="00B245FA" w14:paraId="486D6402" w14:textId="77777777" w:rsidTr="0023169B">
        <w:trPr>
          <w:trHeight w:val="537"/>
        </w:trPr>
        <w:tc>
          <w:tcPr>
            <w:tcW w:w="1002" w:type="dxa"/>
          </w:tcPr>
          <w:p w14:paraId="6A1B058F" w14:textId="3FF824F6" w:rsidR="000A5F7A" w:rsidRPr="00B245FA" w:rsidRDefault="000A5F7A" w:rsidP="001119DF">
            <w:pPr>
              <w:rPr>
                <w:rFonts w:ascii="Verdana" w:hAnsi="Verdana"/>
                <w:color w:val="002060"/>
                <w:sz w:val="24"/>
                <w:szCs w:val="24"/>
              </w:rPr>
            </w:pPr>
            <w:r>
              <w:rPr>
                <w:rFonts w:ascii="Verdana" w:hAnsi="Verdana"/>
                <w:color w:val="002060"/>
                <w:sz w:val="24"/>
                <w:szCs w:val="24"/>
              </w:rPr>
              <w:t>11</w:t>
            </w:r>
          </w:p>
        </w:tc>
        <w:tc>
          <w:tcPr>
            <w:tcW w:w="4794" w:type="dxa"/>
            <w:gridSpan w:val="4"/>
          </w:tcPr>
          <w:p w14:paraId="29B13AF5" w14:textId="4DDB675F" w:rsidR="000A5F7A" w:rsidRDefault="000A5F7A" w:rsidP="001119DF">
            <w:pPr>
              <w:rPr>
                <w:rFonts w:ascii="Verdana" w:hAnsi="Verdana" w:cstheme="minorHAnsi"/>
                <w:color w:val="002060"/>
                <w:sz w:val="24"/>
                <w:szCs w:val="24"/>
              </w:rPr>
            </w:pPr>
            <w:r>
              <w:rPr>
                <w:rFonts w:ascii="Verdana" w:hAnsi="Verdana" w:cstheme="minorHAnsi"/>
                <w:color w:val="002060"/>
                <w:sz w:val="24"/>
                <w:szCs w:val="24"/>
              </w:rPr>
              <w:t xml:space="preserve">Summarise the </w:t>
            </w:r>
            <w:r w:rsidR="00A8296D">
              <w:rPr>
                <w:rFonts w:ascii="Verdana" w:hAnsi="Verdana" w:cstheme="minorHAnsi"/>
                <w:color w:val="002060"/>
                <w:sz w:val="24"/>
                <w:szCs w:val="24"/>
              </w:rPr>
              <w:t xml:space="preserve">different types of energy sources and evaluate the </w:t>
            </w:r>
            <w:r>
              <w:rPr>
                <w:rFonts w:ascii="Verdana" w:hAnsi="Verdana" w:cstheme="minorHAnsi"/>
                <w:color w:val="002060"/>
                <w:sz w:val="24"/>
                <w:szCs w:val="24"/>
              </w:rPr>
              <w:lastRenderedPageBreak/>
              <w:t xml:space="preserve">advantages and disadvantages of </w:t>
            </w:r>
            <w:r w:rsidR="00A8296D">
              <w:rPr>
                <w:rFonts w:ascii="Verdana" w:hAnsi="Verdana" w:cstheme="minorHAnsi"/>
                <w:color w:val="002060"/>
                <w:sz w:val="24"/>
                <w:szCs w:val="24"/>
              </w:rPr>
              <w:t>each type.</w:t>
            </w:r>
          </w:p>
        </w:tc>
        <w:tc>
          <w:tcPr>
            <w:tcW w:w="1447" w:type="dxa"/>
          </w:tcPr>
          <w:p w14:paraId="0F2F9416" w14:textId="77777777" w:rsidR="000A5F7A" w:rsidRPr="00B245FA" w:rsidRDefault="000A5F7A" w:rsidP="001119DF">
            <w:pPr>
              <w:rPr>
                <w:rFonts w:ascii="Verdana" w:hAnsi="Verdana" w:cstheme="minorHAnsi"/>
                <w:color w:val="002060"/>
                <w:sz w:val="24"/>
                <w:szCs w:val="24"/>
              </w:rPr>
            </w:pPr>
          </w:p>
        </w:tc>
        <w:tc>
          <w:tcPr>
            <w:tcW w:w="1716" w:type="dxa"/>
          </w:tcPr>
          <w:p w14:paraId="2F50C39E" w14:textId="77777777" w:rsidR="000A5F7A" w:rsidRPr="00B245FA" w:rsidRDefault="000A5F7A" w:rsidP="001119DF">
            <w:pPr>
              <w:rPr>
                <w:rFonts w:ascii="Verdana" w:hAnsi="Verdana" w:cstheme="minorHAnsi"/>
                <w:color w:val="002060"/>
                <w:sz w:val="24"/>
                <w:szCs w:val="24"/>
              </w:rPr>
            </w:pPr>
          </w:p>
        </w:tc>
      </w:tr>
      <w:tr w:rsidR="000A5F7A" w:rsidRPr="00B245FA" w14:paraId="27B434F1" w14:textId="77777777" w:rsidTr="0023169B">
        <w:trPr>
          <w:trHeight w:val="537"/>
        </w:trPr>
        <w:tc>
          <w:tcPr>
            <w:tcW w:w="1002" w:type="dxa"/>
          </w:tcPr>
          <w:p w14:paraId="23AFE234" w14:textId="6A3B7DA6" w:rsidR="000A5F7A" w:rsidRPr="00B245FA" w:rsidRDefault="000A5F7A" w:rsidP="001119DF">
            <w:pPr>
              <w:rPr>
                <w:rFonts w:ascii="Verdana" w:hAnsi="Verdana"/>
                <w:color w:val="002060"/>
                <w:sz w:val="24"/>
                <w:szCs w:val="24"/>
              </w:rPr>
            </w:pPr>
            <w:r>
              <w:rPr>
                <w:rFonts w:ascii="Verdana" w:hAnsi="Verdana"/>
                <w:color w:val="002060"/>
                <w:sz w:val="24"/>
                <w:szCs w:val="24"/>
              </w:rPr>
              <w:t>12</w:t>
            </w:r>
          </w:p>
        </w:tc>
        <w:tc>
          <w:tcPr>
            <w:tcW w:w="4794" w:type="dxa"/>
            <w:gridSpan w:val="4"/>
          </w:tcPr>
          <w:p w14:paraId="2D85BBA9" w14:textId="0BCF15EB" w:rsidR="000A5F7A" w:rsidRDefault="00A8296D" w:rsidP="001119DF">
            <w:pPr>
              <w:rPr>
                <w:rFonts w:ascii="Verdana" w:hAnsi="Verdana" w:cstheme="minorHAnsi"/>
                <w:color w:val="002060"/>
                <w:sz w:val="24"/>
                <w:szCs w:val="24"/>
              </w:rPr>
            </w:pPr>
            <w:r>
              <w:rPr>
                <w:rFonts w:ascii="Verdana" w:hAnsi="Verdana" w:cstheme="minorHAnsi"/>
                <w:color w:val="002060"/>
                <w:sz w:val="24"/>
                <w:szCs w:val="24"/>
              </w:rPr>
              <w:t>To understand how fossil fuels and nuclear power affect the environment.</w:t>
            </w:r>
          </w:p>
        </w:tc>
        <w:tc>
          <w:tcPr>
            <w:tcW w:w="1447" w:type="dxa"/>
          </w:tcPr>
          <w:p w14:paraId="7E7D02E8" w14:textId="77777777" w:rsidR="000A5F7A" w:rsidRPr="00B245FA" w:rsidRDefault="000A5F7A" w:rsidP="001119DF">
            <w:pPr>
              <w:rPr>
                <w:rFonts w:ascii="Verdana" w:hAnsi="Verdana" w:cstheme="minorHAnsi"/>
                <w:color w:val="002060"/>
                <w:sz w:val="24"/>
                <w:szCs w:val="24"/>
              </w:rPr>
            </w:pPr>
          </w:p>
        </w:tc>
        <w:tc>
          <w:tcPr>
            <w:tcW w:w="1716" w:type="dxa"/>
          </w:tcPr>
          <w:p w14:paraId="1CE5672F" w14:textId="77777777" w:rsidR="000A5F7A" w:rsidRPr="00B245FA" w:rsidRDefault="000A5F7A" w:rsidP="001119DF">
            <w:pPr>
              <w:rPr>
                <w:rFonts w:ascii="Verdana" w:hAnsi="Verdana" w:cstheme="minorHAnsi"/>
                <w:color w:val="002060"/>
                <w:sz w:val="24"/>
                <w:szCs w:val="24"/>
              </w:rPr>
            </w:pPr>
          </w:p>
        </w:tc>
      </w:tr>
      <w:tr w:rsidR="000A5F7A" w:rsidRPr="00B245FA" w14:paraId="567F591F" w14:textId="77777777" w:rsidTr="0023169B">
        <w:trPr>
          <w:trHeight w:val="537"/>
        </w:trPr>
        <w:tc>
          <w:tcPr>
            <w:tcW w:w="1002" w:type="dxa"/>
          </w:tcPr>
          <w:p w14:paraId="3B398D9B" w14:textId="5F4B175D" w:rsidR="000A5F7A" w:rsidRDefault="000A5F7A" w:rsidP="001119DF">
            <w:pPr>
              <w:rPr>
                <w:rFonts w:ascii="Verdana" w:hAnsi="Verdana"/>
                <w:color w:val="002060"/>
                <w:sz w:val="24"/>
                <w:szCs w:val="24"/>
              </w:rPr>
            </w:pPr>
            <w:r>
              <w:rPr>
                <w:rFonts w:ascii="Verdana" w:hAnsi="Verdana"/>
                <w:color w:val="002060"/>
                <w:sz w:val="24"/>
                <w:szCs w:val="24"/>
              </w:rPr>
              <w:t>13</w:t>
            </w:r>
          </w:p>
        </w:tc>
        <w:tc>
          <w:tcPr>
            <w:tcW w:w="4794" w:type="dxa"/>
            <w:gridSpan w:val="4"/>
          </w:tcPr>
          <w:p w14:paraId="0547E361" w14:textId="77777777" w:rsidR="000A5F7A" w:rsidRDefault="00A8296D" w:rsidP="001119DF">
            <w:pPr>
              <w:rPr>
                <w:rFonts w:ascii="Verdana" w:hAnsi="Verdana" w:cstheme="minorHAnsi"/>
                <w:color w:val="002060"/>
                <w:sz w:val="24"/>
                <w:szCs w:val="24"/>
              </w:rPr>
            </w:pPr>
            <w:r>
              <w:rPr>
                <w:rFonts w:ascii="Verdana" w:hAnsi="Verdana" w:cstheme="minorHAnsi"/>
                <w:color w:val="002060"/>
                <w:sz w:val="24"/>
                <w:szCs w:val="24"/>
              </w:rPr>
              <w:t>To evaluate how best to use electricity supplies to meet variations in demand and be able to compare the economic costs of different energy resources.</w:t>
            </w:r>
          </w:p>
          <w:p w14:paraId="29FA576A" w14:textId="3920F710" w:rsidR="00A8296D" w:rsidRDefault="00A8296D" w:rsidP="001119DF">
            <w:pPr>
              <w:rPr>
                <w:rFonts w:ascii="Verdana" w:hAnsi="Verdana" w:cstheme="minorHAnsi"/>
                <w:color w:val="002060"/>
                <w:sz w:val="24"/>
                <w:szCs w:val="24"/>
              </w:rPr>
            </w:pPr>
            <w:r>
              <w:rPr>
                <w:rFonts w:ascii="Verdana" w:hAnsi="Verdana" w:cstheme="minorHAnsi"/>
                <w:color w:val="002060"/>
                <w:sz w:val="24"/>
                <w:szCs w:val="24"/>
              </w:rPr>
              <w:t>Evaluate which energy resources need to be developed to meet people’s future energy needs.</w:t>
            </w:r>
          </w:p>
        </w:tc>
        <w:tc>
          <w:tcPr>
            <w:tcW w:w="1447" w:type="dxa"/>
          </w:tcPr>
          <w:p w14:paraId="03F84AC3" w14:textId="77777777" w:rsidR="000A5F7A" w:rsidRPr="00B245FA" w:rsidRDefault="000A5F7A" w:rsidP="001119DF">
            <w:pPr>
              <w:rPr>
                <w:rFonts w:ascii="Verdana" w:hAnsi="Verdana" w:cstheme="minorHAnsi"/>
                <w:color w:val="002060"/>
                <w:sz w:val="24"/>
                <w:szCs w:val="24"/>
              </w:rPr>
            </w:pPr>
          </w:p>
        </w:tc>
        <w:tc>
          <w:tcPr>
            <w:tcW w:w="1716" w:type="dxa"/>
          </w:tcPr>
          <w:p w14:paraId="6758D8BB" w14:textId="77777777" w:rsidR="000A5F7A" w:rsidRPr="00B245FA" w:rsidRDefault="000A5F7A" w:rsidP="001119DF">
            <w:pPr>
              <w:rPr>
                <w:rFonts w:ascii="Verdana" w:hAnsi="Verdana" w:cstheme="minorHAnsi"/>
                <w:color w:val="002060"/>
                <w:sz w:val="24"/>
                <w:szCs w:val="24"/>
              </w:rPr>
            </w:pPr>
          </w:p>
        </w:tc>
      </w:tr>
    </w:tbl>
    <w:p w14:paraId="28498E94" w14:textId="77777777" w:rsidR="00FD6494" w:rsidRDefault="00FD6494" w:rsidP="0023169B">
      <w:pPr>
        <w:rPr>
          <w:rFonts w:ascii="Verdana" w:hAnsi="Verdana"/>
          <w:color w:val="002060"/>
          <w:sz w:val="24"/>
          <w:szCs w:val="24"/>
        </w:rPr>
      </w:pPr>
    </w:p>
    <w:p w14:paraId="22C26458" w14:textId="782115AD" w:rsidR="0023169B" w:rsidRPr="00B245FA" w:rsidRDefault="0023169B" w:rsidP="0023169B">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2002"/>
        <w:gridCol w:w="1456"/>
        <w:gridCol w:w="1731"/>
        <w:gridCol w:w="1751"/>
        <w:gridCol w:w="2076"/>
      </w:tblGrid>
      <w:tr w:rsidR="00FD6494" w:rsidRPr="00B245FA" w14:paraId="334A9665" w14:textId="77777777" w:rsidTr="00FD6494">
        <w:tc>
          <w:tcPr>
            <w:tcW w:w="2023" w:type="dxa"/>
          </w:tcPr>
          <w:p w14:paraId="16903965" w14:textId="717F5FC9" w:rsidR="00FD6494" w:rsidRPr="00B245FA" w:rsidRDefault="00852C82" w:rsidP="001119DF">
            <w:pPr>
              <w:rPr>
                <w:rFonts w:ascii="Verdana" w:hAnsi="Verdana"/>
                <w:color w:val="002060"/>
                <w:sz w:val="24"/>
                <w:szCs w:val="24"/>
              </w:rPr>
            </w:pPr>
            <w:r>
              <w:rPr>
                <w:rFonts w:ascii="Verdana" w:hAnsi="Verdana"/>
                <w:color w:val="002060"/>
                <w:sz w:val="24"/>
                <w:szCs w:val="24"/>
              </w:rPr>
              <w:t>chemical</w:t>
            </w:r>
          </w:p>
        </w:tc>
        <w:tc>
          <w:tcPr>
            <w:tcW w:w="1254" w:type="dxa"/>
          </w:tcPr>
          <w:p w14:paraId="35F69EB9" w14:textId="7B61CCBF" w:rsidR="00FD6494" w:rsidRPr="00B245FA" w:rsidRDefault="00852C82" w:rsidP="001119DF">
            <w:pPr>
              <w:rPr>
                <w:rFonts w:ascii="Verdana" w:hAnsi="Verdana"/>
                <w:color w:val="002060"/>
                <w:sz w:val="24"/>
                <w:szCs w:val="24"/>
              </w:rPr>
            </w:pPr>
            <w:r>
              <w:rPr>
                <w:rFonts w:ascii="Verdana" w:hAnsi="Verdana"/>
                <w:color w:val="002060"/>
                <w:sz w:val="24"/>
                <w:szCs w:val="24"/>
              </w:rPr>
              <w:t>kinetic</w:t>
            </w:r>
          </w:p>
        </w:tc>
        <w:tc>
          <w:tcPr>
            <w:tcW w:w="1731" w:type="dxa"/>
          </w:tcPr>
          <w:p w14:paraId="5134008A" w14:textId="783075D2" w:rsidR="00FD6494" w:rsidRPr="00B245FA" w:rsidRDefault="00852C82" w:rsidP="001119DF">
            <w:pPr>
              <w:rPr>
                <w:rFonts w:ascii="Verdana" w:hAnsi="Verdana"/>
                <w:color w:val="002060"/>
                <w:sz w:val="24"/>
                <w:szCs w:val="24"/>
              </w:rPr>
            </w:pPr>
            <w:r>
              <w:rPr>
                <w:rFonts w:ascii="Verdana" w:hAnsi="Verdana"/>
                <w:color w:val="002060"/>
                <w:sz w:val="24"/>
                <w:szCs w:val="24"/>
              </w:rPr>
              <w:t>gravitational</w:t>
            </w:r>
          </w:p>
        </w:tc>
        <w:tc>
          <w:tcPr>
            <w:tcW w:w="1765" w:type="dxa"/>
          </w:tcPr>
          <w:p w14:paraId="53058619" w14:textId="49EAD085" w:rsidR="00FD6494" w:rsidRPr="00B245FA" w:rsidRDefault="00852C82" w:rsidP="001119DF">
            <w:pPr>
              <w:rPr>
                <w:rFonts w:ascii="Verdana" w:hAnsi="Verdana"/>
                <w:color w:val="002060"/>
                <w:sz w:val="24"/>
                <w:szCs w:val="24"/>
              </w:rPr>
            </w:pPr>
            <w:r>
              <w:rPr>
                <w:rFonts w:ascii="Verdana" w:hAnsi="Verdana"/>
                <w:color w:val="002060"/>
                <w:sz w:val="24"/>
                <w:szCs w:val="24"/>
              </w:rPr>
              <w:t>elastic</w:t>
            </w:r>
          </w:p>
        </w:tc>
        <w:tc>
          <w:tcPr>
            <w:tcW w:w="2153" w:type="dxa"/>
          </w:tcPr>
          <w:p w14:paraId="15F6505D" w14:textId="586BB83B" w:rsidR="00FD6494" w:rsidRPr="00B245FA" w:rsidRDefault="00852C82" w:rsidP="001119DF">
            <w:pPr>
              <w:rPr>
                <w:rFonts w:ascii="Verdana" w:hAnsi="Verdana"/>
                <w:color w:val="002060"/>
                <w:sz w:val="24"/>
                <w:szCs w:val="24"/>
              </w:rPr>
            </w:pPr>
            <w:r>
              <w:rPr>
                <w:rFonts w:ascii="Verdana" w:hAnsi="Verdana"/>
                <w:color w:val="002060"/>
                <w:sz w:val="24"/>
                <w:szCs w:val="24"/>
              </w:rPr>
              <w:t>thermal</w:t>
            </w:r>
          </w:p>
        </w:tc>
      </w:tr>
      <w:tr w:rsidR="00FD6494" w:rsidRPr="00B245FA" w14:paraId="10CDB9D1" w14:textId="77777777" w:rsidTr="00FD6494">
        <w:tc>
          <w:tcPr>
            <w:tcW w:w="2023" w:type="dxa"/>
          </w:tcPr>
          <w:p w14:paraId="4F7877C2" w14:textId="7ABA9813" w:rsidR="00FD6494" w:rsidRPr="00B245FA" w:rsidRDefault="00852C82" w:rsidP="001119DF">
            <w:pPr>
              <w:rPr>
                <w:rFonts w:ascii="Verdana" w:hAnsi="Verdana"/>
                <w:color w:val="002060"/>
                <w:sz w:val="24"/>
                <w:szCs w:val="24"/>
              </w:rPr>
            </w:pPr>
            <w:r>
              <w:rPr>
                <w:rFonts w:ascii="Verdana" w:hAnsi="Verdana"/>
                <w:color w:val="002060"/>
                <w:sz w:val="24"/>
                <w:szCs w:val="24"/>
              </w:rPr>
              <w:t>conservation</w:t>
            </w:r>
          </w:p>
        </w:tc>
        <w:tc>
          <w:tcPr>
            <w:tcW w:w="1254" w:type="dxa"/>
          </w:tcPr>
          <w:p w14:paraId="5B9729DD" w14:textId="61CA0DBC" w:rsidR="00FD6494" w:rsidRPr="00B245FA" w:rsidRDefault="00852C82" w:rsidP="001119DF">
            <w:pPr>
              <w:rPr>
                <w:rFonts w:ascii="Verdana" w:hAnsi="Verdana"/>
                <w:color w:val="002060"/>
                <w:sz w:val="24"/>
                <w:szCs w:val="24"/>
              </w:rPr>
            </w:pPr>
            <w:r>
              <w:rPr>
                <w:rFonts w:ascii="Verdana" w:hAnsi="Verdana"/>
                <w:color w:val="002060"/>
                <w:sz w:val="24"/>
                <w:szCs w:val="24"/>
              </w:rPr>
              <w:t>stores</w:t>
            </w:r>
          </w:p>
        </w:tc>
        <w:tc>
          <w:tcPr>
            <w:tcW w:w="1731" w:type="dxa"/>
          </w:tcPr>
          <w:p w14:paraId="512DDBB3" w14:textId="3B70DB8B" w:rsidR="00FD6494" w:rsidRPr="00B245FA" w:rsidRDefault="00852C82" w:rsidP="001119DF">
            <w:pPr>
              <w:rPr>
                <w:rFonts w:ascii="Verdana" w:hAnsi="Verdana"/>
                <w:color w:val="002060"/>
                <w:sz w:val="24"/>
                <w:szCs w:val="24"/>
              </w:rPr>
            </w:pPr>
            <w:r>
              <w:rPr>
                <w:rFonts w:ascii="Verdana" w:hAnsi="Verdana"/>
                <w:color w:val="002060"/>
                <w:sz w:val="24"/>
                <w:szCs w:val="24"/>
              </w:rPr>
              <w:t>work</w:t>
            </w:r>
          </w:p>
        </w:tc>
        <w:tc>
          <w:tcPr>
            <w:tcW w:w="1765" w:type="dxa"/>
          </w:tcPr>
          <w:p w14:paraId="675248C1" w14:textId="346E66AD" w:rsidR="00FD6494" w:rsidRPr="00B245FA" w:rsidRDefault="00852C82" w:rsidP="001119DF">
            <w:pPr>
              <w:rPr>
                <w:rFonts w:ascii="Verdana" w:hAnsi="Verdana"/>
                <w:color w:val="002060"/>
                <w:sz w:val="24"/>
                <w:szCs w:val="24"/>
              </w:rPr>
            </w:pPr>
            <w:r>
              <w:rPr>
                <w:rFonts w:ascii="Verdana" w:hAnsi="Verdana"/>
                <w:color w:val="002060"/>
                <w:sz w:val="24"/>
                <w:szCs w:val="24"/>
              </w:rPr>
              <w:t>friction</w:t>
            </w:r>
          </w:p>
        </w:tc>
        <w:tc>
          <w:tcPr>
            <w:tcW w:w="2153" w:type="dxa"/>
          </w:tcPr>
          <w:p w14:paraId="5ABDEF13" w14:textId="38BC1E22" w:rsidR="00FD6494" w:rsidRPr="00B245FA" w:rsidRDefault="00852C82" w:rsidP="001119DF">
            <w:pPr>
              <w:rPr>
                <w:rFonts w:ascii="Verdana" w:hAnsi="Verdana"/>
                <w:color w:val="002060"/>
                <w:sz w:val="24"/>
                <w:szCs w:val="24"/>
              </w:rPr>
            </w:pPr>
            <w:r>
              <w:rPr>
                <w:rFonts w:ascii="Verdana" w:hAnsi="Verdana"/>
                <w:color w:val="002060"/>
                <w:sz w:val="24"/>
                <w:szCs w:val="24"/>
              </w:rPr>
              <w:t>joules</w:t>
            </w:r>
          </w:p>
        </w:tc>
      </w:tr>
      <w:tr w:rsidR="00FD6494" w:rsidRPr="00B245FA" w14:paraId="60815FF2" w14:textId="77777777" w:rsidTr="00FD6494">
        <w:tc>
          <w:tcPr>
            <w:tcW w:w="2023" w:type="dxa"/>
          </w:tcPr>
          <w:p w14:paraId="3F5E3468" w14:textId="5A92FC54" w:rsidR="00FD6494" w:rsidRPr="00B245FA" w:rsidRDefault="00852C82" w:rsidP="001119DF">
            <w:pPr>
              <w:rPr>
                <w:rFonts w:ascii="Verdana" w:hAnsi="Verdana"/>
                <w:color w:val="002060"/>
                <w:sz w:val="24"/>
                <w:szCs w:val="24"/>
              </w:rPr>
            </w:pPr>
            <w:r>
              <w:rPr>
                <w:rFonts w:ascii="Verdana" w:hAnsi="Verdana"/>
                <w:color w:val="002060"/>
                <w:sz w:val="24"/>
                <w:szCs w:val="24"/>
              </w:rPr>
              <w:t>dissipated</w:t>
            </w:r>
          </w:p>
        </w:tc>
        <w:tc>
          <w:tcPr>
            <w:tcW w:w="1254" w:type="dxa"/>
          </w:tcPr>
          <w:p w14:paraId="1C0D5D70" w14:textId="4C370E8E" w:rsidR="00FD6494" w:rsidRPr="00B245FA" w:rsidRDefault="00852C82" w:rsidP="001119DF">
            <w:pPr>
              <w:rPr>
                <w:rFonts w:ascii="Verdana" w:hAnsi="Verdana"/>
                <w:color w:val="002060"/>
                <w:sz w:val="24"/>
                <w:szCs w:val="24"/>
              </w:rPr>
            </w:pPr>
            <w:r>
              <w:rPr>
                <w:rFonts w:ascii="Verdana" w:hAnsi="Verdana"/>
                <w:color w:val="002060"/>
                <w:sz w:val="24"/>
                <w:szCs w:val="24"/>
              </w:rPr>
              <w:t>efficiency</w:t>
            </w:r>
          </w:p>
        </w:tc>
        <w:tc>
          <w:tcPr>
            <w:tcW w:w="1731" w:type="dxa"/>
          </w:tcPr>
          <w:p w14:paraId="47C65B7E" w14:textId="3822C3A7" w:rsidR="00FD6494" w:rsidRPr="00B245FA" w:rsidRDefault="00852C82" w:rsidP="001119DF">
            <w:pPr>
              <w:rPr>
                <w:rFonts w:ascii="Verdana" w:hAnsi="Verdana"/>
                <w:color w:val="002060"/>
                <w:sz w:val="24"/>
                <w:szCs w:val="24"/>
              </w:rPr>
            </w:pPr>
            <w:r>
              <w:rPr>
                <w:rFonts w:ascii="Verdana" w:hAnsi="Verdana"/>
                <w:color w:val="002060"/>
                <w:sz w:val="24"/>
                <w:szCs w:val="24"/>
              </w:rPr>
              <w:t>power</w:t>
            </w:r>
          </w:p>
        </w:tc>
        <w:tc>
          <w:tcPr>
            <w:tcW w:w="1765" w:type="dxa"/>
          </w:tcPr>
          <w:p w14:paraId="1FB0C765" w14:textId="59B96E41" w:rsidR="00FD6494" w:rsidRPr="00B245FA" w:rsidRDefault="00852C82" w:rsidP="001119DF">
            <w:pPr>
              <w:rPr>
                <w:rFonts w:ascii="Verdana" w:hAnsi="Verdana"/>
                <w:color w:val="002060"/>
                <w:sz w:val="24"/>
                <w:szCs w:val="24"/>
              </w:rPr>
            </w:pPr>
            <w:r>
              <w:rPr>
                <w:rFonts w:ascii="Verdana" w:hAnsi="Verdana"/>
                <w:color w:val="002060"/>
                <w:sz w:val="24"/>
                <w:szCs w:val="24"/>
              </w:rPr>
              <w:t>nuclear</w:t>
            </w:r>
          </w:p>
        </w:tc>
        <w:tc>
          <w:tcPr>
            <w:tcW w:w="2153" w:type="dxa"/>
          </w:tcPr>
          <w:p w14:paraId="5BDE2044" w14:textId="53FA4B8B" w:rsidR="00FD6494" w:rsidRPr="00B245FA" w:rsidRDefault="00852C82" w:rsidP="001119DF">
            <w:pPr>
              <w:rPr>
                <w:rFonts w:ascii="Verdana" w:hAnsi="Verdana"/>
                <w:color w:val="002060"/>
                <w:sz w:val="24"/>
                <w:szCs w:val="24"/>
              </w:rPr>
            </w:pPr>
            <w:r>
              <w:rPr>
                <w:rFonts w:ascii="Verdana" w:hAnsi="Verdana"/>
                <w:color w:val="002060"/>
                <w:sz w:val="24"/>
                <w:szCs w:val="24"/>
              </w:rPr>
              <w:t>biofuel</w:t>
            </w:r>
          </w:p>
        </w:tc>
      </w:tr>
      <w:tr w:rsidR="00FD6494" w:rsidRPr="00B245FA" w14:paraId="1D728954" w14:textId="77777777" w:rsidTr="00FD6494">
        <w:tc>
          <w:tcPr>
            <w:tcW w:w="2023" w:type="dxa"/>
          </w:tcPr>
          <w:p w14:paraId="5E4AB715" w14:textId="57A0D078" w:rsidR="00FD6494" w:rsidRDefault="00852C82" w:rsidP="001119DF">
            <w:pPr>
              <w:rPr>
                <w:rFonts w:ascii="Verdana" w:hAnsi="Verdana"/>
                <w:color w:val="002060"/>
                <w:sz w:val="24"/>
                <w:szCs w:val="24"/>
              </w:rPr>
            </w:pPr>
            <w:r>
              <w:rPr>
                <w:rFonts w:ascii="Verdana" w:hAnsi="Verdana"/>
                <w:color w:val="002060"/>
                <w:sz w:val="24"/>
                <w:szCs w:val="24"/>
              </w:rPr>
              <w:t>renewable</w:t>
            </w:r>
          </w:p>
        </w:tc>
        <w:tc>
          <w:tcPr>
            <w:tcW w:w="1254" w:type="dxa"/>
          </w:tcPr>
          <w:p w14:paraId="735E773E" w14:textId="5C80F64A" w:rsidR="00FD6494" w:rsidRDefault="00852C82" w:rsidP="001119DF">
            <w:pPr>
              <w:rPr>
                <w:rFonts w:ascii="Verdana" w:hAnsi="Verdana"/>
                <w:color w:val="002060"/>
                <w:sz w:val="24"/>
                <w:szCs w:val="24"/>
              </w:rPr>
            </w:pPr>
            <w:r>
              <w:rPr>
                <w:rFonts w:ascii="Verdana" w:hAnsi="Verdana"/>
                <w:color w:val="002060"/>
                <w:sz w:val="24"/>
                <w:szCs w:val="24"/>
              </w:rPr>
              <w:t>Non-renewable</w:t>
            </w:r>
          </w:p>
        </w:tc>
        <w:tc>
          <w:tcPr>
            <w:tcW w:w="1731" w:type="dxa"/>
          </w:tcPr>
          <w:p w14:paraId="0A1184D5" w14:textId="06040C32" w:rsidR="00FD6494" w:rsidRDefault="00852C82" w:rsidP="001119DF">
            <w:pPr>
              <w:rPr>
                <w:rFonts w:ascii="Verdana" w:hAnsi="Verdana"/>
                <w:color w:val="002060"/>
                <w:sz w:val="24"/>
                <w:szCs w:val="24"/>
              </w:rPr>
            </w:pPr>
            <w:r>
              <w:rPr>
                <w:rFonts w:ascii="Verdana" w:hAnsi="Verdana"/>
                <w:color w:val="002060"/>
                <w:sz w:val="24"/>
                <w:szCs w:val="24"/>
              </w:rPr>
              <w:t>tidal</w:t>
            </w:r>
          </w:p>
        </w:tc>
        <w:tc>
          <w:tcPr>
            <w:tcW w:w="1765" w:type="dxa"/>
          </w:tcPr>
          <w:p w14:paraId="5D2183DE" w14:textId="4C4055B9" w:rsidR="00FD6494" w:rsidRDefault="00852C82" w:rsidP="001119DF">
            <w:pPr>
              <w:rPr>
                <w:rFonts w:ascii="Verdana" w:hAnsi="Verdana"/>
                <w:color w:val="002060"/>
                <w:sz w:val="24"/>
                <w:szCs w:val="24"/>
              </w:rPr>
            </w:pPr>
            <w:r>
              <w:rPr>
                <w:rFonts w:ascii="Verdana" w:hAnsi="Verdana"/>
                <w:color w:val="002060"/>
                <w:sz w:val="24"/>
                <w:szCs w:val="24"/>
              </w:rPr>
              <w:t>geothermal</w:t>
            </w:r>
          </w:p>
        </w:tc>
        <w:tc>
          <w:tcPr>
            <w:tcW w:w="2153" w:type="dxa"/>
          </w:tcPr>
          <w:p w14:paraId="69CCC718" w14:textId="104D476D" w:rsidR="00FD6494" w:rsidRPr="00B245FA" w:rsidRDefault="00182979" w:rsidP="001119DF">
            <w:pPr>
              <w:rPr>
                <w:rFonts w:ascii="Verdana" w:hAnsi="Verdana"/>
                <w:color w:val="002060"/>
                <w:sz w:val="24"/>
                <w:szCs w:val="24"/>
              </w:rPr>
            </w:pPr>
            <w:r>
              <w:rPr>
                <w:rFonts w:ascii="Verdana" w:hAnsi="Verdana"/>
                <w:color w:val="002060"/>
                <w:sz w:val="24"/>
                <w:szCs w:val="24"/>
              </w:rPr>
              <w:t>f</w:t>
            </w:r>
            <w:r w:rsidR="00852C82">
              <w:rPr>
                <w:rFonts w:ascii="Verdana" w:hAnsi="Verdana"/>
                <w:color w:val="002060"/>
                <w:sz w:val="24"/>
                <w:szCs w:val="24"/>
              </w:rPr>
              <w:t>ossil fuels</w:t>
            </w:r>
          </w:p>
        </w:tc>
      </w:tr>
    </w:tbl>
    <w:p w14:paraId="07FBDDB0" w14:textId="77777777" w:rsidR="00FD6494" w:rsidRDefault="00FD6494" w:rsidP="0023169B">
      <w:pPr>
        <w:rPr>
          <w:rFonts w:ascii="Verdana" w:hAnsi="Verdana"/>
          <w:color w:val="002060"/>
          <w:sz w:val="24"/>
          <w:szCs w:val="24"/>
        </w:rPr>
      </w:pPr>
    </w:p>
    <w:p w14:paraId="4E0B0EB1" w14:textId="7E2FB9E7" w:rsidR="0023169B" w:rsidRPr="00B245FA" w:rsidRDefault="0023169B" w:rsidP="0023169B">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23169B" w:rsidRPr="00B245FA" w14:paraId="49A65287" w14:textId="77777777" w:rsidTr="001119DF">
        <w:tc>
          <w:tcPr>
            <w:tcW w:w="9016" w:type="dxa"/>
          </w:tcPr>
          <w:p w14:paraId="53966EFD" w14:textId="77777777" w:rsidR="0023169B" w:rsidRDefault="002D4B51" w:rsidP="002D4B51">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6507F350" wp14:editId="41DDBC93">
                  <wp:extent cx="1879317" cy="27622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92297" cy="2781329"/>
                          </a:xfrm>
                          <a:prstGeom prst="rect">
                            <a:avLst/>
                          </a:prstGeom>
                        </pic:spPr>
                      </pic:pic>
                    </a:graphicData>
                  </a:graphic>
                </wp:inline>
              </w:drawing>
            </w:r>
          </w:p>
          <w:p w14:paraId="4DEFB789" w14:textId="77777777" w:rsidR="002D4B51" w:rsidRDefault="002D4B51" w:rsidP="002D4B51">
            <w:pPr>
              <w:shd w:val="clear" w:color="auto" w:fill="FFFFFF"/>
              <w:spacing w:before="240" w:after="120"/>
              <w:outlineLvl w:val="3"/>
              <w:rPr>
                <w:rFonts w:ascii="Arial" w:hAnsi="Arial" w:cs="Arial"/>
                <w:color w:val="0F1111"/>
                <w:sz w:val="21"/>
                <w:szCs w:val="21"/>
                <w:shd w:val="clear" w:color="auto" w:fill="FFFFFF"/>
              </w:rPr>
            </w:pPr>
            <w:r>
              <w:rPr>
                <w:rFonts w:ascii="Arial" w:hAnsi="Arial" w:cs="Arial"/>
                <w:color w:val="0F1111"/>
                <w:sz w:val="21"/>
                <w:szCs w:val="21"/>
                <w:shd w:val="clear" w:color="auto" w:fill="FFFFFF"/>
              </w:rPr>
              <w:t>This book aims to describe the scientific concepts of energy. </w:t>
            </w:r>
            <w:r>
              <w:rPr>
                <w:rFonts w:ascii="Arial" w:hAnsi="Arial" w:cs="Arial"/>
                <w:color w:val="0F1111"/>
                <w:sz w:val="21"/>
                <w:szCs w:val="21"/>
                <w:shd w:val="clear" w:color="auto" w:fill="FFFFFF"/>
              </w:rPr>
              <w:t>I</w:t>
            </w:r>
            <w:r>
              <w:rPr>
                <w:rFonts w:ascii="Arial" w:hAnsi="Arial" w:cs="Arial"/>
                <w:color w:val="0F1111"/>
                <w:sz w:val="21"/>
                <w:szCs w:val="21"/>
                <w:shd w:val="clear" w:color="auto" w:fill="FFFFFF"/>
              </w:rPr>
              <w:t>t starts with the basic notion of energy and the fundamental laws that govern it, such as conservation, and explains the various forms of energy, such as electrical, chemical, and nuclear. It then proceeds to describe ways in which energy is stored for very long times in the various fossil fuels (petroleum, gas, coal) as well as for short times (flywheels, pumped storage, batteries, fuel cells, liquid hydrogen).</w:t>
            </w:r>
          </w:p>
          <w:p w14:paraId="5EA06096" w14:textId="285C6A24" w:rsidR="002D4B51" w:rsidRPr="00B245FA" w:rsidRDefault="002D4B51" w:rsidP="002D4B51">
            <w:pPr>
              <w:shd w:val="clear" w:color="auto" w:fill="FFFFFF"/>
              <w:spacing w:before="240" w:after="120"/>
              <w:outlineLvl w:val="3"/>
              <w:rPr>
                <w:rFonts w:ascii="Verdana" w:eastAsia="Times New Roman" w:hAnsi="Verdana" w:cs="Times New Roman"/>
                <w:i/>
                <w:iCs/>
                <w:color w:val="002060"/>
                <w:sz w:val="24"/>
                <w:szCs w:val="24"/>
                <w:lang w:eastAsia="en-GB"/>
              </w:rPr>
            </w:pPr>
            <w:r>
              <w:rPr>
                <w:rFonts w:ascii="Arial" w:hAnsi="Arial" w:cs="Arial"/>
                <w:color w:val="0F1111"/>
                <w:sz w:val="21"/>
                <w:szCs w:val="21"/>
                <w:shd w:val="clear" w:color="auto" w:fill="FFFFFF"/>
              </w:rPr>
              <w:lastRenderedPageBreak/>
              <w:t>Finally, t</w:t>
            </w:r>
            <w:r>
              <w:rPr>
                <w:rFonts w:ascii="Arial" w:hAnsi="Arial" w:cs="Arial"/>
                <w:color w:val="0F1111"/>
                <w:sz w:val="21"/>
                <w:szCs w:val="21"/>
                <w:shd w:val="clear" w:color="auto" w:fill="FFFFFF"/>
              </w:rPr>
              <w:t>he history of the forms of energy in the course of development of the universe is described, and how this form changed from pure radiation in the aftermath of the Big Bang to the creation of all the chemical elements in the world.</w:t>
            </w:r>
          </w:p>
        </w:tc>
      </w:tr>
    </w:tbl>
    <w:p w14:paraId="0CB8DE70" w14:textId="7A70B114" w:rsidR="00DF0065" w:rsidRDefault="00DF0065"/>
    <w:sectPr w:rsidR="00DF0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69B"/>
    <w:rsid w:val="00081149"/>
    <w:rsid w:val="000A5F7A"/>
    <w:rsid w:val="00182979"/>
    <w:rsid w:val="0023169B"/>
    <w:rsid w:val="00265E74"/>
    <w:rsid w:val="002D4B51"/>
    <w:rsid w:val="004F06A8"/>
    <w:rsid w:val="00852C82"/>
    <w:rsid w:val="008A1C96"/>
    <w:rsid w:val="00A8296D"/>
    <w:rsid w:val="00A85162"/>
    <w:rsid w:val="00B62921"/>
    <w:rsid w:val="00DF0065"/>
    <w:rsid w:val="00FD6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0A09EE"/>
  <w15:chartTrackingRefBased/>
  <w15:docId w15:val="{4D6EDC92-A4CB-43FC-A2B3-0CA20C083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6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1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169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d2b1e6f-f70b-47c7-ba3b-ac156e10ab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08E9E07304174BACB35069B6438D8D" ma:contentTypeVersion="15" ma:contentTypeDescription="Create a new document." ma:contentTypeScope="" ma:versionID="9f73b76116d6e8c47e5cbadea597eeba">
  <xsd:schema xmlns:xsd="http://www.w3.org/2001/XMLSchema" xmlns:xs="http://www.w3.org/2001/XMLSchema" xmlns:p="http://schemas.microsoft.com/office/2006/metadata/properties" xmlns:ns3="fd2b1e6f-f70b-47c7-ba3b-ac156e10ab01" xmlns:ns4="709cbb54-1759-4f52-9f0d-ab557be5da15" targetNamespace="http://schemas.microsoft.com/office/2006/metadata/properties" ma:root="true" ma:fieldsID="b2eab173bd2765e964581a9e90e74e25" ns3:_="" ns4:_="">
    <xsd:import namespace="fd2b1e6f-f70b-47c7-ba3b-ac156e10ab01"/>
    <xsd:import namespace="709cbb54-1759-4f52-9f0d-ab557be5da1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b1e6f-f70b-47c7-ba3b-ac156e10ab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9cbb54-1759-4f52-9f0d-ab557be5da1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251A21-8FF0-4AFC-8C6C-DCB6B6CE3F6D}">
  <ds:schemaRefs>
    <ds:schemaRef ds:uri="http://schemas.openxmlformats.org/officeDocument/2006/bibliography"/>
  </ds:schemaRefs>
</ds:datastoreItem>
</file>

<file path=customXml/itemProps2.xml><?xml version="1.0" encoding="utf-8"?>
<ds:datastoreItem xmlns:ds="http://schemas.openxmlformats.org/officeDocument/2006/customXml" ds:itemID="{9D4620E7-BE27-4019-827B-E48EF5DB3248}">
  <ds:schemaRefs>
    <ds:schemaRef ds:uri="fd2b1e6f-f70b-47c7-ba3b-ac156e10ab01"/>
    <ds:schemaRef ds:uri="http://schemas.microsoft.com/office/2006/documentManagement/types"/>
    <ds:schemaRef ds:uri="http://schemas.microsoft.com/office/2006/metadata/properties"/>
    <ds:schemaRef ds:uri="http://purl.org/dc/elements/1.1/"/>
    <ds:schemaRef ds:uri="709cbb54-1759-4f52-9f0d-ab557be5da1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0B9864C9-5253-4123-9B4A-10ECB2EA0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b1e6f-f70b-47c7-ba3b-ac156e10ab01"/>
    <ds:schemaRef ds:uri="709cbb54-1759-4f52-9f0d-ab557be5d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FD6008-DDC4-401E-AFDA-ED2D846500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Sheldon (Kenwood)</dc:creator>
  <cp:keywords/>
  <dc:description/>
  <cp:lastModifiedBy>Ruth Coulson (Kenwood)</cp:lastModifiedBy>
  <cp:revision>2</cp:revision>
  <cp:lastPrinted>2025-01-08T11:43:00Z</cp:lastPrinted>
  <dcterms:created xsi:type="dcterms:W3CDTF">2026-01-05T11:16:00Z</dcterms:created>
  <dcterms:modified xsi:type="dcterms:W3CDTF">2026-01-05T11:16:00Z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0x010100BC08E9E07304174BACB35069B6438D8D</vt:lpwstr>
  </property>
</Properties>
</file>