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ayout w:type="fixed"/>
        <w:tblLook w:val="04A0" w:firstRow="1" w:lastRow="0" w:firstColumn="1" w:lastColumn="0" w:noHBand="0" w:noVBand="1"/>
      </w:tblPr>
      <w:tblGrid>
        <w:gridCol w:w="846"/>
        <w:gridCol w:w="709"/>
        <w:gridCol w:w="2527"/>
        <w:gridCol w:w="2150"/>
        <w:gridCol w:w="567"/>
        <w:gridCol w:w="993"/>
        <w:gridCol w:w="1167"/>
      </w:tblGrid>
      <w:tr w:rsidR="0066325A" w:rsidRPr="00B245FA" w14:paraId="2A531455" w14:textId="735C5D7D" w:rsidTr="0066325A">
        <w:trPr>
          <w:trHeight w:val="557"/>
        </w:trPr>
        <w:tc>
          <w:tcPr>
            <w:tcW w:w="4082" w:type="dxa"/>
            <w:gridSpan w:val="3"/>
          </w:tcPr>
          <w:p w14:paraId="494D5D5F" w14:textId="23214642" w:rsidR="0066325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>
              <w:t xml:space="preserve"> </w:t>
            </w:r>
            <w:r w:rsidR="00FA1C48">
              <w:rPr>
                <w:rFonts w:ascii="Verdana" w:hAnsi="Verdana"/>
                <w:b/>
                <w:bCs/>
                <w:sz w:val="24"/>
                <w:szCs w:val="24"/>
              </w:rPr>
              <w:t>CO</w:t>
            </w:r>
            <w:r w:rsidR="007B0836">
              <w:rPr>
                <w:rFonts w:ascii="Verdana" w:hAnsi="Verdana"/>
                <w:b/>
                <w:bCs/>
                <w:sz w:val="24"/>
                <w:szCs w:val="24"/>
              </w:rPr>
              <w:t>6</w:t>
            </w:r>
          </w:p>
          <w:p w14:paraId="181E5C95" w14:textId="11409788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717" w:type="dxa"/>
            <w:gridSpan w:val="2"/>
          </w:tcPr>
          <w:p w14:paraId="66B7750A" w14:textId="77777777" w:rsidR="0066325A" w:rsidRPr="00B245FA" w:rsidRDefault="0066325A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 Entry Level</w:t>
            </w:r>
          </w:p>
        </w:tc>
        <w:tc>
          <w:tcPr>
            <w:tcW w:w="2160" w:type="dxa"/>
            <w:gridSpan w:val="2"/>
          </w:tcPr>
          <w:p w14:paraId="397B7F12" w14:textId="23A8BA22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23448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66325A" w:rsidRPr="00B245FA" w14:paraId="736F6FB1" w14:textId="51C6965A" w:rsidTr="0066325A">
        <w:trPr>
          <w:trHeight w:val="412"/>
        </w:trPr>
        <w:tc>
          <w:tcPr>
            <w:tcW w:w="1555" w:type="dxa"/>
            <w:gridSpan w:val="2"/>
          </w:tcPr>
          <w:p w14:paraId="45B67DB1" w14:textId="77777777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404" w:type="dxa"/>
            <w:gridSpan w:val="5"/>
          </w:tcPr>
          <w:p w14:paraId="4A82D91B" w14:textId="0865D559" w:rsidR="0066325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Milly Latham</w:t>
            </w:r>
          </w:p>
        </w:tc>
      </w:tr>
      <w:tr w:rsidR="003C73ED" w:rsidRPr="00B245FA" w14:paraId="0B0B2711" w14:textId="18CFB58E" w:rsidTr="003C73ED">
        <w:trPr>
          <w:trHeight w:val="500"/>
        </w:trPr>
        <w:tc>
          <w:tcPr>
            <w:tcW w:w="8959" w:type="dxa"/>
            <w:gridSpan w:val="7"/>
          </w:tcPr>
          <w:p w14:paraId="7374CCC5" w14:textId="37BEB7CC" w:rsidR="003C73ED" w:rsidRPr="00B245FA" w:rsidRDefault="003C73ED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FA1C4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7B083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7B083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S1 Deepening</w:t>
            </w:r>
          </w:p>
        </w:tc>
      </w:tr>
      <w:tr w:rsidR="0066325A" w:rsidRPr="00B245FA" w14:paraId="79D970BC" w14:textId="77777777" w:rsidTr="0066325A">
        <w:trPr>
          <w:trHeight w:val="537"/>
        </w:trPr>
        <w:tc>
          <w:tcPr>
            <w:tcW w:w="6232" w:type="dxa"/>
            <w:gridSpan w:val="4"/>
          </w:tcPr>
          <w:p w14:paraId="341C9B97" w14:textId="34E2D5EC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>
              <w:t xml:space="preserve"> </w:t>
            </w:r>
            <w:r w:rsidR="00D2344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Biology: The human body</w:t>
            </w:r>
          </w:p>
        </w:tc>
        <w:tc>
          <w:tcPr>
            <w:tcW w:w="1560" w:type="dxa"/>
            <w:gridSpan w:val="2"/>
          </w:tcPr>
          <w:p w14:paraId="4889C4D3" w14:textId="5AD7B53D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167" w:type="dxa"/>
          </w:tcPr>
          <w:p w14:paraId="2050C6B8" w14:textId="77777777" w:rsidR="0066325A" w:rsidRDefault="0066325A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6850ABBD" w14:textId="55E4475A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1921E9D" wp14:editId="143D78AA">
                  <wp:extent cx="666750" cy="188057"/>
                  <wp:effectExtent l="0" t="0" r="0" b="254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709750" cy="200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325A" w:rsidRPr="00B245FA" w14:paraId="358C24DA" w14:textId="6B0E24FF" w:rsidTr="0066325A">
        <w:trPr>
          <w:trHeight w:val="537"/>
        </w:trPr>
        <w:tc>
          <w:tcPr>
            <w:tcW w:w="846" w:type="dxa"/>
          </w:tcPr>
          <w:p w14:paraId="51366C3C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386" w:type="dxa"/>
            <w:gridSpan w:val="3"/>
          </w:tcPr>
          <w:p w14:paraId="1BA061E1" w14:textId="683C5482" w:rsidR="00EC7D4D" w:rsidRPr="00EC7D4D" w:rsidRDefault="00EC7D4D" w:rsidP="00EC7D4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Recall the parts of human cells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and</w:t>
            </w:r>
          </w:p>
          <w:p w14:paraId="2FE3143D" w14:textId="5340AB25" w:rsidR="0066325A" w:rsidRPr="00B245FA" w:rsidRDefault="00EC7D4D" w:rsidP="00EC7D4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</w:t>
            </w: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escribe how specialised cells are adapted for their function</w:t>
            </w:r>
          </w:p>
        </w:tc>
        <w:tc>
          <w:tcPr>
            <w:tcW w:w="1560" w:type="dxa"/>
            <w:gridSpan w:val="2"/>
          </w:tcPr>
          <w:p w14:paraId="2AF434F3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8AE4CF1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3FCEE28" w14:textId="71CA683A" w:rsidTr="0066325A">
        <w:trPr>
          <w:trHeight w:val="537"/>
        </w:trPr>
        <w:tc>
          <w:tcPr>
            <w:tcW w:w="846" w:type="dxa"/>
          </w:tcPr>
          <w:p w14:paraId="5C6E9DFA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5884A6B9" w14:textId="0C64CEF1" w:rsidR="0066325A" w:rsidRPr="00B245FA" w:rsidRDefault="00EC7D4D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definitions of a cell, organ and organ system. Recall the position and function of the major organs.</w:t>
            </w:r>
          </w:p>
        </w:tc>
        <w:tc>
          <w:tcPr>
            <w:tcW w:w="1560" w:type="dxa"/>
            <w:gridSpan w:val="2"/>
          </w:tcPr>
          <w:p w14:paraId="1775AF05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7D0D7F7D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4E0D80F6" w14:textId="09E0D985" w:rsidTr="0066325A">
        <w:trPr>
          <w:trHeight w:val="537"/>
        </w:trPr>
        <w:tc>
          <w:tcPr>
            <w:tcW w:w="846" w:type="dxa"/>
          </w:tcPr>
          <w:p w14:paraId="49496466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7800B430" w14:textId="731EF61E" w:rsidR="0066325A" w:rsidRPr="00B245FA" w:rsidRDefault="00EC7D4D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the heart pumps blood round the body in a dual circulatory system.</w:t>
            </w:r>
          </w:p>
        </w:tc>
        <w:tc>
          <w:tcPr>
            <w:tcW w:w="1560" w:type="dxa"/>
            <w:gridSpan w:val="2"/>
          </w:tcPr>
          <w:p w14:paraId="4DE26EB1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2058794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5F8539E1" w14:textId="792EFE72" w:rsidTr="0066325A">
        <w:trPr>
          <w:trHeight w:val="537"/>
        </w:trPr>
        <w:tc>
          <w:tcPr>
            <w:tcW w:w="846" w:type="dxa"/>
          </w:tcPr>
          <w:p w14:paraId="77192A04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386" w:type="dxa"/>
            <w:gridSpan w:val="3"/>
          </w:tcPr>
          <w:p w14:paraId="1B6DD4B1" w14:textId="7D85CD18" w:rsidR="0066325A" w:rsidRPr="00B245FA" w:rsidRDefault="00EC7D4D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Recall the parts of the human digestive system and be able to identify them on a diagram.</w:t>
            </w:r>
          </w:p>
        </w:tc>
        <w:tc>
          <w:tcPr>
            <w:tcW w:w="1560" w:type="dxa"/>
            <w:gridSpan w:val="2"/>
          </w:tcPr>
          <w:p w14:paraId="359B695F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AE458C6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6E33B8A5" w14:textId="2062F7E0" w:rsidTr="0066325A">
        <w:trPr>
          <w:trHeight w:val="537"/>
        </w:trPr>
        <w:tc>
          <w:tcPr>
            <w:tcW w:w="846" w:type="dxa"/>
          </w:tcPr>
          <w:p w14:paraId="23AB0FFA" w14:textId="1D7424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386" w:type="dxa"/>
            <w:gridSpan w:val="3"/>
          </w:tcPr>
          <w:p w14:paraId="7490B319" w14:textId="329CA4E3" w:rsidR="0066325A" w:rsidRPr="00B245FA" w:rsidRDefault="00EC7D4D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process of respiration</w:t>
            </w:r>
          </w:p>
        </w:tc>
        <w:tc>
          <w:tcPr>
            <w:tcW w:w="1560" w:type="dxa"/>
            <w:gridSpan w:val="2"/>
          </w:tcPr>
          <w:p w14:paraId="43F72089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0FCC04E0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604C67E2" w14:textId="20E3B734" w:rsidTr="0066325A">
        <w:trPr>
          <w:trHeight w:val="537"/>
        </w:trPr>
        <w:tc>
          <w:tcPr>
            <w:tcW w:w="846" w:type="dxa"/>
          </w:tcPr>
          <w:p w14:paraId="513F87CE" w14:textId="3B395C72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386" w:type="dxa"/>
            <w:gridSpan w:val="3"/>
          </w:tcPr>
          <w:p w14:paraId="0D49B90A" w14:textId="4E83A780" w:rsidR="0066325A" w:rsidRPr="00B245FA" w:rsidRDefault="00EC7D4D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Demonstrate an understanding of the effect that lifestyle can have on people’s health</w:t>
            </w:r>
          </w:p>
        </w:tc>
        <w:tc>
          <w:tcPr>
            <w:tcW w:w="1560" w:type="dxa"/>
            <w:gridSpan w:val="2"/>
          </w:tcPr>
          <w:p w14:paraId="175311E0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AF817B6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E3033AF" w14:textId="7AB28871" w:rsidTr="0066325A">
        <w:trPr>
          <w:trHeight w:val="537"/>
        </w:trPr>
        <w:tc>
          <w:tcPr>
            <w:tcW w:w="846" w:type="dxa"/>
          </w:tcPr>
          <w:p w14:paraId="6E3A2C3B" w14:textId="6177348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386" w:type="dxa"/>
            <w:gridSpan w:val="3"/>
          </w:tcPr>
          <w:p w14:paraId="48BFB930" w14:textId="73E2F348" w:rsidR="0066325A" w:rsidRPr="00B245FA" w:rsidRDefault="00EC7D4D" w:rsidP="00EC7D4D">
            <w:pPr>
              <w:pStyle w:val="Default"/>
              <w:rPr>
                <w:rFonts w:ascii="Verdana" w:hAnsi="Verdana" w:cstheme="minorHAnsi"/>
                <w:color w:val="002060"/>
              </w:rPr>
            </w:pPr>
            <w:r w:rsidRPr="00EC7D4D">
              <w:rPr>
                <w:rFonts w:ascii="Verdana" w:hAnsi="Verdana" w:cstheme="minorHAnsi"/>
                <w:color w:val="002060"/>
              </w:rPr>
              <w:t>Recall that infectious diseases are caused by microorganisms called pathogens</w:t>
            </w:r>
            <w:r>
              <w:rPr>
                <w:rFonts w:ascii="Verdana" w:hAnsi="Verdana" w:cstheme="minorHAnsi"/>
                <w:color w:val="002060"/>
              </w:rPr>
              <w:t xml:space="preserve"> which include viruses and bacteria.</w:t>
            </w:r>
          </w:p>
        </w:tc>
        <w:tc>
          <w:tcPr>
            <w:tcW w:w="1560" w:type="dxa"/>
            <w:gridSpan w:val="2"/>
          </w:tcPr>
          <w:p w14:paraId="2FB65D61" w14:textId="77777777" w:rsidR="0066325A" w:rsidRPr="00B245FA" w:rsidRDefault="0066325A" w:rsidP="0066325A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167" w:type="dxa"/>
          </w:tcPr>
          <w:p w14:paraId="2E294366" w14:textId="77777777" w:rsidR="0066325A" w:rsidRPr="00B245FA" w:rsidRDefault="0066325A" w:rsidP="0066325A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66325A" w:rsidRPr="00B245FA" w14:paraId="23CC12AA" w14:textId="000B6CB6" w:rsidTr="0066325A">
        <w:trPr>
          <w:trHeight w:val="537"/>
        </w:trPr>
        <w:tc>
          <w:tcPr>
            <w:tcW w:w="846" w:type="dxa"/>
          </w:tcPr>
          <w:p w14:paraId="1A3BCB32" w14:textId="7741424B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386" w:type="dxa"/>
            <w:gridSpan w:val="3"/>
          </w:tcPr>
          <w:p w14:paraId="02EEF224" w14:textId="6C6A943A" w:rsidR="0066325A" w:rsidRPr="00B245FA" w:rsidRDefault="00EC7D4D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</w:t>
            </w: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he role of white blood cells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in the body and link this to the use of vaccinations.</w:t>
            </w:r>
          </w:p>
        </w:tc>
        <w:tc>
          <w:tcPr>
            <w:tcW w:w="1560" w:type="dxa"/>
            <w:gridSpan w:val="2"/>
          </w:tcPr>
          <w:p w14:paraId="00C08A9D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1562EA0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6BC0C43" w14:textId="724785EB" w:rsidTr="0066325A">
        <w:trPr>
          <w:trHeight w:val="537"/>
        </w:trPr>
        <w:tc>
          <w:tcPr>
            <w:tcW w:w="846" w:type="dxa"/>
          </w:tcPr>
          <w:p w14:paraId="66F4D774" w14:textId="0BEA49B5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386" w:type="dxa"/>
            <w:gridSpan w:val="3"/>
          </w:tcPr>
          <w:p w14:paraId="59FA69DC" w14:textId="7E573128" w:rsidR="0066325A" w:rsidRPr="00B245FA" w:rsidRDefault="00EC7D4D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Recall that medical drugs are developed and carefully tested before they can be used to relieve illness.</w:t>
            </w:r>
          </w:p>
        </w:tc>
        <w:tc>
          <w:tcPr>
            <w:tcW w:w="1560" w:type="dxa"/>
            <w:gridSpan w:val="2"/>
          </w:tcPr>
          <w:p w14:paraId="0B4472A4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3CE96F06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3EA7C35" w14:textId="77777777" w:rsidTr="0066325A">
        <w:trPr>
          <w:trHeight w:val="537"/>
        </w:trPr>
        <w:tc>
          <w:tcPr>
            <w:tcW w:w="846" w:type="dxa"/>
          </w:tcPr>
          <w:p w14:paraId="72C982A2" w14:textId="2F1BBA0D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386" w:type="dxa"/>
            <w:gridSpan w:val="3"/>
          </w:tcPr>
          <w:p w14:paraId="37A57F55" w14:textId="0EB55285" w:rsidR="0066325A" w:rsidRDefault="00D23448" w:rsidP="00EC7D4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main parts of the human nervous system and describe examples of common reflex responses.</w:t>
            </w:r>
          </w:p>
        </w:tc>
        <w:tc>
          <w:tcPr>
            <w:tcW w:w="1560" w:type="dxa"/>
            <w:gridSpan w:val="2"/>
          </w:tcPr>
          <w:p w14:paraId="6312AABB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E2CB361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5C79B561" w14:textId="77777777" w:rsidTr="0066325A">
        <w:trPr>
          <w:trHeight w:val="537"/>
        </w:trPr>
        <w:tc>
          <w:tcPr>
            <w:tcW w:w="846" w:type="dxa"/>
          </w:tcPr>
          <w:p w14:paraId="718A18E0" w14:textId="5A46A9FD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5386" w:type="dxa"/>
            <w:gridSpan w:val="3"/>
          </w:tcPr>
          <w:p w14:paraId="59E94993" w14:textId="576488C2" w:rsidR="0066325A" w:rsidRDefault="00D23448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D23448">
              <w:rPr>
                <w:rFonts w:ascii="Verdana" w:hAnsi="Verdana" w:cstheme="minorHAnsi"/>
                <w:color w:val="002060"/>
                <w:sz w:val="24"/>
                <w:szCs w:val="24"/>
              </w:rPr>
              <w:t>Recall that hormones are secreted by glands and are transported to target organs by the bloodstream.</w:t>
            </w:r>
          </w:p>
        </w:tc>
        <w:tc>
          <w:tcPr>
            <w:tcW w:w="1560" w:type="dxa"/>
            <w:gridSpan w:val="2"/>
          </w:tcPr>
          <w:p w14:paraId="65B88483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72C075F2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4D768E49" w14:textId="77777777" w:rsidTr="0066325A">
        <w:trPr>
          <w:trHeight w:val="537"/>
        </w:trPr>
        <w:tc>
          <w:tcPr>
            <w:tcW w:w="846" w:type="dxa"/>
          </w:tcPr>
          <w:p w14:paraId="21FB6ECC" w14:textId="2847E55F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5386" w:type="dxa"/>
            <w:gridSpan w:val="3"/>
          </w:tcPr>
          <w:p w14:paraId="45D64AA5" w14:textId="12227EDF" w:rsidR="0066325A" w:rsidRDefault="00D23448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h</w:t>
            </w:r>
            <w:r w:rsidRPr="00D23448">
              <w:rPr>
                <w:rFonts w:ascii="Verdana" w:hAnsi="Verdana" w:cstheme="minorHAnsi"/>
                <w:color w:val="002060"/>
                <w:sz w:val="24"/>
                <w:szCs w:val="24"/>
              </w:rPr>
              <w:t>ormones can be used to control fertility</w:t>
            </w:r>
          </w:p>
        </w:tc>
        <w:tc>
          <w:tcPr>
            <w:tcW w:w="1560" w:type="dxa"/>
            <w:gridSpan w:val="2"/>
          </w:tcPr>
          <w:p w14:paraId="48FA812B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4D3A37AC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EA33DCB" w14:textId="77777777" w:rsidR="009D644E" w:rsidRDefault="009D644E">
      <w:pPr>
        <w:rPr>
          <w:rFonts w:ascii="Verdana" w:hAnsi="Verdana"/>
          <w:color w:val="002060"/>
          <w:sz w:val="24"/>
          <w:szCs w:val="24"/>
        </w:rPr>
      </w:pPr>
    </w:p>
    <w:p w14:paraId="4D50AA4D" w14:textId="2D18E202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74" w:type="dxa"/>
        <w:tblLook w:val="04A0" w:firstRow="1" w:lastRow="0" w:firstColumn="1" w:lastColumn="0" w:noHBand="0" w:noVBand="1"/>
      </w:tblPr>
      <w:tblGrid>
        <w:gridCol w:w="1573"/>
        <w:gridCol w:w="1808"/>
        <w:gridCol w:w="1804"/>
        <w:gridCol w:w="2212"/>
        <w:gridCol w:w="1677"/>
      </w:tblGrid>
      <w:tr w:rsidR="0066325A" w:rsidRPr="00B245FA" w14:paraId="56E7C716" w14:textId="77777777" w:rsidTr="0066325A">
        <w:trPr>
          <w:trHeight w:val="493"/>
        </w:trPr>
        <w:tc>
          <w:tcPr>
            <w:tcW w:w="1475" w:type="dxa"/>
          </w:tcPr>
          <w:p w14:paraId="3ED141E8" w14:textId="6EE8F51D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Blood</w:t>
            </w:r>
          </w:p>
        </w:tc>
        <w:tc>
          <w:tcPr>
            <w:tcW w:w="1825" w:type="dxa"/>
          </w:tcPr>
          <w:p w14:paraId="7CDA4861" w14:textId="0B55EC98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brain</w:t>
            </w:r>
          </w:p>
        </w:tc>
        <w:tc>
          <w:tcPr>
            <w:tcW w:w="1823" w:type="dxa"/>
          </w:tcPr>
          <w:p w14:paraId="5D17AF0B" w14:textId="14752768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circulatory</w:t>
            </w:r>
          </w:p>
        </w:tc>
        <w:tc>
          <w:tcPr>
            <w:tcW w:w="2255" w:type="dxa"/>
          </w:tcPr>
          <w:p w14:paraId="70A311EF" w14:textId="45B2263A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nervous</w:t>
            </w:r>
          </w:p>
        </w:tc>
        <w:tc>
          <w:tcPr>
            <w:tcW w:w="1696" w:type="dxa"/>
          </w:tcPr>
          <w:p w14:paraId="3AF3EEF7" w14:textId="47C92C5D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Reflex</w:t>
            </w:r>
          </w:p>
        </w:tc>
      </w:tr>
      <w:tr w:rsidR="0066325A" w:rsidRPr="00B245FA" w14:paraId="5DC8C621" w14:textId="77777777" w:rsidTr="0066325A">
        <w:trPr>
          <w:trHeight w:val="493"/>
        </w:trPr>
        <w:tc>
          <w:tcPr>
            <w:tcW w:w="1475" w:type="dxa"/>
          </w:tcPr>
          <w:p w14:paraId="14CD84C4" w14:textId="29CA3D38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vaccination</w:t>
            </w:r>
          </w:p>
        </w:tc>
        <w:tc>
          <w:tcPr>
            <w:tcW w:w="1825" w:type="dxa"/>
          </w:tcPr>
          <w:p w14:paraId="2B6B0AA7" w14:textId="6917FAAB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respiration</w:t>
            </w:r>
          </w:p>
        </w:tc>
        <w:tc>
          <w:tcPr>
            <w:tcW w:w="1823" w:type="dxa"/>
          </w:tcPr>
          <w:p w14:paraId="44846C07" w14:textId="20978D8A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hormones</w:t>
            </w:r>
          </w:p>
        </w:tc>
        <w:tc>
          <w:tcPr>
            <w:tcW w:w="2255" w:type="dxa"/>
          </w:tcPr>
          <w:p w14:paraId="27312DB3" w14:textId="4D9FD84A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circulatory</w:t>
            </w:r>
          </w:p>
        </w:tc>
        <w:tc>
          <w:tcPr>
            <w:tcW w:w="1696" w:type="dxa"/>
          </w:tcPr>
          <w:p w14:paraId="24B2E7BF" w14:textId="75A0CBF9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Digestive</w:t>
            </w:r>
          </w:p>
        </w:tc>
      </w:tr>
      <w:tr w:rsidR="0066325A" w:rsidRPr="00B245FA" w14:paraId="333D59DA" w14:textId="77777777" w:rsidTr="0066325A">
        <w:trPr>
          <w:trHeight w:val="510"/>
        </w:trPr>
        <w:tc>
          <w:tcPr>
            <w:tcW w:w="1475" w:type="dxa"/>
          </w:tcPr>
          <w:p w14:paraId="7A65D77F" w14:textId="3273F18E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infectious</w:t>
            </w:r>
          </w:p>
        </w:tc>
        <w:tc>
          <w:tcPr>
            <w:tcW w:w="1825" w:type="dxa"/>
          </w:tcPr>
          <w:p w14:paraId="3009187A" w14:textId="058C8BCD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fertility</w:t>
            </w:r>
          </w:p>
        </w:tc>
        <w:tc>
          <w:tcPr>
            <w:tcW w:w="1823" w:type="dxa"/>
          </w:tcPr>
          <w:p w14:paraId="67FCC52D" w14:textId="110C49EA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intestines</w:t>
            </w:r>
          </w:p>
        </w:tc>
        <w:tc>
          <w:tcPr>
            <w:tcW w:w="2255" w:type="dxa"/>
          </w:tcPr>
          <w:p w14:paraId="67254CC7" w14:textId="02BB56C7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liver</w:t>
            </w:r>
          </w:p>
        </w:tc>
        <w:tc>
          <w:tcPr>
            <w:tcW w:w="1696" w:type="dxa"/>
          </w:tcPr>
          <w:p w14:paraId="1CFF4AAF" w14:textId="03C58A9F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pathogen</w:t>
            </w:r>
          </w:p>
        </w:tc>
      </w:tr>
    </w:tbl>
    <w:p w14:paraId="4F282ABE" w14:textId="77777777" w:rsidR="00AB5443" w:rsidRDefault="00AB5443">
      <w:pPr>
        <w:rPr>
          <w:rFonts w:ascii="Verdana" w:hAnsi="Verdana"/>
          <w:color w:val="002060"/>
          <w:sz w:val="24"/>
          <w:szCs w:val="24"/>
        </w:rPr>
      </w:pPr>
    </w:p>
    <w:p w14:paraId="5ECA3170" w14:textId="4F92D5F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43F03"/>
    <w:rsid w:val="000D1F7C"/>
    <w:rsid w:val="000E349C"/>
    <w:rsid w:val="0013211C"/>
    <w:rsid w:val="00152E58"/>
    <w:rsid w:val="001B080A"/>
    <w:rsid w:val="003C73ED"/>
    <w:rsid w:val="003F2865"/>
    <w:rsid w:val="00455F38"/>
    <w:rsid w:val="004D02C1"/>
    <w:rsid w:val="00557E29"/>
    <w:rsid w:val="005A52E0"/>
    <w:rsid w:val="005C2ADA"/>
    <w:rsid w:val="005E401F"/>
    <w:rsid w:val="0066325A"/>
    <w:rsid w:val="007258EA"/>
    <w:rsid w:val="007944BE"/>
    <w:rsid w:val="007B0836"/>
    <w:rsid w:val="007E5C02"/>
    <w:rsid w:val="008117A7"/>
    <w:rsid w:val="0082039C"/>
    <w:rsid w:val="00875743"/>
    <w:rsid w:val="008A0BA5"/>
    <w:rsid w:val="008D477B"/>
    <w:rsid w:val="008F6C26"/>
    <w:rsid w:val="00920585"/>
    <w:rsid w:val="009352F5"/>
    <w:rsid w:val="009D0BFB"/>
    <w:rsid w:val="009D644E"/>
    <w:rsid w:val="00AB0E05"/>
    <w:rsid w:val="00AB5443"/>
    <w:rsid w:val="00AD03F7"/>
    <w:rsid w:val="00AF4C1A"/>
    <w:rsid w:val="00B067B5"/>
    <w:rsid w:val="00B245FA"/>
    <w:rsid w:val="00C96B26"/>
    <w:rsid w:val="00CA1DA6"/>
    <w:rsid w:val="00CF3285"/>
    <w:rsid w:val="00D23448"/>
    <w:rsid w:val="00D944D3"/>
    <w:rsid w:val="00DD37E2"/>
    <w:rsid w:val="00E43F44"/>
    <w:rsid w:val="00EC7D4D"/>
    <w:rsid w:val="00EF2D23"/>
    <w:rsid w:val="00F04698"/>
    <w:rsid w:val="00F75C6D"/>
    <w:rsid w:val="00FA1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Milly Latham (Kenwood)</cp:lastModifiedBy>
  <cp:revision>2</cp:revision>
  <dcterms:created xsi:type="dcterms:W3CDTF">2026-01-13T10:54:00Z</dcterms:created>
  <dcterms:modified xsi:type="dcterms:W3CDTF">2026-01-13T10:54:00Z</dcterms:modified>
</cp:coreProperties>
</file>