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9288E" w14:textId="72993572" w:rsidR="58CFDEC8" w:rsidRDefault="58CFDEC8" w:rsidP="58CFDEC8"/>
    <w:tbl>
      <w:tblPr>
        <w:tblStyle w:val="TableGrid"/>
        <w:tblpPr w:leftFromText="180" w:rightFromText="180" w:vertAnchor="text" w:horzAnchor="margin" w:tblpY="-238"/>
        <w:tblW w:w="9288" w:type="dxa"/>
        <w:tblLook w:val="04A0" w:firstRow="1" w:lastRow="0" w:firstColumn="1" w:lastColumn="0" w:noHBand="0" w:noVBand="1"/>
      </w:tblPr>
      <w:tblGrid>
        <w:gridCol w:w="704"/>
        <w:gridCol w:w="5287"/>
        <w:gridCol w:w="1737"/>
        <w:gridCol w:w="1560"/>
      </w:tblGrid>
      <w:tr w:rsidR="00EC29BF" w:rsidRPr="00B245FA" w14:paraId="7A3A606F" w14:textId="77777777" w:rsidTr="00156CEB">
        <w:trPr>
          <w:trHeight w:val="557"/>
        </w:trPr>
        <w:tc>
          <w:tcPr>
            <w:tcW w:w="5991" w:type="dxa"/>
            <w:gridSpan w:val="2"/>
          </w:tcPr>
          <w:p w14:paraId="037324D0" w14:textId="55F5AEF9" w:rsidR="00EC29BF" w:rsidRPr="00B245FA" w:rsidRDefault="00EC29BF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2D8F8B8D">
              <w:rPr>
                <w:rFonts w:ascii="Verdana" w:hAnsi="Verdana"/>
                <w:b/>
                <w:bCs/>
                <w:sz w:val="24"/>
                <w:szCs w:val="24"/>
              </w:rPr>
              <w:t xml:space="preserve">Group: </w:t>
            </w:r>
            <w:r w:rsidR="0011009C">
              <w:rPr>
                <w:rFonts w:ascii="Verdana" w:hAnsi="Verdana"/>
                <w:b/>
                <w:bCs/>
                <w:sz w:val="24"/>
                <w:szCs w:val="24"/>
              </w:rPr>
              <w:t>Willow/Rowan/Kingfisher/Greenfinch</w:t>
            </w:r>
          </w:p>
        </w:tc>
        <w:tc>
          <w:tcPr>
            <w:tcW w:w="1737" w:type="dxa"/>
          </w:tcPr>
          <w:p w14:paraId="114A0A57" w14:textId="55FB8A88" w:rsidR="00EC29BF" w:rsidRPr="00B245FA" w:rsidRDefault="00EC29BF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11009C">
              <w:rPr>
                <w:rFonts w:ascii="Verdana" w:hAnsi="Verdana"/>
                <w:b/>
                <w:bCs/>
                <w:sz w:val="24"/>
                <w:szCs w:val="24"/>
              </w:rPr>
              <w:t>Drama</w:t>
            </w:r>
          </w:p>
        </w:tc>
        <w:tc>
          <w:tcPr>
            <w:tcW w:w="1560" w:type="dxa"/>
          </w:tcPr>
          <w:p w14:paraId="607B6E11" w14:textId="7656A129" w:rsidR="00EC29BF" w:rsidRPr="00B245FA" w:rsidRDefault="00EC29BF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76540111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E71D2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8E5279" w:rsidRPr="00B245FA" w14:paraId="1B198384" w14:textId="77777777" w:rsidTr="00156CEB">
        <w:trPr>
          <w:trHeight w:val="412"/>
        </w:trPr>
        <w:tc>
          <w:tcPr>
            <w:tcW w:w="9288" w:type="dxa"/>
            <w:gridSpan w:val="4"/>
          </w:tcPr>
          <w:p w14:paraId="2C926F7F" w14:textId="7F4CD2CD" w:rsidR="008E5279" w:rsidRPr="00B245FA" w:rsidRDefault="008E5279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  <w:r w:rsidR="00D46EBD">
              <w:rPr>
                <w:rFonts w:ascii="Verdana" w:hAnsi="Verdana"/>
                <w:b/>
                <w:bCs/>
                <w:sz w:val="24"/>
                <w:szCs w:val="24"/>
              </w:rPr>
              <w:t>Steph Kirton</w:t>
            </w:r>
            <w:r w:rsidR="00156CEB">
              <w:rPr>
                <w:rFonts w:ascii="Verdana" w:hAnsi="Verdana"/>
                <w:b/>
                <w:bCs/>
                <w:sz w:val="24"/>
                <w:szCs w:val="24"/>
              </w:rPr>
              <w:t xml:space="preserve">/Charlotte Cox/Kay Sherburn </w:t>
            </w:r>
          </w:p>
        </w:tc>
      </w:tr>
      <w:tr w:rsidR="00EC29BF" w:rsidRPr="00B245FA" w14:paraId="228BD065" w14:textId="77777777" w:rsidTr="00156CEB">
        <w:trPr>
          <w:trHeight w:val="500"/>
        </w:trPr>
        <w:tc>
          <w:tcPr>
            <w:tcW w:w="9288" w:type="dxa"/>
            <w:gridSpan w:val="4"/>
          </w:tcPr>
          <w:p w14:paraId="3FA6BD2A" w14:textId="77777777" w:rsidR="00EC29BF" w:rsidRDefault="00EC29BF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76540111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230A3E02" w:rsidRPr="76540111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1009C">
              <w:rPr>
                <w:rFonts w:ascii="Verdana" w:hAnsi="Verdana"/>
                <w:b/>
                <w:bCs/>
                <w:sz w:val="24"/>
                <w:szCs w:val="24"/>
              </w:rPr>
              <w:t>Drama intro for all</w:t>
            </w:r>
          </w:p>
          <w:p w14:paraId="3CD716A0" w14:textId="514D6810" w:rsidR="000A684E" w:rsidRPr="00687AF6" w:rsidRDefault="000A684E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19E19F0" wp14:editId="4955C3C9">
                  <wp:extent cx="5760720" cy="67945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67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29BF" w:rsidRPr="00B245FA" w14:paraId="1E22131B" w14:textId="77777777" w:rsidTr="00156CEB">
        <w:trPr>
          <w:trHeight w:val="500"/>
        </w:trPr>
        <w:tc>
          <w:tcPr>
            <w:tcW w:w="9288" w:type="dxa"/>
            <w:gridSpan w:val="4"/>
            <w:shd w:val="clear" w:color="auto" w:fill="auto"/>
          </w:tcPr>
          <w:p w14:paraId="75664401" w14:textId="7DD517C2" w:rsidR="0011009C" w:rsidRDefault="00EC29BF" w:rsidP="0011009C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00A70F7F">
              <w:rPr>
                <w:rFonts w:eastAsiaTheme="minorEastAsia"/>
                <w:b/>
                <w:bCs/>
                <w:sz w:val="24"/>
                <w:szCs w:val="24"/>
              </w:rPr>
              <w:t xml:space="preserve">Term focus: </w:t>
            </w:r>
          </w:p>
          <w:p w14:paraId="72FD7851" w14:textId="00FDAB99" w:rsidR="0011009C" w:rsidRDefault="0011009C" w:rsidP="0011009C">
            <w:pPr>
              <w:rPr>
                <w:rFonts w:eastAsiaTheme="minorEastAsia" w:cs="Calibri"/>
                <w:b/>
                <w:bCs/>
                <w:color w:val="000000" w:themeColor="text1"/>
                <w:sz w:val="24"/>
                <w:szCs w:val="24"/>
              </w:rPr>
            </w:pPr>
          </w:p>
          <w:p w14:paraId="1EACBCEA" w14:textId="098E35F4" w:rsidR="0011009C" w:rsidRDefault="0011009C" w:rsidP="0011009C">
            <w:pPr>
              <w:rPr>
                <w:rFonts w:eastAsiaTheme="minorEastAsia" w:cs="Calibr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="Calibri"/>
                <w:b/>
                <w:bCs/>
                <w:color w:val="000000" w:themeColor="text1"/>
                <w:sz w:val="24"/>
                <w:szCs w:val="24"/>
              </w:rPr>
              <w:t xml:space="preserve">Drama fundamentals: </w:t>
            </w:r>
            <w:r w:rsidR="00156CEB">
              <w:rPr>
                <w:rFonts w:eastAsiaTheme="minorEastAsia" w:cs="Calibri"/>
                <w:b/>
                <w:bCs/>
                <w:color w:val="000000" w:themeColor="text1"/>
                <w:sz w:val="24"/>
                <w:szCs w:val="24"/>
              </w:rPr>
              <w:t>Character and script – Grimsby Gore Mansion</w:t>
            </w:r>
          </w:p>
          <w:p w14:paraId="5BD97DE5" w14:textId="41BFAC02" w:rsidR="0011009C" w:rsidRDefault="0011009C" w:rsidP="0011009C">
            <w:pP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14:paraId="71369F31" w14:textId="0F620F19" w:rsidR="0011009C" w:rsidRPr="00A70F7F" w:rsidRDefault="0011009C" w:rsidP="0011009C">
            <w:pP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Drama fundamentals: </w:t>
            </w:r>
            <w:r w:rsidR="00156CEB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Slapstick and Farce </w:t>
            </w:r>
          </w:p>
          <w:p w14:paraId="68C6651E" w14:textId="3D5A14AD" w:rsidR="00A70F7F" w:rsidRPr="00A70F7F" w:rsidRDefault="00A70F7F" w:rsidP="00A70F7F">
            <w:pP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156CEB" w:rsidRPr="00687AF6" w14:paraId="037D3DA4" w14:textId="77777777" w:rsidTr="00156CEB">
        <w:trPr>
          <w:trHeight w:val="300"/>
        </w:trPr>
        <w:tc>
          <w:tcPr>
            <w:tcW w:w="704" w:type="dxa"/>
          </w:tcPr>
          <w:p w14:paraId="32458E27" w14:textId="3FE9F84A" w:rsidR="00156CEB" w:rsidRDefault="00156CEB" w:rsidP="00156CEB"/>
        </w:tc>
        <w:tc>
          <w:tcPr>
            <w:tcW w:w="8584" w:type="dxa"/>
            <w:gridSpan w:val="3"/>
          </w:tcPr>
          <w:p w14:paraId="52E78320" w14:textId="08EAAB5C" w:rsidR="00156CEB" w:rsidRDefault="00156CEB" w:rsidP="00156CEB">
            <w:r>
              <w:rPr>
                <w:rFonts w:ascii="Calibri" w:hAnsi="Calibri" w:cs="Calibri"/>
                <w:color w:val="203764"/>
              </w:rPr>
              <w:t>To create character and story in response to a teacher in role</w:t>
            </w:r>
          </w:p>
        </w:tc>
      </w:tr>
      <w:tr w:rsidR="00156CEB" w:rsidRPr="00687AF6" w14:paraId="21300C81" w14:textId="77777777" w:rsidTr="00156CEB">
        <w:trPr>
          <w:trHeight w:val="300"/>
        </w:trPr>
        <w:tc>
          <w:tcPr>
            <w:tcW w:w="704" w:type="dxa"/>
          </w:tcPr>
          <w:p w14:paraId="03769E1D" w14:textId="0DE7104B" w:rsidR="00156CEB" w:rsidRDefault="00156CEB" w:rsidP="00156CEB"/>
        </w:tc>
        <w:tc>
          <w:tcPr>
            <w:tcW w:w="8584" w:type="dxa"/>
            <w:gridSpan w:val="3"/>
          </w:tcPr>
          <w:p w14:paraId="75875570" w14:textId="12D7F56A" w:rsidR="00156CEB" w:rsidRDefault="00156CEB" w:rsidP="00156CEB">
            <w:r>
              <w:rPr>
                <w:rFonts w:ascii="Calibri" w:hAnsi="Calibri" w:cs="Calibri"/>
                <w:color w:val="203764"/>
              </w:rPr>
              <w:t xml:space="preserve">To devise a story and tell it in character </w:t>
            </w:r>
          </w:p>
        </w:tc>
      </w:tr>
      <w:tr w:rsidR="00156CEB" w:rsidRPr="00687AF6" w14:paraId="7DC5B4A7" w14:textId="77777777" w:rsidTr="00156CEB">
        <w:trPr>
          <w:trHeight w:val="300"/>
        </w:trPr>
        <w:tc>
          <w:tcPr>
            <w:tcW w:w="704" w:type="dxa"/>
          </w:tcPr>
          <w:p w14:paraId="79F6EA0E" w14:textId="7468C5D0" w:rsidR="00156CEB" w:rsidRDefault="00156CEB" w:rsidP="00156CEB"/>
        </w:tc>
        <w:tc>
          <w:tcPr>
            <w:tcW w:w="8584" w:type="dxa"/>
            <w:gridSpan w:val="3"/>
          </w:tcPr>
          <w:p w14:paraId="04294A99" w14:textId="3A33BB84" w:rsidR="00156CEB" w:rsidRDefault="00156CEB" w:rsidP="00156CEB">
            <w:r>
              <w:rPr>
                <w:rFonts w:ascii="Calibri" w:hAnsi="Calibri" w:cs="Calibri"/>
                <w:color w:val="203764"/>
              </w:rPr>
              <w:t xml:space="preserve">To respond and react in character </w:t>
            </w:r>
          </w:p>
        </w:tc>
      </w:tr>
      <w:tr w:rsidR="00156CEB" w:rsidRPr="00687AF6" w14:paraId="7B1F6D42" w14:textId="77777777" w:rsidTr="00156CEB">
        <w:trPr>
          <w:trHeight w:val="300"/>
        </w:trPr>
        <w:tc>
          <w:tcPr>
            <w:tcW w:w="704" w:type="dxa"/>
          </w:tcPr>
          <w:p w14:paraId="27DFC5BD" w14:textId="7279C215" w:rsidR="00156CEB" w:rsidRDefault="00156CEB" w:rsidP="00156CEB"/>
        </w:tc>
        <w:tc>
          <w:tcPr>
            <w:tcW w:w="8584" w:type="dxa"/>
            <w:gridSpan w:val="3"/>
          </w:tcPr>
          <w:p w14:paraId="3861A66A" w14:textId="01EEA4F6" w:rsidR="00156CEB" w:rsidRDefault="00156CEB" w:rsidP="00156CEB">
            <w:r>
              <w:rPr>
                <w:rFonts w:ascii="Calibri" w:hAnsi="Calibri" w:cs="Calibri"/>
                <w:color w:val="203764"/>
              </w:rPr>
              <w:t>To recognise the basic formatting of play scripts; including the use of stage directions and punctuation to make decisions about performance</w:t>
            </w:r>
          </w:p>
        </w:tc>
      </w:tr>
      <w:tr w:rsidR="00156CEB" w:rsidRPr="00687AF6" w14:paraId="24846D19" w14:textId="77777777" w:rsidTr="00156CEB">
        <w:trPr>
          <w:trHeight w:val="300"/>
        </w:trPr>
        <w:tc>
          <w:tcPr>
            <w:tcW w:w="704" w:type="dxa"/>
          </w:tcPr>
          <w:p w14:paraId="5ED4FB6C" w14:textId="441793D8" w:rsidR="00156CEB" w:rsidRDefault="00156CEB" w:rsidP="00156CEB"/>
        </w:tc>
        <w:tc>
          <w:tcPr>
            <w:tcW w:w="8584" w:type="dxa"/>
            <w:gridSpan w:val="3"/>
          </w:tcPr>
          <w:p w14:paraId="634E4AAA" w14:textId="3767841B" w:rsidR="00156CEB" w:rsidRDefault="00156CEB" w:rsidP="00156CEB">
            <w:r>
              <w:rPr>
                <w:rFonts w:ascii="Calibri" w:hAnsi="Calibri" w:cs="Calibri"/>
                <w:color w:val="203764"/>
              </w:rPr>
              <w:t xml:space="preserve">To apply rehearsal techniques to develop and refine performance </w:t>
            </w:r>
          </w:p>
        </w:tc>
      </w:tr>
      <w:tr w:rsidR="00156CEB" w:rsidRPr="00687AF6" w14:paraId="1A5493BB" w14:textId="77777777" w:rsidTr="00156CEB">
        <w:trPr>
          <w:trHeight w:val="300"/>
        </w:trPr>
        <w:tc>
          <w:tcPr>
            <w:tcW w:w="704" w:type="dxa"/>
          </w:tcPr>
          <w:p w14:paraId="53AD9230" w14:textId="578F94D1" w:rsidR="00156CEB" w:rsidRDefault="00156CEB" w:rsidP="00156CEB"/>
        </w:tc>
        <w:tc>
          <w:tcPr>
            <w:tcW w:w="8584" w:type="dxa"/>
            <w:gridSpan w:val="3"/>
          </w:tcPr>
          <w:p w14:paraId="566F3926" w14:textId="1943E38A" w:rsidR="00156CEB" w:rsidRDefault="00156CEB" w:rsidP="00156CEB">
            <w:r>
              <w:rPr>
                <w:rFonts w:ascii="Calibri" w:hAnsi="Calibri" w:cs="Calibri"/>
                <w:color w:val="203764"/>
              </w:rPr>
              <w:t xml:space="preserve">To perform for a small audience and reflect on WWW and EBI </w:t>
            </w:r>
          </w:p>
        </w:tc>
      </w:tr>
      <w:tr w:rsidR="00156CEB" w:rsidRPr="00687AF6" w14:paraId="2399122D" w14:textId="77777777" w:rsidTr="00156CEB">
        <w:trPr>
          <w:trHeight w:val="300"/>
        </w:trPr>
        <w:tc>
          <w:tcPr>
            <w:tcW w:w="704" w:type="dxa"/>
          </w:tcPr>
          <w:p w14:paraId="215B3B8D" w14:textId="3A4CFD7A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1FD0776F" w14:textId="4874C884" w:rsidR="00156CEB" w:rsidRDefault="00156CEB" w:rsidP="00156CEB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203764"/>
              </w:rPr>
              <w:t>To recognise the fundamentals of slapstick performance and how it generates comedy</w:t>
            </w:r>
          </w:p>
        </w:tc>
      </w:tr>
      <w:tr w:rsidR="00156CEB" w:rsidRPr="00687AF6" w14:paraId="4F84D1C6" w14:textId="77777777" w:rsidTr="00156CEB">
        <w:trPr>
          <w:trHeight w:val="300"/>
        </w:trPr>
        <w:tc>
          <w:tcPr>
            <w:tcW w:w="704" w:type="dxa"/>
          </w:tcPr>
          <w:p w14:paraId="494C371B" w14:textId="77777777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0BEAF34F" w14:textId="3621C44F" w:rsidR="00156CEB" w:rsidRDefault="00156CEB" w:rsidP="00156CEB">
            <w:pPr>
              <w:rPr>
                <w:rFonts w:ascii="Calibri" w:hAnsi="Calibri" w:cs="Calibri"/>
                <w:color w:val="203764"/>
              </w:rPr>
            </w:pPr>
            <w:r>
              <w:rPr>
                <w:rFonts w:ascii="Calibri" w:hAnsi="Calibri" w:cs="Calibri"/>
                <w:color w:val="203764"/>
              </w:rPr>
              <w:t>To recognise the fundamentals of farce and how it generates comedy</w:t>
            </w:r>
          </w:p>
        </w:tc>
      </w:tr>
      <w:tr w:rsidR="00156CEB" w:rsidRPr="00687AF6" w14:paraId="61B6BEEA" w14:textId="77777777" w:rsidTr="00156CEB">
        <w:trPr>
          <w:trHeight w:val="300"/>
        </w:trPr>
        <w:tc>
          <w:tcPr>
            <w:tcW w:w="704" w:type="dxa"/>
          </w:tcPr>
          <w:p w14:paraId="45A9FB1A" w14:textId="77777777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2512EA64" w14:textId="6B51A487" w:rsidR="00156CEB" w:rsidRDefault="00156CEB" w:rsidP="00156CEB">
            <w:pPr>
              <w:rPr>
                <w:rFonts w:ascii="Calibri" w:hAnsi="Calibri" w:cs="Calibri"/>
                <w:color w:val="203764"/>
              </w:rPr>
            </w:pPr>
            <w:r>
              <w:rPr>
                <w:rFonts w:ascii="Calibri" w:hAnsi="Calibri" w:cs="Calibri"/>
                <w:color w:val="203764"/>
              </w:rPr>
              <w:t xml:space="preserve">To make connections between slapstick comedy and Commedia Del </w:t>
            </w:r>
            <w:proofErr w:type="spellStart"/>
            <w:r>
              <w:rPr>
                <w:rFonts w:ascii="Calibri" w:hAnsi="Calibri" w:cs="Calibri"/>
                <w:color w:val="203764"/>
              </w:rPr>
              <w:t>Arte</w:t>
            </w:r>
            <w:proofErr w:type="spellEnd"/>
          </w:p>
        </w:tc>
      </w:tr>
      <w:tr w:rsidR="00156CEB" w:rsidRPr="00687AF6" w14:paraId="3BADC2D7" w14:textId="77777777" w:rsidTr="00156CEB">
        <w:trPr>
          <w:trHeight w:val="300"/>
        </w:trPr>
        <w:tc>
          <w:tcPr>
            <w:tcW w:w="704" w:type="dxa"/>
          </w:tcPr>
          <w:p w14:paraId="79391981" w14:textId="36A50C36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1E9455D6" w14:textId="54255A13" w:rsidR="00156CEB" w:rsidRDefault="00156CEB" w:rsidP="00156CEB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203764"/>
              </w:rPr>
              <w:t>To create a physical scene that mimics the style of Charlie Chaplin (slapstick)</w:t>
            </w:r>
          </w:p>
        </w:tc>
      </w:tr>
      <w:tr w:rsidR="00156CEB" w:rsidRPr="00687AF6" w14:paraId="66967469" w14:textId="77777777" w:rsidTr="00156CEB">
        <w:trPr>
          <w:trHeight w:val="300"/>
        </w:trPr>
        <w:tc>
          <w:tcPr>
            <w:tcW w:w="704" w:type="dxa"/>
          </w:tcPr>
          <w:p w14:paraId="3AE47EB8" w14:textId="74D233C1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6ADE209F" w14:textId="37FD712E" w:rsidR="00156CEB" w:rsidRDefault="00156CEB" w:rsidP="00156CEB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002060"/>
              </w:rPr>
              <w:t>To create a scene based on mistaken identity and show a build in chaos (farce)</w:t>
            </w:r>
          </w:p>
        </w:tc>
      </w:tr>
      <w:tr w:rsidR="00156CEB" w:rsidRPr="00687AF6" w14:paraId="7B9E2A79" w14:textId="77777777" w:rsidTr="00156CEB">
        <w:trPr>
          <w:trHeight w:val="300"/>
        </w:trPr>
        <w:tc>
          <w:tcPr>
            <w:tcW w:w="704" w:type="dxa"/>
          </w:tcPr>
          <w:p w14:paraId="2CF2CF34" w14:textId="3F185F89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7A03B75B" w14:textId="10EBC93B" w:rsidR="00156CEB" w:rsidRDefault="00156CEB" w:rsidP="00156CEB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002060"/>
              </w:rPr>
              <w:t xml:space="preserve">To create a scene using a stimulus </w:t>
            </w:r>
          </w:p>
        </w:tc>
      </w:tr>
      <w:tr w:rsidR="00156CEB" w:rsidRPr="00687AF6" w14:paraId="5421FF97" w14:textId="77777777" w:rsidTr="00156CEB">
        <w:trPr>
          <w:trHeight w:val="300"/>
        </w:trPr>
        <w:tc>
          <w:tcPr>
            <w:tcW w:w="704" w:type="dxa"/>
          </w:tcPr>
          <w:p w14:paraId="45B80360" w14:textId="77777777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3F6656F0" w14:textId="179D4CC6" w:rsidR="00156CEB" w:rsidRDefault="00156CEB" w:rsidP="00156CEB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002060"/>
              </w:rPr>
              <w:t xml:space="preserve">To perform a devised scene to a small audience </w:t>
            </w:r>
          </w:p>
        </w:tc>
      </w:tr>
      <w:tr w:rsidR="00156CEB" w:rsidRPr="00687AF6" w14:paraId="553489CF" w14:textId="77777777" w:rsidTr="00156CEB">
        <w:trPr>
          <w:trHeight w:val="300"/>
        </w:trPr>
        <w:tc>
          <w:tcPr>
            <w:tcW w:w="704" w:type="dxa"/>
          </w:tcPr>
          <w:p w14:paraId="07FAE51E" w14:textId="77777777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3F3451D7" w14:textId="5B1033BA" w:rsidR="00156CEB" w:rsidRDefault="00156CEB" w:rsidP="00156CEB">
            <w:pPr>
              <w:rPr>
                <w:rFonts w:ascii="Calibri" w:hAnsi="Calibri" w:cs="Calibri"/>
                <w:color w:val="002060"/>
              </w:rPr>
            </w:pPr>
            <w:r>
              <w:rPr>
                <w:rFonts w:ascii="Calibri" w:hAnsi="Calibri" w:cs="Calibri"/>
                <w:color w:val="002060"/>
              </w:rPr>
              <w:t xml:space="preserve">To give feedback on other performances </w:t>
            </w:r>
          </w:p>
        </w:tc>
      </w:tr>
    </w:tbl>
    <w:p w14:paraId="5FFE39E9" w14:textId="73D80E4B" w:rsidR="02584FD2" w:rsidRDefault="02584FD2" w:rsidP="765401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 w:rsidRPr="76540111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Resources:</w:t>
      </w:r>
    </w:p>
    <w:p w14:paraId="42A95B8A" w14:textId="7C0ED670" w:rsidR="00B43471" w:rsidRPr="00195F26" w:rsidRDefault="00B43471" w:rsidP="76540111">
      <w:pPr>
        <w:spacing w:line="257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195F2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Drama games, ideas and fun videos to watch - </w:t>
      </w:r>
      <w:hyperlink r:id="rId11" w:history="1">
        <w:r w:rsidRPr="00195F26">
          <w:rPr>
            <w:rStyle w:val="Hyperlink"/>
            <w:rFonts w:ascii="Calibri" w:eastAsia="Calibri" w:hAnsi="Calibri" w:cs="Calibri"/>
            <w:sz w:val="24"/>
            <w:szCs w:val="24"/>
          </w:rPr>
          <w:t>https://dramaresource.com/videos/</w:t>
        </w:r>
      </w:hyperlink>
      <w:r w:rsidRPr="00195F2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25E64C0E" w14:textId="6A7709FB" w:rsidR="00E71D29" w:rsidRDefault="00E71D29" w:rsidP="765401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noProof/>
          <w:color w:val="000000" w:themeColor="text1"/>
          <w:sz w:val="24"/>
          <w:szCs w:val="24"/>
        </w:rPr>
        <w:drawing>
          <wp:inline distT="0" distB="0" distL="0" distR="0" wp14:anchorId="3E923215" wp14:editId="1CDC8375">
            <wp:extent cx="1146517" cy="152873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4689" cy="1539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07694" w14:textId="3EBF5130" w:rsidR="00E71D29" w:rsidRDefault="00E71D29" w:rsidP="765401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The difference between slapstick and Farce </w:t>
      </w:r>
      <w:hyperlink r:id="rId13" w:history="1">
        <w:r w:rsidRPr="004D1F52">
          <w:rPr>
            <w:rStyle w:val="Hyperlink"/>
            <w:rFonts w:ascii="Calibri" w:eastAsia="Calibri" w:hAnsi="Calibri" w:cs="Calibri"/>
            <w:b/>
            <w:bCs/>
            <w:sz w:val="24"/>
            <w:szCs w:val="24"/>
          </w:rPr>
          <w:t>https://www.youtube.com/watch?v=gUnvYRknycI&amp;t=142s</w:t>
        </w:r>
      </w:hyperlink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</w:p>
    <w:p w14:paraId="4C9A774D" w14:textId="6B93E8F2" w:rsidR="00E71D29" w:rsidRDefault="00E71D29" w:rsidP="765401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lastRenderedPageBreak/>
        <w:t xml:space="preserve">Chaplin examples - </w:t>
      </w:r>
      <w:hyperlink r:id="rId14" w:history="1">
        <w:r w:rsidRPr="004D1F52">
          <w:rPr>
            <w:rStyle w:val="Hyperlink"/>
            <w:rFonts w:ascii="Calibri" w:eastAsia="Calibri" w:hAnsi="Calibri" w:cs="Calibri"/>
            <w:b/>
            <w:bCs/>
            <w:sz w:val="24"/>
            <w:szCs w:val="24"/>
          </w:rPr>
          <w:t>https://www.charliechaplin.com/en/videos</w:t>
        </w:r>
      </w:hyperlink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</w:p>
    <w:p w14:paraId="245C8154" w14:textId="43558597" w:rsidR="00E71D29" w:rsidRDefault="00E71D29" w:rsidP="765401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Commedia Del </w:t>
      </w:r>
      <w:proofErr w:type="spellStart"/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Arte</w:t>
      </w:r>
      <w:proofErr w:type="spellEnd"/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- extension learning - </w:t>
      </w:r>
      <w:hyperlink r:id="rId15" w:history="1">
        <w:r w:rsidRPr="004D1F52">
          <w:rPr>
            <w:rStyle w:val="Hyperlink"/>
            <w:rFonts w:ascii="Calibri" w:eastAsia="Calibri" w:hAnsi="Calibri" w:cs="Calibri"/>
            <w:b/>
            <w:bCs/>
            <w:sz w:val="24"/>
            <w:szCs w:val="24"/>
          </w:rPr>
          <w:t>https://www.nationaltheatre.org.uk/learn-explore/schools/teacher-resources/commedia-dellarte-education-resource/</w:t>
        </w:r>
      </w:hyperlink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</w:p>
    <w:p w14:paraId="71923B4F" w14:textId="447528AE" w:rsidR="4AB831E2" w:rsidRDefault="4AB831E2" w:rsidP="76540111">
      <w:pPr>
        <w:spacing w:line="257" w:lineRule="auto"/>
        <w:rPr>
          <w:rFonts w:eastAsiaTheme="minorEastAsia"/>
          <w:b/>
          <w:bCs/>
          <w:sz w:val="24"/>
          <w:szCs w:val="24"/>
        </w:rPr>
      </w:pPr>
      <w:r w:rsidRPr="76540111">
        <w:rPr>
          <w:rFonts w:eastAsiaTheme="minorEastAsia"/>
          <w:b/>
          <w:bCs/>
          <w:sz w:val="24"/>
          <w:szCs w:val="24"/>
        </w:rPr>
        <w:t xml:space="preserve">Keywords: </w:t>
      </w:r>
    </w:p>
    <w:tbl>
      <w:tblPr>
        <w:tblStyle w:val="TableGrid"/>
        <w:tblW w:w="9062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1813"/>
        <w:gridCol w:w="1812"/>
        <w:gridCol w:w="1813"/>
      </w:tblGrid>
      <w:tr w:rsidR="008F1580" w:rsidRPr="00272912" w14:paraId="4268581D" w14:textId="77777777" w:rsidTr="00272912">
        <w:trPr>
          <w:trHeight w:val="300"/>
        </w:trPr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43832A" w14:textId="7A882F95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Exaggeration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F25095" w14:textId="716FE49D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Physical comedy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78CE9E" w14:textId="65F68943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Comic Timing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66CE6E" w14:textId="174DB8CD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Pace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195F0D" w14:textId="084F38ED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Repetition</w:t>
            </w:r>
          </w:p>
        </w:tc>
      </w:tr>
      <w:tr w:rsidR="008F1580" w:rsidRPr="00272912" w14:paraId="4A9B22C1" w14:textId="77777777" w:rsidTr="00272912">
        <w:trPr>
          <w:trHeight w:val="300"/>
        </w:trPr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95C50C" w14:textId="6F02BE12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Overacting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7B1902" w14:textId="7010BFEE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Misdirection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675DAB" w14:textId="2843EC4D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Status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1931D4" w14:textId="2806169D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Characterisation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A0C9FCE" w14:textId="1BF74B9C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Motivation</w:t>
            </w:r>
          </w:p>
        </w:tc>
      </w:tr>
      <w:tr w:rsidR="008F1580" w:rsidRPr="00272912" w14:paraId="66DB7737" w14:textId="77777777" w:rsidTr="00E71D29">
        <w:trPr>
          <w:trHeight w:val="300"/>
        </w:trPr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6298F4" w14:textId="210CAB2B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Backstory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E7E330" w14:textId="5C3AF0C4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Subtext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57DC64" w14:textId="45A7D6C3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Objective 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0211FC0F" w14:textId="3AA838B2" w:rsidR="008F1580" w:rsidRPr="00272912" w:rsidRDefault="008F1580" w:rsidP="76540111">
            <w:pPr>
              <w:rPr>
                <w:rFonts w:eastAsiaTheme="minorEastAsia"/>
              </w:rPr>
            </w:pP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4A95CEB5" w14:textId="76A8894D" w:rsidR="008F1580" w:rsidRPr="00272912" w:rsidRDefault="008F1580" w:rsidP="76540111">
            <w:pPr>
              <w:rPr>
                <w:rFonts w:eastAsiaTheme="minorEastAsia"/>
              </w:rPr>
            </w:pPr>
          </w:p>
        </w:tc>
      </w:tr>
    </w:tbl>
    <w:p w14:paraId="2F44B0FE" w14:textId="1FA7C299" w:rsidR="76540111" w:rsidRDefault="76540111"/>
    <w:sectPr w:rsidR="765401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45B80" w14:textId="77777777" w:rsidR="00A70F7F" w:rsidRDefault="00A70F7F" w:rsidP="00A70F7F">
      <w:pPr>
        <w:spacing w:after="0" w:line="240" w:lineRule="auto"/>
      </w:pPr>
      <w:r>
        <w:separator/>
      </w:r>
    </w:p>
  </w:endnote>
  <w:endnote w:type="continuationSeparator" w:id="0">
    <w:p w14:paraId="3F7607D2" w14:textId="77777777" w:rsidR="00A70F7F" w:rsidRDefault="00A70F7F" w:rsidP="00A70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2B182" w14:textId="77777777" w:rsidR="00A70F7F" w:rsidRDefault="00A70F7F" w:rsidP="00A70F7F">
      <w:pPr>
        <w:spacing w:after="0" w:line="240" w:lineRule="auto"/>
      </w:pPr>
      <w:r>
        <w:separator/>
      </w:r>
    </w:p>
  </w:footnote>
  <w:footnote w:type="continuationSeparator" w:id="0">
    <w:p w14:paraId="2B72F3A6" w14:textId="77777777" w:rsidR="00A70F7F" w:rsidRDefault="00A70F7F" w:rsidP="00A70F7F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erQ6NxdT" int2:invalidationBookmarkName="" int2:hashCode="dmJQYSsAyHya0o" int2:id="mkfd7507">
      <int2:state int2:type="AugLoop_Text_Critique" int2:value="Rejected"/>
    </int2:bookmark>
    <int2:bookmark int2:bookmarkName="_Int_K0Pu0SeP" int2:invalidationBookmarkName="" int2:hashCode="e3DZ7yrKxKdZn+" int2:id="MAWOGvLY">
      <int2:state int2:type="AugLoop_Text_Critique" int2:value="Rejected"/>
    </int2:bookmark>
    <int2:bookmark int2:bookmarkName="_Int_HzBYmXaf" int2:invalidationBookmarkName="" int2:hashCode="cDkeu0xe4270md" int2:id="uM0cXUxb">
      <int2:state int2:type="AugLoop_Text_Critique" int2:value="Rejected"/>
    </int2:bookmark>
    <int2:bookmark int2:bookmarkName="_Int_iY4zL0US" int2:invalidationBookmarkName="" int2:hashCode="Q8SAd2TxE99D+4" int2:id="cxOySEaL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6AFD6"/>
    <w:multiLevelType w:val="hybridMultilevel"/>
    <w:tmpl w:val="1EDC3CF6"/>
    <w:lvl w:ilvl="0" w:tplc="FC0AC8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DAD1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1E4D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FC95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46E5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6C14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2A8F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364F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B827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E5212"/>
    <w:multiLevelType w:val="multilevel"/>
    <w:tmpl w:val="816EF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EFA974"/>
    <w:multiLevelType w:val="hybridMultilevel"/>
    <w:tmpl w:val="F3CC5866"/>
    <w:lvl w:ilvl="0" w:tplc="A156E622">
      <w:start w:val="1"/>
      <w:numFmt w:val="decimal"/>
      <w:lvlText w:val="%1."/>
      <w:lvlJc w:val="left"/>
      <w:pPr>
        <w:ind w:left="720" w:hanging="360"/>
      </w:pPr>
    </w:lvl>
    <w:lvl w:ilvl="1" w:tplc="3626B63A">
      <w:start w:val="1"/>
      <w:numFmt w:val="lowerLetter"/>
      <w:lvlText w:val="%2."/>
      <w:lvlJc w:val="left"/>
      <w:pPr>
        <w:ind w:left="1440" w:hanging="360"/>
      </w:pPr>
    </w:lvl>
    <w:lvl w:ilvl="2" w:tplc="5B6472B2">
      <w:start w:val="1"/>
      <w:numFmt w:val="lowerRoman"/>
      <w:lvlText w:val="%3."/>
      <w:lvlJc w:val="right"/>
      <w:pPr>
        <w:ind w:left="2160" w:hanging="180"/>
      </w:pPr>
    </w:lvl>
    <w:lvl w:ilvl="3" w:tplc="B02051B6">
      <w:start w:val="1"/>
      <w:numFmt w:val="decimal"/>
      <w:lvlText w:val="%4."/>
      <w:lvlJc w:val="left"/>
      <w:pPr>
        <w:ind w:left="2880" w:hanging="360"/>
      </w:pPr>
    </w:lvl>
    <w:lvl w:ilvl="4" w:tplc="2BFA619A">
      <w:start w:val="1"/>
      <w:numFmt w:val="lowerLetter"/>
      <w:lvlText w:val="%5."/>
      <w:lvlJc w:val="left"/>
      <w:pPr>
        <w:ind w:left="3600" w:hanging="360"/>
      </w:pPr>
    </w:lvl>
    <w:lvl w:ilvl="5" w:tplc="C9CC17F4">
      <w:start w:val="1"/>
      <w:numFmt w:val="lowerRoman"/>
      <w:lvlText w:val="%6."/>
      <w:lvlJc w:val="right"/>
      <w:pPr>
        <w:ind w:left="4320" w:hanging="180"/>
      </w:pPr>
    </w:lvl>
    <w:lvl w:ilvl="6" w:tplc="2D70A4B2">
      <w:start w:val="1"/>
      <w:numFmt w:val="decimal"/>
      <w:lvlText w:val="%7."/>
      <w:lvlJc w:val="left"/>
      <w:pPr>
        <w:ind w:left="5040" w:hanging="360"/>
      </w:pPr>
    </w:lvl>
    <w:lvl w:ilvl="7" w:tplc="BF1647E8">
      <w:start w:val="1"/>
      <w:numFmt w:val="lowerLetter"/>
      <w:lvlText w:val="%8."/>
      <w:lvlJc w:val="left"/>
      <w:pPr>
        <w:ind w:left="5760" w:hanging="360"/>
      </w:pPr>
    </w:lvl>
    <w:lvl w:ilvl="8" w:tplc="E9EC913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651E0E"/>
    <w:multiLevelType w:val="hybridMultilevel"/>
    <w:tmpl w:val="6F4C3BDA"/>
    <w:lvl w:ilvl="0" w:tplc="78FCDD96">
      <w:start w:val="1"/>
      <w:numFmt w:val="decimal"/>
      <w:lvlText w:val="%1."/>
      <w:lvlJc w:val="left"/>
      <w:pPr>
        <w:ind w:left="720" w:hanging="360"/>
      </w:pPr>
    </w:lvl>
    <w:lvl w:ilvl="1" w:tplc="79C644B8">
      <w:start w:val="1"/>
      <w:numFmt w:val="lowerLetter"/>
      <w:lvlText w:val="%2."/>
      <w:lvlJc w:val="left"/>
      <w:pPr>
        <w:ind w:left="1440" w:hanging="360"/>
      </w:pPr>
    </w:lvl>
    <w:lvl w:ilvl="2" w:tplc="DC1A7A76">
      <w:start w:val="1"/>
      <w:numFmt w:val="lowerRoman"/>
      <w:lvlText w:val="%3."/>
      <w:lvlJc w:val="right"/>
      <w:pPr>
        <w:ind w:left="2160" w:hanging="180"/>
      </w:pPr>
    </w:lvl>
    <w:lvl w:ilvl="3" w:tplc="85F8F7D6">
      <w:start w:val="1"/>
      <w:numFmt w:val="decimal"/>
      <w:lvlText w:val="%4."/>
      <w:lvlJc w:val="left"/>
      <w:pPr>
        <w:ind w:left="2880" w:hanging="360"/>
      </w:pPr>
    </w:lvl>
    <w:lvl w:ilvl="4" w:tplc="504040D6">
      <w:start w:val="1"/>
      <w:numFmt w:val="lowerLetter"/>
      <w:lvlText w:val="%5."/>
      <w:lvlJc w:val="left"/>
      <w:pPr>
        <w:ind w:left="3600" w:hanging="360"/>
      </w:pPr>
    </w:lvl>
    <w:lvl w:ilvl="5" w:tplc="E4F05CE8">
      <w:start w:val="1"/>
      <w:numFmt w:val="lowerRoman"/>
      <w:lvlText w:val="%6."/>
      <w:lvlJc w:val="right"/>
      <w:pPr>
        <w:ind w:left="4320" w:hanging="180"/>
      </w:pPr>
    </w:lvl>
    <w:lvl w:ilvl="6" w:tplc="9D5C4BFA">
      <w:start w:val="1"/>
      <w:numFmt w:val="decimal"/>
      <w:lvlText w:val="%7."/>
      <w:lvlJc w:val="left"/>
      <w:pPr>
        <w:ind w:left="5040" w:hanging="360"/>
      </w:pPr>
    </w:lvl>
    <w:lvl w:ilvl="7" w:tplc="39E461E6">
      <w:start w:val="1"/>
      <w:numFmt w:val="lowerLetter"/>
      <w:lvlText w:val="%8."/>
      <w:lvlJc w:val="left"/>
      <w:pPr>
        <w:ind w:left="5760" w:hanging="360"/>
      </w:pPr>
    </w:lvl>
    <w:lvl w:ilvl="8" w:tplc="351E1B2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EF472C"/>
    <w:multiLevelType w:val="hybridMultilevel"/>
    <w:tmpl w:val="4352F28C"/>
    <w:lvl w:ilvl="0" w:tplc="B0482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9875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96AE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9074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52C7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7C21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10D4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52B2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C8E4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325C5F"/>
    <w:multiLevelType w:val="multilevel"/>
    <w:tmpl w:val="DF30F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9BF"/>
    <w:rsid w:val="00027FCF"/>
    <w:rsid w:val="00032936"/>
    <w:rsid w:val="00045F09"/>
    <w:rsid w:val="000A684E"/>
    <w:rsid w:val="000B1391"/>
    <w:rsid w:val="000B3973"/>
    <w:rsid w:val="000C4C93"/>
    <w:rsid w:val="0011009C"/>
    <w:rsid w:val="00156CEB"/>
    <w:rsid w:val="00195F26"/>
    <w:rsid w:val="001F132F"/>
    <w:rsid w:val="00214B98"/>
    <w:rsid w:val="002273C7"/>
    <w:rsid w:val="00272912"/>
    <w:rsid w:val="00281E5D"/>
    <w:rsid w:val="002F33BE"/>
    <w:rsid w:val="00482806"/>
    <w:rsid w:val="004B1BA8"/>
    <w:rsid w:val="005C294B"/>
    <w:rsid w:val="005F5F10"/>
    <w:rsid w:val="007A6728"/>
    <w:rsid w:val="007E00D9"/>
    <w:rsid w:val="008570F1"/>
    <w:rsid w:val="008C7521"/>
    <w:rsid w:val="008E126F"/>
    <w:rsid w:val="008E5279"/>
    <w:rsid w:val="008F1580"/>
    <w:rsid w:val="00907088"/>
    <w:rsid w:val="00996325"/>
    <w:rsid w:val="00A25D7A"/>
    <w:rsid w:val="00A70F7F"/>
    <w:rsid w:val="00B35050"/>
    <w:rsid w:val="00B43471"/>
    <w:rsid w:val="00BD05CF"/>
    <w:rsid w:val="00C278DD"/>
    <w:rsid w:val="00CE6CCB"/>
    <w:rsid w:val="00D4355D"/>
    <w:rsid w:val="00D46EBD"/>
    <w:rsid w:val="00E71D29"/>
    <w:rsid w:val="00EC29BF"/>
    <w:rsid w:val="00F14EBD"/>
    <w:rsid w:val="00F63D48"/>
    <w:rsid w:val="00FC533E"/>
    <w:rsid w:val="0171C58F"/>
    <w:rsid w:val="01833D90"/>
    <w:rsid w:val="02584FD2"/>
    <w:rsid w:val="025E234E"/>
    <w:rsid w:val="031EC0D7"/>
    <w:rsid w:val="035C7829"/>
    <w:rsid w:val="036F206C"/>
    <w:rsid w:val="042C1979"/>
    <w:rsid w:val="04345C2E"/>
    <w:rsid w:val="046AFF4F"/>
    <w:rsid w:val="05BB9EED"/>
    <w:rsid w:val="05E60A6A"/>
    <w:rsid w:val="06A57308"/>
    <w:rsid w:val="06B780A1"/>
    <w:rsid w:val="06FC660F"/>
    <w:rsid w:val="07838BFF"/>
    <w:rsid w:val="08101583"/>
    <w:rsid w:val="08C497C9"/>
    <w:rsid w:val="0AEBC24B"/>
    <w:rsid w:val="0B2F8A3A"/>
    <w:rsid w:val="0B4300C3"/>
    <w:rsid w:val="0B669CA7"/>
    <w:rsid w:val="0BC6A614"/>
    <w:rsid w:val="0C07A908"/>
    <w:rsid w:val="0C3DAAF2"/>
    <w:rsid w:val="0C786069"/>
    <w:rsid w:val="0CC77079"/>
    <w:rsid w:val="0E106EBC"/>
    <w:rsid w:val="0E3A96C9"/>
    <w:rsid w:val="0EC04FC7"/>
    <w:rsid w:val="0ED373E5"/>
    <w:rsid w:val="0F23DAAC"/>
    <w:rsid w:val="0F382B76"/>
    <w:rsid w:val="0F8169D2"/>
    <w:rsid w:val="0FD56101"/>
    <w:rsid w:val="0FDAFA95"/>
    <w:rsid w:val="10557E37"/>
    <w:rsid w:val="1069515A"/>
    <w:rsid w:val="122C146E"/>
    <w:rsid w:val="12846C3F"/>
    <w:rsid w:val="14F214B7"/>
    <w:rsid w:val="16D2048D"/>
    <w:rsid w:val="1795777B"/>
    <w:rsid w:val="180A80F8"/>
    <w:rsid w:val="186BEDBE"/>
    <w:rsid w:val="18CC6BD7"/>
    <w:rsid w:val="1A39B03C"/>
    <w:rsid w:val="1B5375D5"/>
    <w:rsid w:val="1BA44EA6"/>
    <w:rsid w:val="1C0CAE2E"/>
    <w:rsid w:val="1C1A9D00"/>
    <w:rsid w:val="1CC5D1F8"/>
    <w:rsid w:val="1DE61BF6"/>
    <w:rsid w:val="1E6AA153"/>
    <w:rsid w:val="1EA934C6"/>
    <w:rsid w:val="1EBDE7A4"/>
    <w:rsid w:val="1F06C483"/>
    <w:rsid w:val="1F50BFCB"/>
    <w:rsid w:val="1F9727EE"/>
    <w:rsid w:val="1FF13F88"/>
    <w:rsid w:val="20B3DB0C"/>
    <w:rsid w:val="211F3669"/>
    <w:rsid w:val="224F145A"/>
    <w:rsid w:val="22EBCFA0"/>
    <w:rsid w:val="22EC5E47"/>
    <w:rsid w:val="230A3E02"/>
    <w:rsid w:val="2348E45E"/>
    <w:rsid w:val="23648487"/>
    <w:rsid w:val="236BEA15"/>
    <w:rsid w:val="246AFC5D"/>
    <w:rsid w:val="2476EBBE"/>
    <w:rsid w:val="25766ACA"/>
    <w:rsid w:val="265D257B"/>
    <w:rsid w:val="268F7A64"/>
    <w:rsid w:val="26B157D9"/>
    <w:rsid w:val="26B4ED8F"/>
    <w:rsid w:val="26FD47C6"/>
    <w:rsid w:val="27B92AA6"/>
    <w:rsid w:val="28B43FB4"/>
    <w:rsid w:val="29209AFA"/>
    <w:rsid w:val="2989927C"/>
    <w:rsid w:val="29C4FCA3"/>
    <w:rsid w:val="2A70A3FE"/>
    <w:rsid w:val="2C29FA6B"/>
    <w:rsid w:val="2C3045DE"/>
    <w:rsid w:val="2C468341"/>
    <w:rsid w:val="2C81B5EF"/>
    <w:rsid w:val="2D8F8B8D"/>
    <w:rsid w:val="2EA1FBF3"/>
    <w:rsid w:val="2F161E38"/>
    <w:rsid w:val="2FD7B5F7"/>
    <w:rsid w:val="309DF0BC"/>
    <w:rsid w:val="30C1D41B"/>
    <w:rsid w:val="31077DFA"/>
    <w:rsid w:val="315DD9A1"/>
    <w:rsid w:val="31B7DF3C"/>
    <w:rsid w:val="3205C167"/>
    <w:rsid w:val="3215557F"/>
    <w:rsid w:val="33ACD4FE"/>
    <w:rsid w:val="33CCA2CA"/>
    <w:rsid w:val="33E3A88D"/>
    <w:rsid w:val="3426E676"/>
    <w:rsid w:val="343EE80B"/>
    <w:rsid w:val="34BA34B3"/>
    <w:rsid w:val="35538078"/>
    <w:rsid w:val="35E74D8A"/>
    <w:rsid w:val="37FB7781"/>
    <w:rsid w:val="380492F0"/>
    <w:rsid w:val="390C1622"/>
    <w:rsid w:val="399959C3"/>
    <w:rsid w:val="39C84E01"/>
    <w:rsid w:val="3A6B0A33"/>
    <w:rsid w:val="3AA4F251"/>
    <w:rsid w:val="3C1182D0"/>
    <w:rsid w:val="3CB64264"/>
    <w:rsid w:val="3CD9718B"/>
    <w:rsid w:val="3DE49EF3"/>
    <w:rsid w:val="3DF85F8C"/>
    <w:rsid w:val="3E78C1E5"/>
    <w:rsid w:val="3EB3A807"/>
    <w:rsid w:val="3FC1CF45"/>
    <w:rsid w:val="3FF24141"/>
    <w:rsid w:val="40067582"/>
    <w:rsid w:val="405DE25A"/>
    <w:rsid w:val="4077E74E"/>
    <w:rsid w:val="40B94CF0"/>
    <w:rsid w:val="40CCB158"/>
    <w:rsid w:val="410DDF25"/>
    <w:rsid w:val="42164B00"/>
    <w:rsid w:val="4311457A"/>
    <w:rsid w:val="434F76EF"/>
    <w:rsid w:val="4397805D"/>
    <w:rsid w:val="44221152"/>
    <w:rsid w:val="445FEF64"/>
    <w:rsid w:val="4488CA85"/>
    <w:rsid w:val="47F84DDB"/>
    <w:rsid w:val="4814AF45"/>
    <w:rsid w:val="48EF615F"/>
    <w:rsid w:val="4A43EE2B"/>
    <w:rsid w:val="4A85F3D8"/>
    <w:rsid w:val="4AB831E2"/>
    <w:rsid w:val="4B6E7907"/>
    <w:rsid w:val="4CFCF70F"/>
    <w:rsid w:val="4D14BAE0"/>
    <w:rsid w:val="4DB9788D"/>
    <w:rsid w:val="4DEF4B0A"/>
    <w:rsid w:val="4DF169FD"/>
    <w:rsid w:val="50D9E371"/>
    <w:rsid w:val="50EF2A56"/>
    <w:rsid w:val="51F75A53"/>
    <w:rsid w:val="526208BD"/>
    <w:rsid w:val="52D12747"/>
    <w:rsid w:val="52F95F34"/>
    <w:rsid w:val="53CFDD65"/>
    <w:rsid w:val="54510A60"/>
    <w:rsid w:val="5476C24C"/>
    <w:rsid w:val="547AC106"/>
    <w:rsid w:val="558685E0"/>
    <w:rsid w:val="55D17C49"/>
    <w:rsid w:val="55FB4367"/>
    <w:rsid w:val="5793C080"/>
    <w:rsid w:val="57B0CB3C"/>
    <w:rsid w:val="57CF86C0"/>
    <w:rsid w:val="58035E62"/>
    <w:rsid w:val="5873A2E4"/>
    <w:rsid w:val="5891F31B"/>
    <w:rsid w:val="58CFDEC8"/>
    <w:rsid w:val="59C657CF"/>
    <w:rsid w:val="5B4B0A81"/>
    <w:rsid w:val="5C01D392"/>
    <w:rsid w:val="5C071EDA"/>
    <w:rsid w:val="5D33F5D1"/>
    <w:rsid w:val="5E55F602"/>
    <w:rsid w:val="5ECC8A79"/>
    <w:rsid w:val="5F4320C0"/>
    <w:rsid w:val="6040F015"/>
    <w:rsid w:val="6071E51E"/>
    <w:rsid w:val="608A4B18"/>
    <w:rsid w:val="60B38532"/>
    <w:rsid w:val="610B6E14"/>
    <w:rsid w:val="61E79E58"/>
    <w:rsid w:val="6277CC44"/>
    <w:rsid w:val="62B02D1F"/>
    <w:rsid w:val="632E246B"/>
    <w:rsid w:val="63B3B6CE"/>
    <w:rsid w:val="63E9022F"/>
    <w:rsid w:val="6435CC10"/>
    <w:rsid w:val="64DA0DBD"/>
    <w:rsid w:val="6515FFBC"/>
    <w:rsid w:val="6598763D"/>
    <w:rsid w:val="65BFAA61"/>
    <w:rsid w:val="65CBC660"/>
    <w:rsid w:val="66E6FE9E"/>
    <w:rsid w:val="670EB4A9"/>
    <w:rsid w:val="6733781C"/>
    <w:rsid w:val="6767F5C7"/>
    <w:rsid w:val="6778E781"/>
    <w:rsid w:val="67F42732"/>
    <w:rsid w:val="6870D9BB"/>
    <w:rsid w:val="68AAC393"/>
    <w:rsid w:val="68BDD723"/>
    <w:rsid w:val="68ECE704"/>
    <w:rsid w:val="6968B6DF"/>
    <w:rsid w:val="6B461117"/>
    <w:rsid w:val="6C380F9B"/>
    <w:rsid w:val="6CC11AB6"/>
    <w:rsid w:val="6CDEFB22"/>
    <w:rsid w:val="6D13D45E"/>
    <w:rsid w:val="6D7FF0F5"/>
    <w:rsid w:val="6E806362"/>
    <w:rsid w:val="6FFCDC81"/>
    <w:rsid w:val="70117D0E"/>
    <w:rsid w:val="701E4D47"/>
    <w:rsid w:val="71A5D759"/>
    <w:rsid w:val="71ECF0BD"/>
    <w:rsid w:val="7208C864"/>
    <w:rsid w:val="72492656"/>
    <w:rsid w:val="738A6841"/>
    <w:rsid w:val="74C6AF4C"/>
    <w:rsid w:val="75C7AC7B"/>
    <w:rsid w:val="763AF9B0"/>
    <w:rsid w:val="76540111"/>
    <w:rsid w:val="76D2079F"/>
    <w:rsid w:val="777C310D"/>
    <w:rsid w:val="7818D59F"/>
    <w:rsid w:val="785FB54B"/>
    <w:rsid w:val="7860214F"/>
    <w:rsid w:val="78A56DA2"/>
    <w:rsid w:val="78C4C31A"/>
    <w:rsid w:val="7902C584"/>
    <w:rsid w:val="79B2A423"/>
    <w:rsid w:val="79E67322"/>
    <w:rsid w:val="7A09C327"/>
    <w:rsid w:val="7AE66960"/>
    <w:rsid w:val="7C0E6B0B"/>
    <w:rsid w:val="7C428959"/>
    <w:rsid w:val="7C96F117"/>
    <w:rsid w:val="7D7BFDBB"/>
    <w:rsid w:val="7E9A44E3"/>
    <w:rsid w:val="7F52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535938"/>
  <w15:chartTrackingRefBased/>
  <w15:docId w15:val="{FA321B63-1E90-4FE3-82FD-3479D69B0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9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2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EC29BF"/>
  </w:style>
  <w:style w:type="character" w:customStyle="1" w:styleId="eop">
    <w:name w:val="eop"/>
    <w:basedOn w:val="DefaultParagraphFont"/>
    <w:rsid w:val="00EC29BF"/>
  </w:style>
  <w:style w:type="paragraph" w:styleId="NormalWeb">
    <w:name w:val="Normal (Web)"/>
    <w:basedOn w:val="Normal"/>
    <w:uiPriority w:val="99"/>
    <w:semiHidden/>
    <w:unhideWhenUsed/>
    <w:rsid w:val="008E1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E126F"/>
    <w:rPr>
      <w:b/>
      <w:bCs/>
    </w:rPr>
  </w:style>
  <w:style w:type="character" w:styleId="Hyperlink">
    <w:name w:val="Hyperlink"/>
    <w:basedOn w:val="DefaultParagraphFont"/>
    <w:uiPriority w:val="99"/>
    <w:unhideWhenUsed/>
    <w:rsid w:val="5C071EDA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58CFDE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0F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0F7F"/>
  </w:style>
  <w:style w:type="paragraph" w:styleId="Footer">
    <w:name w:val="footer"/>
    <w:basedOn w:val="Normal"/>
    <w:link w:val="FooterChar"/>
    <w:uiPriority w:val="99"/>
    <w:unhideWhenUsed/>
    <w:rsid w:val="00A70F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0F7F"/>
  </w:style>
  <w:style w:type="character" w:styleId="UnresolvedMention">
    <w:name w:val="Unresolved Mention"/>
    <w:basedOn w:val="DefaultParagraphFont"/>
    <w:uiPriority w:val="99"/>
    <w:semiHidden/>
    <w:unhideWhenUsed/>
    <w:rsid w:val="00D46E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9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gUnvYRknycI&amp;t=142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ramaresource.com/videos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nationaltheatre.org.uk/learn-explore/schools/teacher-resources/commedia-dellarte-education-resource/" TargetMode="External"/><Relationship Id="rId10" Type="http://schemas.openxmlformats.org/officeDocument/2006/relationships/image" Target="media/image1.png"/><Relationship Id="Rd46acad864c545bd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charliechaplin.com/en/video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8e442ba-2712-405d-8183-e2f4ec81bee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E07A5B994AB54FB9322645D30D7203" ma:contentTypeVersion="13" ma:contentTypeDescription="Create a new document." ma:contentTypeScope="" ma:versionID="8aaf3949597d78696b89301eb485d96e">
  <xsd:schema xmlns:xsd="http://www.w3.org/2001/XMLSchema" xmlns:xs="http://www.w3.org/2001/XMLSchema" xmlns:p="http://schemas.microsoft.com/office/2006/metadata/properties" xmlns:ns3="98e442ba-2712-405d-8183-e2f4ec81bee1" targetNamespace="http://schemas.microsoft.com/office/2006/metadata/properties" ma:root="true" ma:fieldsID="f575588b92e52ccb6ba80db059078cb5" ns3:_="">
    <xsd:import namespace="98e442ba-2712-405d-8183-e2f4ec81bee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e442ba-2712-405d-8183-e2f4ec81bee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A7A372-2115-436A-8597-7D0CCF9EC7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E06F6F-FB9E-405C-8706-4FBAEAFB7909}">
  <ds:schemaRefs>
    <ds:schemaRef ds:uri="98e442ba-2712-405d-8183-e2f4ec81bee1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3592F6A-8BEC-4A27-B93F-452466D400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e442ba-2712-405d-8183-e2f4ec81be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Wilcox (Kenwood)</dc:creator>
  <cp:keywords/>
  <dc:description/>
  <cp:lastModifiedBy>Stephanie Kirton (Kenwood)</cp:lastModifiedBy>
  <cp:revision>2</cp:revision>
  <dcterms:created xsi:type="dcterms:W3CDTF">2025-12-09T11:52:00Z</dcterms:created>
  <dcterms:modified xsi:type="dcterms:W3CDTF">2025-12-09T11:52:00Z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0x010100F4E07A5B994AB54FB9322645D30D7203</vt:lpwstr>
  </property>
  <property fmtid="{D5CDD505-2E9C-101B-9397-08002B2CF9AE}" pid="3" name="GrammarlyDocumentId">
    <vt:lpwstr>76d9420f-c3b3-4484-8b25-f155afe78491</vt:lpwstr>
  </property>
</Properties>
</file>