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402"/>
        <w:gridCol w:w="559"/>
        <w:gridCol w:w="1468"/>
        <w:gridCol w:w="3001"/>
        <w:gridCol w:w="2858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47C80A07" w14:textId="77777777" w:rsidR="00B833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FAFA822" w14:textId="1088667C" w:rsidR="00B245FA" w:rsidRPr="00876F23" w:rsidRDefault="0049108C" w:rsidP="00B245F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Greenfinch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108BDEB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0EBD2B2" w14:textId="77777777" w:rsidR="00B833EE" w:rsidRDefault="00B833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181E5C95" w14:textId="182CB3D9" w:rsidR="00D55147" w:rsidRPr="00876F23" w:rsidRDefault="00146841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En</w:t>
            </w:r>
            <w:r w:rsidR="00FA4C04">
              <w:rPr>
                <w:rFonts w:ascii="Verdana" w:hAnsi="Verdana"/>
                <w:sz w:val="20"/>
                <w:szCs w:val="20"/>
              </w:rPr>
              <w:t>glish</w:t>
            </w:r>
          </w:p>
        </w:tc>
        <w:tc>
          <w:tcPr>
            <w:tcW w:w="2901" w:type="dxa"/>
          </w:tcPr>
          <w:p w14:paraId="375F68C3" w14:textId="68C6426D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</w:t>
            </w:r>
            <w:r w:rsidR="00146841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  <w:p w14:paraId="388465A0" w14:textId="77777777" w:rsidR="00B833EE" w:rsidRDefault="00B833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5FD2855C" w14:textId="3A7E5CDA" w:rsidR="00876F23" w:rsidRPr="00B245FA" w:rsidRDefault="00146841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Spring 2026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089E310" w:rsidR="00B245FA" w:rsidRPr="00876F23" w:rsidRDefault="0049108C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Charlotte Cox</w:t>
            </w:r>
            <w:r w:rsidR="00A7117D" w:rsidRPr="00876F23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7C508BB" w14:textId="530EB95E" w:rsidR="0015002B" w:rsidRPr="0015002B" w:rsidRDefault="00B833EE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Autumn 2 – West Riding Classes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A0622" w:rsidRPr="00B245FA" w14:paraId="653A1D0B" w14:textId="77777777" w:rsidTr="00B245FA">
        <w:trPr>
          <w:trHeight w:val="500"/>
        </w:trPr>
        <w:tc>
          <w:tcPr>
            <w:tcW w:w="9067" w:type="dxa"/>
            <w:gridSpan w:val="5"/>
          </w:tcPr>
          <w:p w14:paraId="5AAE2123" w14:textId="003CDD1D" w:rsidR="006A0622" w:rsidRDefault="00876F23" w:rsidP="006A0622">
            <w:pPr>
              <w:jc w:val="center"/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9FB5370" wp14:editId="79BCC87A">
                  <wp:extent cx="5760720" cy="67945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6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406A" w:rsidRPr="00B245FA" w14:paraId="358C24DA" w14:textId="77777777" w:rsidTr="00B833EE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2FE3143D" w14:textId="5405833C" w:rsidR="0067406A" w:rsidRPr="0015002B" w:rsidRDefault="00FA4C0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identify some relevant points in a text</w:t>
            </w:r>
            <w:r w:rsidR="008C5BD8">
              <w:rPr>
                <w:rFonts w:ascii="Verdana" w:hAnsi="Verdana" w:cstheme="minorHAnsi"/>
                <w:sz w:val="24"/>
                <w:szCs w:val="24"/>
              </w:rPr>
              <w:t xml:space="preserve"> using evidence from the text. </w:t>
            </w:r>
          </w:p>
        </w:tc>
      </w:tr>
      <w:tr w:rsidR="0067406A" w:rsidRPr="00B245FA" w14:paraId="73FCEE28" w14:textId="77777777" w:rsidTr="00B833EE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5884A6B9" w14:textId="762BF3D4" w:rsidR="00EB6115" w:rsidRPr="0015002B" w:rsidRDefault="00FA4C0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make inferences based on evidence from a variety of short stories</w:t>
            </w:r>
            <w:r w:rsidR="008C5BD8">
              <w:rPr>
                <w:rFonts w:ascii="Verdana" w:hAnsi="Verdana" w:cstheme="minorHAnsi"/>
                <w:sz w:val="24"/>
                <w:szCs w:val="24"/>
              </w:rPr>
              <w:t xml:space="preserve"> across different points of the text. </w:t>
            </w:r>
          </w:p>
        </w:tc>
      </w:tr>
      <w:tr w:rsidR="0067406A" w:rsidRPr="00B245FA" w14:paraId="4E0D80F6" w14:textId="77777777" w:rsidTr="00B833EE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7800B430" w14:textId="3C3810F8" w:rsidR="00EB6115" w:rsidRPr="0015002B" w:rsidRDefault="00FA4C04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Identify structural choices with a simple comment on the effect</w:t>
            </w:r>
            <w:r w:rsidR="008C5BD8">
              <w:rPr>
                <w:rFonts w:ascii="Verdana" w:hAnsi="Verdana" w:cstheme="minorHAnsi"/>
                <w:sz w:val="24"/>
                <w:szCs w:val="24"/>
              </w:rPr>
              <w:t xml:space="preserve">, identifying basic organisational features. </w:t>
            </w:r>
          </w:p>
        </w:tc>
      </w:tr>
      <w:tr w:rsidR="00AF3AF5" w:rsidRPr="00B245FA" w14:paraId="71B1CE8E" w14:textId="77777777" w:rsidTr="00B833EE">
        <w:trPr>
          <w:trHeight w:val="537"/>
        </w:trPr>
        <w:tc>
          <w:tcPr>
            <w:tcW w:w="1001" w:type="dxa"/>
          </w:tcPr>
          <w:p w14:paraId="32E7E895" w14:textId="4516AB61" w:rsidR="00AF3AF5" w:rsidRPr="00B245FA" w:rsidRDefault="00AF3AF5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4.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05D25920" w14:textId="3B3FBDC8" w:rsidR="00AF3AF5" w:rsidRPr="0015002B" w:rsidRDefault="00FA4C04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Identify the writer’s use of language in a short story and begin to discuss the effect. </w:t>
            </w:r>
          </w:p>
        </w:tc>
      </w:tr>
      <w:tr w:rsidR="0067406A" w:rsidRPr="00B245FA" w14:paraId="5F8539E1" w14:textId="77777777" w:rsidTr="00B833EE">
        <w:trPr>
          <w:trHeight w:val="537"/>
        </w:trPr>
        <w:tc>
          <w:tcPr>
            <w:tcW w:w="1001" w:type="dxa"/>
          </w:tcPr>
          <w:p w14:paraId="77192A04" w14:textId="550271EB" w:rsidR="0067406A" w:rsidRPr="00B245FA" w:rsidRDefault="00411E8C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5.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1B6DD4B1" w14:textId="435EB04D" w:rsidR="00C341EA" w:rsidRPr="00C341EA" w:rsidRDefault="00F55834" w:rsidP="00C341E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Identify common features and effect that the writer’s context has on the meaning. </w:t>
            </w:r>
            <w:r w:rsidR="00FA4C0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</w:tr>
      <w:tr w:rsidR="00E154B6" w:rsidRPr="00B245FA" w14:paraId="12A9D1C4" w14:textId="77777777" w:rsidTr="00B833EE">
        <w:trPr>
          <w:trHeight w:val="537"/>
        </w:trPr>
        <w:tc>
          <w:tcPr>
            <w:tcW w:w="1001" w:type="dxa"/>
          </w:tcPr>
          <w:p w14:paraId="01F8F3B7" w14:textId="2133BCD8" w:rsidR="00E154B6" w:rsidRPr="00B245FA" w:rsidRDefault="00411E8C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6.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46AA69CE" w14:textId="00B494AC" w:rsidR="00E154B6" w:rsidRDefault="00FA4C0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Organise writing effectively by clustering related points or by time sequence</w:t>
            </w:r>
            <w:r w:rsidR="00F55834">
              <w:rPr>
                <w:rFonts w:ascii="Verdana" w:hAnsi="Verdana" w:cstheme="minorHAnsi"/>
                <w:sz w:val="24"/>
                <w:szCs w:val="24"/>
              </w:rPr>
              <w:t xml:space="preserve"> in a logical way. </w:t>
            </w:r>
          </w:p>
        </w:tc>
      </w:tr>
      <w:tr w:rsidR="00FA4C04" w:rsidRPr="00B245FA" w14:paraId="31B8C49D" w14:textId="77777777" w:rsidTr="00B833EE">
        <w:trPr>
          <w:trHeight w:val="537"/>
        </w:trPr>
        <w:tc>
          <w:tcPr>
            <w:tcW w:w="1001" w:type="dxa"/>
          </w:tcPr>
          <w:p w14:paraId="41C7F2CA" w14:textId="5359E83F" w:rsidR="00FA4C04" w:rsidRDefault="00FA4C0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7.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2EBA075A" w14:textId="6756E035" w:rsidR="00FA4C04" w:rsidRDefault="00FA4C0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Use paragraphs to organise content</w:t>
            </w:r>
            <w:r w:rsidR="00F55834">
              <w:rPr>
                <w:rFonts w:ascii="Verdana" w:hAnsi="Verdana" w:cstheme="minorHAnsi"/>
                <w:sz w:val="24"/>
                <w:szCs w:val="24"/>
              </w:rPr>
              <w:t xml:space="preserve">, with some links between sections. </w:t>
            </w:r>
          </w:p>
        </w:tc>
      </w:tr>
      <w:tr w:rsidR="00FA4C04" w:rsidRPr="00B245FA" w14:paraId="19E0B819" w14:textId="77777777" w:rsidTr="00B833EE">
        <w:trPr>
          <w:trHeight w:val="537"/>
        </w:trPr>
        <w:tc>
          <w:tcPr>
            <w:tcW w:w="1001" w:type="dxa"/>
          </w:tcPr>
          <w:p w14:paraId="3D1C97C9" w14:textId="75F4FDE7" w:rsidR="00FA4C04" w:rsidRDefault="00FA4C0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8. 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0CF7CF84" w14:textId="325C752C" w:rsidR="00FA4C04" w:rsidRDefault="00FA4C0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Use a variety of sentence structures and lengths. </w:t>
            </w:r>
          </w:p>
        </w:tc>
      </w:tr>
      <w:tr w:rsidR="00FA4C04" w:rsidRPr="00B245FA" w14:paraId="3DF67478" w14:textId="77777777" w:rsidTr="00B833EE">
        <w:trPr>
          <w:trHeight w:val="537"/>
        </w:trPr>
        <w:tc>
          <w:tcPr>
            <w:tcW w:w="1001" w:type="dxa"/>
          </w:tcPr>
          <w:p w14:paraId="2192C4F3" w14:textId="3BB70B3E" w:rsidR="00FA4C04" w:rsidRDefault="00FA4C0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9. 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169A713A" w14:textId="57C89BBD" w:rsidR="00FA4C04" w:rsidRDefault="00FA4C0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Identify deliberate vocabulary choices and begin to discuss their effect. </w:t>
            </w:r>
            <w:r w:rsidR="00F55834">
              <w:rPr>
                <w:rFonts w:ascii="Verdana" w:hAnsi="Verdana" w:cstheme="minorHAnsi"/>
                <w:sz w:val="24"/>
                <w:szCs w:val="24"/>
              </w:rPr>
              <w:t xml:space="preserve">Some expansion of general vocabulary to match the topic. </w:t>
            </w:r>
          </w:p>
        </w:tc>
      </w:tr>
    </w:tbl>
    <w:p w14:paraId="5A225F26" w14:textId="77777777" w:rsidR="00B833EE" w:rsidRDefault="00B833EE">
      <w:pPr>
        <w:rPr>
          <w:rFonts w:ascii="Verdana" w:hAnsi="Verdana"/>
          <w:color w:val="002060"/>
          <w:sz w:val="24"/>
          <w:szCs w:val="24"/>
        </w:rPr>
      </w:pPr>
    </w:p>
    <w:p w14:paraId="4D50AA4D" w14:textId="66976C4B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p w14:paraId="0210CC79" w14:textId="7F417E89" w:rsidR="00CC126B" w:rsidRDefault="00411E8C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TBC</w:t>
      </w:r>
    </w:p>
    <w:p w14:paraId="5ECA3170" w14:textId="64E6B73F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74D6F5A8" w:rsidR="00C96B26" w:rsidRDefault="00B833EE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TBC</w:t>
      </w:r>
    </w:p>
    <w:p w14:paraId="3CD031E4" w14:textId="0EA0401D" w:rsidR="00B833EE" w:rsidRPr="00014922" w:rsidRDefault="00B833EE">
      <w:pPr>
        <w:rPr>
          <w:sz w:val="32"/>
          <w:szCs w:val="32"/>
        </w:rPr>
      </w:pPr>
    </w:p>
    <w:sectPr w:rsidR="00B833EE" w:rsidRPr="0001492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777C1" w14:textId="77777777" w:rsidR="00876F23" w:rsidRDefault="00876F23" w:rsidP="00876F23">
      <w:pPr>
        <w:spacing w:after="0" w:line="240" w:lineRule="auto"/>
      </w:pPr>
      <w:r>
        <w:separator/>
      </w:r>
    </w:p>
  </w:endnote>
  <w:endnote w:type="continuationSeparator" w:id="0">
    <w:p w14:paraId="309D902A" w14:textId="77777777" w:rsidR="00876F23" w:rsidRDefault="00876F23" w:rsidP="00876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89F2E" w14:textId="77777777" w:rsidR="00876F23" w:rsidRDefault="00876F23" w:rsidP="00876F23">
      <w:pPr>
        <w:spacing w:after="0" w:line="240" w:lineRule="auto"/>
      </w:pPr>
      <w:r>
        <w:separator/>
      </w:r>
    </w:p>
  </w:footnote>
  <w:footnote w:type="continuationSeparator" w:id="0">
    <w:p w14:paraId="5CFF7ADB" w14:textId="77777777" w:rsidR="00876F23" w:rsidRDefault="00876F23" w:rsidP="00876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00C9F" w14:textId="53A5D737" w:rsidR="00876F23" w:rsidRDefault="00876F23">
    <w:pPr>
      <w:pStyle w:val="Header"/>
    </w:pPr>
    <w:r w:rsidRPr="00876F23">
      <w:rPr>
        <w:noProof/>
      </w:rPr>
      <w:drawing>
        <wp:inline distT="0" distB="0" distL="0" distR="0" wp14:anchorId="5B51A17C" wp14:editId="32A7CA73">
          <wp:extent cx="693420" cy="492823"/>
          <wp:effectExtent l="0" t="0" r="0" b="2540"/>
          <wp:docPr id="3" name="Picture 3">
            <a:extLst xmlns:a="http://schemas.openxmlformats.org/drawingml/2006/main">
              <a:ext uri="{FF2B5EF4-FFF2-40B4-BE49-F238E27FC236}">
                <a16:creationId xmlns:a16="http://schemas.microsoft.com/office/drawing/2014/main" id="{E6C5F6EA-32B8-4359-BF5D-5841DB08998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>
                    <a:extLst>
                      <a:ext uri="{FF2B5EF4-FFF2-40B4-BE49-F238E27FC236}">
                        <a16:creationId xmlns:a16="http://schemas.microsoft.com/office/drawing/2014/main" id="{E6C5F6EA-32B8-4359-BF5D-5841DB08998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667" cy="4958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Curriculum Plans 2025-2026</w:t>
    </w:r>
  </w:p>
  <w:p w14:paraId="56ADE07F" w14:textId="77777777" w:rsidR="00876F23" w:rsidRDefault="00876F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C96D0E"/>
    <w:multiLevelType w:val="multilevel"/>
    <w:tmpl w:val="19540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13F9"/>
    <w:rsid w:val="00022828"/>
    <w:rsid w:val="0006071E"/>
    <w:rsid w:val="000B03CD"/>
    <w:rsid w:val="000D1F7C"/>
    <w:rsid w:val="000E10AB"/>
    <w:rsid w:val="000E349C"/>
    <w:rsid w:val="00146841"/>
    <w:rsid w:val="0015002B"/>
    <w:rsid w:val="00152E58"/>
    <w:rsid w:val="00156E1E"/>
    <w:rsid w:val="001B080A"/>
    <w:rsid w:val="001D3E63"/>
    <w:rsid w:val="002554AD"/>
    <w:rsid w:val="002A2D2A"/>
    <w:rsid w:val="002D3F6D"/>
    <w:rsid w:val="003363C0"/>
    <w:rsid w:val="00377B78"/>
    <w:rsid w:val="00411E8C"/>
    <w:rsid w:val="0041718A"/>
    <w:rsid w:val="00455F38"/>
    <w:rsid w:val="0049108C"/>
    <w:rsid w:val="00593756"/>
    <w:rsid w:val="005C2ADA"/>
    <w:rsid w:val="005F247C"/>
    <w:rsid w:val="006151EA"/>
    <w:rsid w:val="006642C6"/>
    <w:rsid w:val="0067406A"/>
    <w:rsid w:val="00683775"/>
    <w:rsid w:val="006A0622"/>
    <w:rsid w:val="006F3E58"/>
    <w:rsid w:val="00721B3B"/>
    <w:rsid w:val="007E5C02"/>
    <w:rsid w:val="0082039C"/>
    <w:rsid w:val="00876F23"/>
    <w:rsid w:val="008A5A3A"/>
    <w:rsid w:val="008C5BD8"/>
    <w:rsid w:val="008D477B"/>
    <w:rsid w:val="008E7016"/>
    <w:rsid w:val="008F6C26"/>
    <w:rsid w:val="00920585"/>
    <w:rsid w:val="009352F5"/>
    <w:rsid w:val="009D0BFB"/>
    <w:rsid w:val="00A1024F"/>
    <w:rsid w:val="00A7117D"/>
    <w:rsid w:val="00A91958"/>
    <w:rsid w:val="00AD03F7"/>
    <w:rsid w:val="00AF3AF5"/>
    <w:rsid w:val="00AF4C1A"/>
    <w:rsid w:val="00AF7768"/>
    <w:rsid w:val="00B245FA"/>
    <w:rsid w:val="00B32453"/>
    <w:rsid w:val="00B833EE"/>
    <w:rsid w:val="00BF5B44"/>
    <w:rsid w:val="00C341EA"/>
    <w:rsid w:val="00C67AC1"/>
    <w:rsid w:val="00C83ED3"/>
    <w:rsid w:val="00C96B26"/>
    <w:rsid w:val="00CA1DFD"/>
    <w:rsid w:val="00CC126B"/>
    <w:rsid w:val="00D4773F"/>
    <w:rsid w:val="00D50539"/>
    <w:rsid w:val="00D55147"/>
    <w:rsid w:val="00D944D3"/>
    <w:rsid w:val="00E154B6"/>
    <w:rsid w:val="00E96B07"/>
    <w:rsid w:val="00EB6115"/>
    <w:rsid w:val="00EE5C09"/>
    <w:rsid w:val="00F04698"/>
    <w:rsid w:val="00F129E6"/>
    <w:rsid w:val="00F55834"/>
    <w:rsid w:val="00F80303"/>
    <w:rsid w:val="00F81F1B"/>
    <w:rsid w:val="00FA4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76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F23"/>
  </w:style>
  <w:style w:type="paragraph" w:styleId="Footer">
    <w:name w:val="footer"/>
    <w:basedOn w:val="Normal"/>
    <w:link w:val="FooterChar"/>
    <w:uiPriority w:val="99"/>
    <w:unhideWhenUsed/>
    <w:rsid w:val="00876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F23"/>
  </w:style>
  <w:style w:type="paragraph" w:styleId="NormalWeb">
    <w:name w:val="Normal (Web)"/>
    <w:basedOn w:val="Normal"/>
    <w:uiPriority w:val="99"/>
    <w:semiHidden/>
    <w:unhideWhenUsed/>
    <w:rsid w:val="00C34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Lucy Dewsnap (Kenwood)</cp:lastModifiedBy>
  <cp:revision>4</cp:revision>
  <cp:lastPrinted>2024-09-19T16:30:00Z</cp:lastPrinted>
  <dcterms:created xsi:type="dcterms:W3CDTF">2025-12-09T13:30:00Z</dcterms:created>
  <dcterms:modified xsi:type="dcterms:W3CDTF">2025-12-09T13:32:00Z</dcterms:modified>
</cp:coreProperties>
</file>