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288" w:type="dxa"/>
        <w:tblLook w:val="04A0" w:firstRow="1" w:lastRow="0" w:firstColumn="1" w:lastColumn="0" w:noHBand="0" w:noVBand="1"/>
      </w:tblPr>
      <w:tblGrid>
        <w:gridCol w:w="1409"/>
        <w:gridCol w:w="562"/>
        <w:gridCol w:w="1432"/>
        <w:gridCol w:w="3014"/>
        <w:gridCol w:w="2871"/>
      </w:tblGrid>
      <w:tr w:rsidR="00B245FA" w:rsidRPr="00B245FA" w14:paraId="2A531455" w14:textId="77777777" w:rsidTr="00F90653">
        <w:trPr>
          <w:trHeight w:val="557"/>
        </w:trPr>
        <w:tc>
          <w:tcPr>
            <w:tcW w:w="3403" w:type="dxa"/>
            <w:gridSpan w:val="3"/>
          </w:tcPr>
          <w:p w14:paraId="47C80A07" w14:textId="77777777" w:rsidR="00B833EE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FAFA822" w14:textId="667D48BF" w:rsidR="00B245FA" w:rsidRPr="00876F23" w:rsidRDefault="00E10DEF" w:rsidP="00B245F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Kingfisher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3014" w:type="dxa"/>
          </w:tcPr>
          <w:p w14:paraId="091719B4" w14:textId="108BDEB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7F1A4B5E" w:rsidR="00D55147" w:rsidRPr="00876F23" w:rsidRDefault="00F90653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PSHE</w:t>
            </w:r>
          </w:p>
        </w:tc>
        <w:tc>
          <w:tcPr>
            <w:tcW w:w="2871" w:type="dxa"/>
          </w:tcPr>
          <w:p w14:paraId="375F68C3" w14:textId="68C6426D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</w:t>
            </w:r>
            <w:r w:rsidR="00146841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  <w:p w14:paraId="388465A0" w14:textId="77777777" w:rsidR="00B833EE" w:rsidRDefault="00B833E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5FD2855C" w14:textId="3A7E5CDA" w:rsidR="00876F23" w:rsidRPr="00B245FA" w:rsidRDefault="00146841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Spring 2026</w:t>
            </w:r>
          </w:p>
        </w:tc>
      </w:tr>
      <w:tr w:rsidR="00B245FA" w:rsidRPr="00B245FA" w14:paraId="736F6FB1" w14:textId="77777777" w:rsidTr="00F90653">
        <w:trPr>
          <w:trHeight w:val="412"/>
        </w:trPr>
        <w:tc>
          <w:tcPr>
            <w:tcW w:w="1971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317" w:type="dxa"/>
            <w:gridSpan w:val="3"/>
          </w:tcPr>
          <w:p w14:paraId="3A01D5AF" w14:textId="3C5BE966" w:rsidR="00B245FA" w:rsidRPr="00876F23" w:rsidRDefault="00E10DEF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Kay Sherburn</w:t>
            </w:r>
          </w:p>
        </w:tc>
      </w:tr>
      <w:tr w:rsidR="00B245FA" w:rsidRPr="00B245FA" w14:paraId="351A68E2" w14:textId="77777777" w:rsidTr="00F90653">
        <w:trPr>
          <w:trHeight w:val="500"/>
        </w:trPr>
        <w:tc>
          <w:tcPr>
            <w:tcW w:w="9288" w:type="dxa"/>
            <w:gridSpan w:val="5"/>
          </w:tcPr>
          <w:p w14:paraId="45E674C4" w14:textId="1788FD80" w:rsidR="0015002B" w:rsidRPr="00B245FA" w:rsidRDefault="00F90653" w:rsidP="00E10DE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Spring two</w:t>
            </w:r>
            <w:r w:rsidR="00B833E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– West Riding Classes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– </w:t>
            </w:r>
            <w:r w:rsidR="00075DC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10DEF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10DEF">
              <w:rPr>
                <w:rFonts w:ascii="Verdana" w:hAnsi="Verdana"/>
                <w:b/>
                <w:bCs/>
                <w:sz w:val="24"/>
                <w:szCs w:val="24"/>
              </w:rPr>
              <w:t>Drugs, Alcohol and Tobacco; First Aid; Social Influences.</w:t>
            </w:r>
          </w:p>
        </w:tc>
      </w:tr>
      <w:tr w:rsidR="006A0622" w:rsidRPr="00B245FA" w14:paraId="653A1D0B" w14:textId="77777777" w:rsidTr="00F90653">
        <w:trPr>
          <w:trHeight w:val="500"/>
        </w:trPr>
        <w:tc>
          <w:tcPr>
            <w:tcW w:w="9288" w:type="dxa"/>
            <w:gridSpan w:val="5"/>
          </w:tcPr>
          <w:p w14:paraId="5AAE2123" w14:textId="003CDD1D" w:rsidR="006A0622" w:rsidRDefault="00876F23" w:rsidP="006A0622">
            <w:pPr>
              <w:jc w:val="center"/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9FB5370" wp14:editId="79BCC87A">
                  <wp:extent cx="5760720" cy="67945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67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0DEF" w:rsidRPr="00B245FA" w14:paraId="358C24DA" w14:textId="77777777" w:rsidTr="00F90653">
        <w:trPr>
          <w:trHeight w:val="537"/>
        </w:trPr>
        <w:tc>
          <w:tcPr>
            <w:tcW w:w="1409" w:type="dxa"/>
          </w:tcPr>
          <w:p w14:paraId="51366C3C" w14:textId="77777777" w:rsidR="00E10DEF" w:rsidRPr="00B245FA" w:rsidRDefault="00E10DEF" w:rsidP="00E10DE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2FE3143D" w14:textId="3C783098" w:rsidR="00E10DEF" w:rsidRPr="0015002B" w:rsidRDefault="00E10DEF" w:rsidP="00E10DEF">
            <w:pPr>
              <w:rPr>
                <w:rFonts w:ascii="Verdana" w:hAnsi="Verdana" w:cstheme="minorHAnsi"/>
                <w:sz w:val="24"/>
                <w:szCs w:val="24"/>
              </w:rPr>
            </w:pPr>
            <w:r w:rsidRPr="000B32D9">
              <w:rPr>
                <w:rFonts w:cstheme="minorHAnsi"/>
                <w:sz w:val="24"/>
                <w:szCs w:val="24"/>
              </w:rPr>
              <w:t>The consequences of substance use and misuse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B32D9">
              <w:rPr>
                <w:rFonts w:cstheme="minorHAnsi"/>
                <w:sz w:val="24"/>
                <w:szCs w:val="24"/>
              </w:rPr>
              <w:t>for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B32D9">
              <w:rPr>
                <w:rFonts w:cstheme="minorHAnsi"/>
                <w:sz w:val="24"/>
                <w:szCs w:val="24"/>
              </w:rPr>
              <w:t>the mental and physical health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B32D9">
              <w:rPr>
                <w:rFonts w:cstheme="minorHAnsi"/>
                <w:sz w:val="24"/>
                <w:szCs w:val="24"/>
              </w:rPr>
              <w:t>and wellbeing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B32D9">
              <w:rPr>
                <w:rFonts w:cstheme="minorHAnsi"/>
                <w:sz w:val="24"/>
                <w:szCs w:val="24"/>
              </w:rPr>
              <w:t>of individuals and their families, and the wider consequences to communities</w:t>
            </w:r>
          </w:p>
        </w:tc>
      </w:tr>
      <w:tr w:rsidR="00E10DEF" w:rsidRPr="00B245FA" w14:paraId="73FCEE28" w14:textId="77777777" w:rsidTr="00F90653">
        <w:trPr>
          <w:trHeight w:val="537"/>
        </w:trPr>
        <w:tc>
          <w:tcPr>
            <w:tcW w:w="1409" w:type="dxa"/>
          </w:tcPr>
          <w:p w14:paraId="5C6E9DFA" w14:textId="77777777" w:rsidR="00E10DEF" w:rsidRPr="00B245FA" w:rsidRDefault="00E10DEF" w:rsidP="00E10DE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E10DEF" w:rsidRPr="00B245FA" w:rsidRDefault="00E10DEF" w:rsidP="00E10DE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5884A6B9" w14:textId="43084869" w:rsidR="00E10DEF" w:rsidRPr="0015002B" w:rsidRDefault="00E10DEF" w:rsidP="00E10DEF">
            <w:pPr>
              <w:rPr>
                <w:rFonts w:ascii="Verdana" w:hAnsi="Verdana" w:cstheme="minorHAnsi"/>
                <w:sz w:val="24"/>
                <w:szCs w:val="24"/>
              </w:rPr>
            </w:pPr>
            <w:r w:rsidRPr="000B32D9">
              <w:rPr>
                <w:rFonts w:cstheme="minorHAnsi"/>
                <w:sz w:val="24"/>
                <w:szCs w:val="24"/>
              </w:rPr>
              <w:t>Wider risks of illegal substance use for individuals, including for personal safety, career, relationships and future lifestyle.</w:t>
            </w:r>
          </w:p>
        </w:tc>
      </w:tr>
      <w:tr w:rsidR="00E10DEF" w:rsidRPr="00B245FA" w14:paraId="4E0D80F6" w14:textId="77777777" w:rsidTr="00F90653">
        <w:trPr>
          <w:trHeight w:val="537"/>
        </w:trPr>
        <w:tc>
          <w:tcPr>
            <w:tcW w:w="1409" w:type="dxa"/>
          </w:tcPr>
          <w:p w14:paraId="49496466" w14:textId="77777777" w:rsidR="00E10DEF" w:rsidRPr="00B245FA" w:rsidRDefault="00E10DEF" w:rsidP="00E10DE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E10DEF" w:rsidRPr="00B245FA" w:rsidRDefault="00E10DEF" w:rsidP="00E10DE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7800B430" w14:textId="2A04D697" w:rsidR="00E10DEF" w:rsidRPr="0015002B" w:rsidRDefault="00E10DEF" w:rsidP="00E10DEF">
            <w:pPr>
              <w:rPr>
                <w:rFonts w:ascii="Verdana" w:hAnsi="Verdana" w:cstheme="minorHAnsi"/>
                <w:sz w:val="24"/>
                <w:szCs w:val="24"/>
              </w:rPr>
            </w:pPr>
            <w:r w:rsidRPr="000B32D9">
              <w:rPr>
                <w:rFonts w:cstheme="minorHAnsi"/>
                <w:sz w:val="24"/>
                <w:szCs w:val="24"/>
              </w:rPr>
              <w:t>to identify, manage and seek help for unhealthy behaviours, habits and addictions including smoking cessation</w:t>
            </w:r>
          </w:p>
        </w:tc>
      </w:tr>
      <w:tr w:rsidR="00E10DEF" w:rsidRPr="00B245FA" w14:paraId="71B1CE8E" w14:textId="77777777" w:rsidTr="00F90653">
        <w:trPr>
          <w:trHeight w:val="537"/>
        </w:trPr>
        <w:tc>
          <w:tcPr>
            <w:tcW w:w="1409" w:type="dxa"/>
          </w:tcPr>
          <w:p w14:paraId="32E7E895" w14:textId="4516AB61" w:rsidR="00E10DEF" w:rsidRPr="00B245FA" w:rsidRDefault="00E10DEF" w:rsidP="00E10DE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4.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05D25920" w14:textId="72EE4D7C" w:rsidR="00E10DEF" w:rsidRPr="0015002B" w:rsidRDefault="00E10DEF" w:rsidP="00E10DEF">
            <w:pPr>
              <w:rPr>
                <w:rFonts w:ascii="Verdana" w:hAnsi="Verdana" w:cstheme="minorHAnsi"/>
                <w:sz w:val="24"/>
                <w:szCs w:val="24"/>
              </w:rPr>
            </w:pPr>
            <w:r w:rsidRPr="000B32D9">
              <w:rPr>
                <w:rFonts w:cstheme="minorHAnsi"/>
                <w:sz w:val="24"/>
                <w:szCs w:val="24"/>
              </w:rPr>
              <w:t>strategies for identifying risky and emergency situations, including online; ways to manage these and get appropriate help, including where there may be legal consequences (</w:t>
            </w:r>
            <w:proofErr w:type="spellStart"/>
            <w:proofErr w:type="gramStart"/>
            <w:r w:rsidRPr="000B32D9">
              <w:rPr>
                <w:rFonts w:cstheme="minorHAnsi"/>
                <w:sz w:val="24"/>
                <w:szCs w:val="24"/>
              </w:rPr>
              <w:t>eg</w:t>
            </w:r>
            <w:proofErr w:type="spellEnd"/>
            <w:proofErr w:type="gramEnd"/>
            <w:r w:rsidRPr="000B32D9">
              <w:rPr>
                <w:rFonts w:cstheme="minorHAnsi"/>
                <w:sz w:val="24"/>
                <w:szCs w:val="24"/>
              </w:rPr>
              <w:t xml:space="preserve"> drugs and alcohol, violent crime and gangs)</w:t>
            </w:r>
          </w:p>
        </w:tc>
      </w:tr>
      <w:tr w:rsidR="00E10DEF" w:rsidRPr="00B245FA" w14:paraId="5F8539E1" w14:textId="77777777" w:rsidTr="00F90653">
        <w:trPr>
          <w:trHeight w:val="537"/>
        </w:trPr>
        <w:tc>
          <w:tcPr>
            <w:tcW w:w="1409" w:type="dxa"/>
          </w:tcPr>
          <w:p w14:paraId="77192A04" w14:textId="550271EB" w:rsidR="00E10DEF" w:rsidRPr="00B245FA" w:rsidRDefault="00E10DEF" w:rsidP="00E10DE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5.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1B6DD4B1" w14:textId="402052EF" w:rsidR="00E10DEF" w:rsidRPr="00C341EA" w:rsidRDefault="00E10DEF" w:rsidP="00E10DEF">
            <w:pPr>
              <w:rPr>
                <w:rFonts w:ascii="Verdana" w:hAnsi="Verdana" w:cstheme="minorHAnsi"/>
                <w:sz w:val="24"/>
                <w:szCs w:val="24"/>
              </w:rPr>
            </w:pPr>
            <w:r w:rsidRPr="000B32D9">
              <w:rPr>
                <w:rFonts w:cstheme="minorHAnsi"/>
                <w:sz w:val="24"/>
                <w:szCs w:val="24"/>
              </w:rPr>
              <w:t xml:space="preserve">to increase confidence in performing emergency first aid and </w:t>
            </w:r>
            <w:proofErr w:type="spellStart"/>
            <w:r w:rsidRPr="000B32D9">
              <w:rPr>
                <w:rFonts w:cstheme="minorHAnsi"/>
                <w:sz w:val="24"/>
                <w:szCs w:val="24"/>
              </w:rPr>
              <w:t>life saving</w:t>
            </w:r>
            <w:proofErr w:type="spellEnd"/>
            <w:r w:rsidRPr="000B32D9">
              <w:rPr>
                <w:rFonts w:cstheme="minorHAnsi"/>
                <w:sz w:val="24"/>
                <w:szCs w:val="24"/>
              </w:rPr>
              <w:t xml:space="preserve"> skills, including CPR and the use of defibrillators</w:t>
            </w:r>
          </w:p>
        </w:tc>
      </w:tr>
      <w:tr w:rsidR="00E10DEF" w:rsidRPr="00B245FA" w14:paraId="12A9D1C4" w14:textId="77777777" w:rsidTr="00F90653">
        <w:trPr>
          <w:trHeight w:val="537"/>
        </w:trPr>
        <w:tc>
          <w:tcPr>
            <w:tcW w:w="1409" w:type="dxa"/>
          </w:tcPr>
          <w:p w14:paraId="01F8F3B7" w14:textId="2133BCD8" w:rsidR="00E10DEF" w:rsidRPr="00B245FA" w:rsidRDefault="00E10DEF" w:rsidP="00E10DE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6.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46AA69CE" w14:textId="15B03553" w:rsidR="00E10DEF" w:rsidRDefault="00E10DEF" w:rsidP="00E10DEF">
            <w:pPr>
              <w:rPr>
                <w:rFonts w:ascii="Verdana" w:hAnsi="Verdana" w:cstheme="minorHAnsi"/>
                <w:sz w:val="24"/>
                <w:szCs w:val="24"/>
              </w:rPr>
            </w:pPr>
            <w:r w:rsidRPr="000B32D9">
              <w:rPr>
                <w:rFonts w:cstheme="minorHAnsi"/>
                <w:sz w:val="24"/>
                <w:szCs w:val="24"/>
              </w:rPr>
              <w:t>to evaluate ways in which their behaviours may influence their peers, positively and negatively, including online, and in situations involving weapons or gangs</w:t>
            </w:r>
          </w:p>
        </w:tc>
      </w:tr>
      <w:tr w:rsidR="00E10DEF" w:rsidRPr="00B245FA" w14:paraId="31B8C49D" w14:textId="77777777" w:rsidTr="00F90653">
        <w:trPr>
          <w:trHeight w:val="537"/>
        </w:trPr>
        <w:tc>
          <w:tcPr>
            <w:tcW w:w="1409" w:type="dxa"/>
          </w:tcPr>
          <w:p w14:paraId="41C7F2CA" w14:textId="5359E83F" w:rsidR="00E10DEF" w:rsidRDefault="00E10DEF" w:rsidP="00E10DE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7.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2EBA075A" w14:textId="5A9C8782" w:rsidR="00E10DEF" w:rsidRDefault="00E10DEF" w:rsidP="00E10DEF">
            <w:pPr>
              <w:rPr>
                <w:rFonts w:ascii="Verdana" w:hAnsi="Verdana" w:cstheme="minorHAnsi"/>
                <w:sz w:val="24"/>
                <w:szCs w:val="24"/>
              </w:rPr>
            </w:pPr>
            <w:r w:rsidRPr="000B32D9">
              <w:rPr>
                <w:rFonts w:cstheme="minorHAnsi"/>
                <w:sz w:val="24"/>
                <w:szCs w:val="24"/>
              </w:rPr>
              <w:t>skills to support younger peers when in positions of influence</w:t>
            </w:r>
          </w:p>
        </w:tc>
      </w:tr>
      <w:tr w:rsidR="00E10DEF" w:rsidRPr="00B245FA" w14:paraId="19E0B819" w14:textId="77777777" w:rsidTr="00F90653">
        <w:trPr>
          <w:trHeight w:val="537"/>
        </w:trPr>
        <w:tc>
          <w:tcPr>
            <w:tcW w:w="1409" w:type="dxa"/>
          </w:tcPr>
          <w:p w14:paraId="3D1C97C9" w14:textId="75F4FDE7" w:rsidR="00E10DEF" w:rsidRDefault="00E10DEF" w:rsidP="00E10DE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8. 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0CF7CF84" w14:textId="33083ACD" w:rsidR="00E10DEF" w:rsidRDefault="00E10DEF" w:rsidP="00E10DEF">
            <w:pPr>
              <w:rPr>
                <w:rFonts w:ascii="Verdana" w:hAnsi="Verdana" w:cstheme="minorHAnsi"/>
                <w:sz w:val="24"/>
                <w:szCs w:val="24"/>
              </w:rPr>
            </w:pPr>
            <w:r w:rsidRPr="000B32D9">
              <w:rPr>
                <w:rFonts w:cstheme="minorHAnsi"/>
                <w:sz w:val="24"/>
                <w:szCs w:val="24"/>
              </w:rPr>
              <w:t>to recognise situations where they are being adversely influenced, or are at risk, due to being part of a particular group or gang; strategies to access appropriate help</w:t>
            </w:r>
          </w:p>
        </w:tc>
      </w:tr>
      <w:tr w:rsidR="00E10DEF" w:rsidRPr="00B245FA" w14:paraId="3DF67478" w14:textId="77777777" w:rsidTr="00F90653">
        <w:trPr>
          <w:trHeight w:val="537"/>
        </w:trPr>
        <w:tc>
          <w:tcPr>
            <w:tcW w:w="1409" w:type="dxa"/>
          </w:tcPr>
          <w:p w14:paraId="2192C4F3" w14:textId="3BB70B3E" w:rsidR="00E10DEF" w:rsidRDefault="00E10DEF" w:rsidP="00E10DE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9. 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169A713A" w14:textId="5B2B4AE1" w:rsidR="00E10DEF" w:rsidRDefault="00E10DEF" w:rsidP="00E10DEF">
            <w:pPr>
              <w:rPr>
                <w:rFonts w:ascii="Verdana" w:hAnsi="Verdana" w:cstheme="minorHAnsi"/>
                <w:sz w:val="24"/>
                <w:szCs w:val="24"/>
              </w:rPr>
            </w:pPr>
            <w:r w:rsidRPr="000B32D9">
              <w:rPr>
                <w:rFonts w:cstheme="minorHAnsi"/>
                <w:sz w:val="24"/>
                <w:szCs w:val="24"/>
              </w:rPr>
              <w:t>factors which contribute to young people becoming involved in serious organised crime including cybercrime</w:t>
            </w:r>
          </w:p>
        </w:tc>
      </w:tr>
      <w:tr w:rsidR="00E10DEF" w:rsidRPr="00B245FA" w14:paraId="39BEB2FE" w14:textId="77777777" w:rsidTr="00F90653">
        <w:trPr>
          <w:trHeight w:val="537"/>
        </w:trPr>
        <w:tc>
          <w:tcPr>
            <w:tcW w:w="1409" w:type="dxa"/>
          </w:tcPr>
          <w:p w14:paraId="460646E1" w14:textId="6C8DB89C" w:rsidR="00E10DEF" w:rsidRDefault="00E10DEF" w:rsidP="00E10DE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10. 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79D9F5FC" w14:textId="298B3464" w:rsidR="00E10DEF" w:rsidRDefault="00E10DEF" w:rsidP="00E10DEF">
            <w:pPr>
              <w:rPr>
                <w:rFonts w:ascii="Calibri" w:hAnsi="Calibri" w:cs="Calibri"/>
                <w:color w:val="000000"/>
              </w:rPr>
            </w:pPr>
            <w:r w:rsidRPr="000B32D9">
              <w:rPr>
                <w:rFonts w:cstheme="minorHAnsi"/>
                <w:sz w:val="24"/>
                <w:szCs w:val="24"/>
              </w:rPr>
              <w:t>The consequences of substance use and misuse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B32D9">
              <w:rPr>
                <w:rFonts w:cstheme="minorHAnsi"/>
                <w:sz w:val="24"/>
                <w:szCs w:val="24"/>
              </w:rPr>
              <w:t>for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B32D9">
              <w:rPr>
                <w:rFonts w:cstheme="minorHAnsi"/>
                <w:sz w:val="24"/>
                <w:szCs w:val="24"/>
              </w:rPr>
              <w:t>the mental and physical health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B32D9">
              <w:rPr>
                <w:rFonts w:cstheme="minorHAnsi"/>
                <w:sz w:val="24"/>
                <w:szCs w:val="24"/>
              </w:rPr>
              <w:t>and wellbeing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B32D9">
              <w:rPr>
                <w:rFonts w:cstheme="minorHAnsi"/>
                <w:sz w:val="24"/>
                <w:szCs w:val="24"/>
              </w:rPr>
              <w:t>of individuals and their families, and the wider consequences to communities</w:t>
            </w:r>
          </w:p>
        </w:tc>
      </w:tr>
    </w:tbl>
    <w:p w14:paraId="5A225F26" w14:textId="77777777" w:rsidR="00B833EE" w:rsidRDefault="00B833EE">
      <w:pPr>
        <w:rPr>
          <w:rFonts w:ascii="Verdana" w:hAnsi="Verdana"/>
          <w:color w:val="002060"/>
          <w:sz w:val="24"/>
          <w:szCs w:val="24"/>
        </w:rPr>
      </w:pPr>
    </w:p>
    <w:p w14:paraId="4D50AA4D" w14:textId="66976C4B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p w14:paraId="0210CC79" w14:textId="7F417E89" w:rsidR="00CC126B" w:rsidRDefault="00411E8C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TBC</w:t>
      </w:r>
    </w:p>
    <w:p w14:paraId="5ECA3170" w14:textId="64E6B73F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1C76E45F" w14:textId="74D6F5A8" w:rsidR="00C96B26" w:rsidRDefault="00B833EE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TBC</w:t>
      </w:r>
    </w:p>
    <w:p w14:paraId="3CD031E4" w14:textId="0EA0401D" w:rsidR="00B833EE" w:rsidRPr="00014922" w:rsidRDefault="00B833EE">
      <w:pPr>
        <w:rPr>
          <w:sz w:val="32"/>
          <w:szCs w:val="32"/>
        </w:rPr>
      </w:pPr>
    </w:p>
    <w:sectPr w:rsidR="00B833EE" w:rsidRPr="00014922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777C1" w14:textId="77777777" w:rsidR="00876F23" w:rsidRDefault="00876F23" w:rsidP="00876F23">
      <w:pPr>
        <w:spacing w:after="0" w:line="240" w:lineRule="auto"/>
      </w:pPr>
      <w:r>
        <w:separator/>
      </w:r>
    </w:p>
  </w:endnote>
  <w:endnote w:type="continuationSeparator" w:id="0">
    <w:p w14:paraId="309D902A" w14:textId="77777777" w:rsidR="00876F23" w:rsidRDefault="00876F23" w:rsidP="00876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89F2E" w14:textId="77777777" w:rsidR="00876F23" w:rsidRDefault="00876F23" w:rsidP="00876F23">
      <w:pPr>
        <w:spacing w:after="0" w:line="240" w:lineRule="auto"/>
      </w:pPr>
      <w:r>
        <w:separator/>
      </w:r>
    </w:p>
  </w:footnote>
  <w:footnote w:type="continuationSeparator" w:id="0">
    <w:p w14:paraId="5CFF7ADB" w14:textId="77777777" w:rsidR="00876F23" w:rsidRDefault="00876F23" w:rsidP="00876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00C9F" w14:textId="53A5D737" w:rsidR="00876F23" w:rsidRDefault="00876F23">
    <w:pPr>
      <w:pStyle w:val="Header"/>
    </w:pPr>
    <w:r w:rsidRPr="00876F23">
      <w:rPr>
        <w:noProof/>
      </w:rPr>
      <w:drawing>
        <wp:inline distT="0" distB="0" distL="0" distR="0" wp14:anchorId="5B51A17C" wp14:editId="32A7CA73">
          <wp:extent cx="693420" cy="492823"/>
          <wp:effectExtent l="0" t="0" r="0" b="2540"/>
          <wp:docPr id="3" name="Picture 3">
            <a:extLst xmlns:a="http://schemas.openxmlformats.org/drawingml/2006/main">
              <a:ext uri="{FF2B5EF4-FFF2-40B4-BE49-F238E27FC236}">
                <a16:creationId xmlns:a16="http://schemas.microsoft.com/office/drawing/2014/main" id="{E6C5F6EA-32B8-4359-BF5D-5841DB08998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>
                    <a:extLst>
                      <a:ext uri="{FF2B5EF4-FFF2-40B4-BE49-F238E27FC236}">
                        <a16:creationId xmlns:a16="http://schemas.microsoft.com/office/drawing/2014/main" id="{E6C5F6EA-32B8-4359-BF5D-5841DB08998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667" cy="4958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Curriculum Plans 2025-2026</w:t>
    </w:r>
  </w:p>
  <w:p w14:paraId="56ADE07F" w14:textId="77777777" w:rsidR="00876F23" w:rsidRDefault="00876F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C96D0E"/>
    <w:multiLevelType w:val="multilevel"/>
    <w:tmpl w:val="19540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13F9"/>
    <w:rsid w:val="00022828"/>
    <w:rsid w:val="0006071E"/>
    <w:rsid w:val="00075DC0"/>
    <w:rsid w:val="000B03CD"/>
    <w:rsid w:val="000D1F7C"/>
    <w:rsid w:val="000E10AB"/>
    <w:rsid w:val="000E349C"/>
    <w:rsid w:val="00146841"/>
    <w:rsid w:val="0015002B"/>
    <w:rsid w:val="00152E58"/>
    <w:rsid w:val="00156E1E"/>
    <w:rsid w:val="001B080A"/>
    <w:rsid w:val="001D3E63"/>
    <w:rsid w:val="00220D3F"/>
    <w:rsid w:val="002554AD"/>
    <w:rsid w:val="002A2D2A"/>
    <w:rsid w:val="002D3F6D"/>
    <w:rsid w:val="003363C0"/>
    <w:rsid w:val="00377B78"/>
    <w:rsid w:val="00411E8C"/>
    <w:rsid w:val="0041718A"/>
    <w:rsid w:val="00455F38"/>
    <w:rsid w:val="00593756"/>
    <w:rsid w:val="005C2ADA"/>
    <w:rsid w:val="005F247C"/>
    <w:rsid w:val="006151EA"/>
    <w:rsid w:val="006642C6"/>
    <w:rsid w:val="00665DAB"/>
    <w:rsid w:val="0067406A"/>
    <w:rsid w:val="00683775"/>
    <w:rsid w:val="006A0622"/>
    <w:rsid w:val="006F3E58"/>
    <w:rsid w:val="00721B3B"/>
    <w:rsid w:val="007E5C02"/>
    <w:rsid w:val="0082039C"/>
    <w:rsid w:val="00876F23"/>
    <w:rsid w:val="008A5A3A"/>
    <w:rsid w:val="008D477B"/>
    <w:rsid w:val="008E7016"/>
    <w:rsid w:val="008F6C26"/>
    <w:rsid w:val="00920585"/>
    <w:rsid w:val="009352F5"/>
    <w:rsid w:val="009D0BFB"/>
    <w:rsid w:val="00A1024F"/>
    <w:rsid w:val="00A7117D"/>
    <w:rsid w:val="00A91958"/>
    <w:rsid w:val="00AD03F7"/>
    <w:rsid w:val="00AF3AF5"/>
    <w:rsid w:val="00AF4C1A"/>
    <w:rsid w:val="00AF7768"/>
    <w:rsid w:val="00B245FA"/>
    <w:rsid w:val="00B32453"/>
    <w:rsid w:val="00B833EE"/>
    <w:rsid w:val="00BF5B44"/>
    <w:rsid w:val="00C341EA"/>
    <w:rsid w:val="00C67AC1"/>
    <w:rsid w:val="00C83ED3"/>
    <w:rsid w:val="00C96B26"/>
    <w:rsid w:val="00CA1DFD"/>
    <w:rsid w:val="00CC126B"/>
    <w:rsid w:val="00D1369A"/>
    <w:rsid w:val="00D4773F"/>
    <w:rsid w:val="00D50539"/>
    <w:rsid w:val="00D55147"/>
    <w:rsid w:val="00D944D3"/>
    <w:rsid w:val="00E10DEF"/>
    <w:rsid w:val="00E154B6"/>
    <w:rsid w:val="00E96B07"/>
    <w:rsid w:val="00EB6115"/>
    <w:rsid w:val="00EE5C09"/>
    <w:rsid w:val="00EE7763"/>
    <w:rsid w:val="00F04698"/>
    <w:rsid w:val="00F129E6"/>
    <w:rsid w:val="00F80303"/>
    <w:rsid w:val="00F81F1B"/>
    <w:rsid w:val="00F90653"/>
    <w:rsid w:val="00FA4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76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F23"/>
  </w:style>
  <w:style w:type="paragraph" w:styleId="Footer">
    <w:name w:val="footer"/>
    <w:basedOn w:val="Normal"/>
    <w:link w:val="FooterChar"/>
    <w:uiPriority w:val="99"/>
    <w:unhideWhenUsed/>
    <w:rsid w:val="00876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F23"/>
  </w:style>
  <w:style w:type="paragraph" w:styleId="NormalWeb">
    <w:name w:val="Normal (Web)"/>
    <w:basedOn w:val="Normal"/>
    <w:uiPriority w:val="99"/>
    <w:semiHidden/>
    <w:unhideWhenUsed/>
    <w:rsid w:val="00C34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57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Lucy Dewsnap (Kenwood)</cp:lastModifiedBy>
  <cp:revision>2</cp:revision>
  <cp:lastPrinted>2024-09-19T16:30:00Z</cp:lastPrinted>
  <dcterms:created xsi:type="dcterms:W3CDTF">2025-12-09T13:49:00Z</dcterms:created>
  <dcterms:modified xsi:type="dcterms:W3CDTF">2025-12-09T13:49:00Z</dcterms:modified>
</cp:coreProperties>
</file>