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22A6D46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3E371F">
              <w:rPr>
                <w:rFonts w:ascii="Verdana" w:hAnsi="Verdana"/>
                <w:b/>
                <w:bCs/>
                <w:sz w:val="24"/>
                <w:szCs w:val="24"/>
              </w:rPr>
              <w:t>SFD</w:t>
            </w:r>
          </w:p>
        </w:tc>
        <w:tc>
          <w:tcPr>
            <w:tcW w:w="2956" w:type="dxa"/>
          </w:tcPr>
          <w:p w14:paraId="181E5C95" w14:textId="49B0AA48"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w:t>
            </w:r>
            <w:r w:rsidR="004120F6">
              <w:rPr>
                <w:rFonts w:ascii="Verdana" w:hAnsi="Verdana"/>
                <w:b/>
                <w:bCs/>
                <w:sz w:val="24"/>
                <w:szCs w:val="24"/>
              </w:rPr>
              <w:t xml:space="preserve">English Lit GCSE </w:t>
            </w:r>
            <w:r w:rsidR="00A15FF4">
              <w:rPr>
                <w:rFonts w:ascii="Verdana" w:hAnsi="Verdana"/>
                <w:b/>
                <w:bCs/>
                <w:sz w:val="24"/>
                <w:szCs w:val="24"/>
              </w:rPr>
              <w:t>Y</w:t>
            </w:r>
            <w:r w:rsidR="00024836">
              <w:rPr>
                <w:rFonts w:ascii="Verdana" w:hAnsi="Verdana"/>
                <w:b/>
                <w:bCs/>
                <w:sz w:val="24"/>
                <w:szCs w:val="24"/>
              </w:rPr>
              <w:t>1/</w:t>
            </w:r>
            <w:r w:rsidR="001D30A3">
              <w:rPr>
                <w:rFonts w:ascii="Verdana" w:hAnsi="Verdana"/>
                <w:b/>
                <w:bCs/>
                <w:sz w:val="24"/>
                <w:szCs w:val="24"/>
              </w:rPr>
              <w:t>2</w:t>
            </w:r>
          </w:p>
        </w:tc>
        <w:tc>
          <w:tcPr>
            <w:tcW w:w="2901" w:type="dxa"/>
          </w:tcPr>
          <w:p w14:paraId="5FD2855C" w14:textId="3F7888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75174">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376F2F0" w:rsidR="00B245FA" w:rsidRPr="00B245FA" w:rsidRDefault="003E371F" w:rsidP="00B245FA">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B245FA">
        <w:trPr>
          <w:trHeight w:val="500"/>
        </w:trPr>
        <w:tc>
          <w:tcPr>
            <w:tcW w:w="9067" w:type="dxa"/>
            <w:gridSpan w:val="5"/>
          </w:tcPr>
          <w:p w14:paraId="151CC055" w14:textId="07B8DFB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589">
              <w:rPr>
                <w:rFonts w:ascii="Verdana" w:hAnsi="Verdana"/>
                <w:b/>
                <w:bCs/>
                <w:color w:val="002060"/>
                <w:sz w:val="24"/>
                <w:szCs w:val="24"/>
              </w:rPr>
              <w:t>Study Programme Three</w:t>
            </w:r>
          </w:p>
        </w:tc>
      </w:tr>
      <w:tr w:rsidR="00B245FA" w:rsidRPr="00B245FA" w14:paraId="351A68E2" w14:textId="77777777" w:rsidTr="00B245FA">
        <w:trPr>
          <w:trHeight w:val="500"/>
        </w:trPr>
        <w:tc>
          <w:tcPr>
            <w:tcW w:w="9067" w:type="dxa"/>
            <w:gridSpan w:val="5"/>
          </w:tcPr>
          <w:p w14:paraId="01292B9B" w14:textId="70A75B2E"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3E371F">
              <w:rPr>
                <w:rFonts w:ascii="Verdana" w:hAnsi="Verdana"/>
                <w:b/>
                <w:bCs/>
                <w:color w:val="002060"/>
                <w:sz w:val="24"/>
                <w:szCs w:val="24"/>
              </w:rPr>
              <w:t>3</w:t>
            </w:r>
            <w:r w:rsidRPr="00B245FA">
              <w:rPr>
                <w:rFonts w:ascii="Verdana" w:hAnsi="Verdana"/>
                <w:b/>
                <w:bCs/>
                <w:color w:val="002060"/>
                <w:sz w:val="24"/>
                <w:szCs w:val="24"/>
              </w:rPr>
              <w:t xml:space="preserve"> focus: </w:t>
            </w:r>
          </w:p>
          <w:p w14:paraId="33E606C7" w14:textId="6F1543F1" w:rsidR="00EE6CA9" w:rsidRDefault="003A023B" w:rsidP="007F323E">
            <w:pPr>
              <w:rPr>
                <w:rFonts w:ascii="Verdana" w:hAnsi="Verdana"/>
                <w:b/>
                <w:bCs/>
                <w:color w:val="002060"/>
                <w:sz w:val="24"/>
                <w:szCs w:val="24"/>
              </w:rPr>
            </w:pPr>
            <w:r>
              <w:rPr>
                <w:rFonts w:ascii="Verdana" w:hAnsi="Verdana"/>
                <w:b/>
                <w:bCs/>
                <w:color w:val="002060"/>
                <w:sz w:val="24"/>
                <w:szCs w:val="24"/>
              </w:rPr>
              <w:t xml:space="preserve">HT1: </w:t>
            </w:r>
            <w:proofErr w:type="gramStart"/>
            <w:r w:rsidR="00024836">
              <w:rPr>
                <w:rFonts w:ascii="Verdana" w:hAnsi="Verdana"/>
                <w:b/>
                <w:bCs/>
                <w:color w:val="002060"/>
                <w:sz w:val="24"/>
                <w:szCs w:val="24"/>
              </w:rPr>
              <w:t>Relationships</w:t>
            </w:r>
            <w:proofErr w:type="gramEnd"/>
            <w:r w:rsidR="00024836">
              <w:rPr>
                <w:rFonts w:ascii="Verdana" w:hAnsi="Verdana"/>
                <w:b/>
                <w:bCs/>
                <w:color w:val="002060"/>
                <w:sz w:val="24"/>
                <w:szCs w:val="24"/>
              </w:rPr>
              <w:t xml:space="preserve"> poetry cluster (reading and analysing)</w:t>
            </w:r>
          </w:p>
          <w:p w14:paraId="18BA5A2D" w14:textId="1770EAD0" w:rsidR="007F323E" w:rsidRDefault="007F323E" w:rsidP="007F323E">
            <w:pPr>
              <w:rPr>
                <w:rFonts w:ascii="Verdana" w:hAnsi="Verdana"/>
                <w:b/>
                <w:bCs/>
                <w:color w:val="002060"/>
                <w:sz w:val="24"/>
                <w:szCs w:val="24"/>
              </w:rPr>
            </w:pPr>
            <w:r>
              <w:rPr>
                <w:rFonts w:ascii="Verdana" w:hAnsi="Verdana"/>
                <w:b/>
                <w:bCs/>
                <w:color w:val="002060"/>
                <w:sz w:val="24"/>
                <w:szCs w:val="24"/>
              </w:rPr>
              <w:t xml:space="preserve">HT2: </w:t>
            </w:r>
            <w:proofErr w:type="gramStart"/>
            <w:r w:rsidR="00024836">
              <w:rPr>
                <w:rFonts w:ascii="Verdana" w:hAnsi="Verdana"/>
                <w:b/>
                <w:bCs/>
                <w:color w:val="002060"/>
                <w:sz w:val="24"/>
                <w:szCs w:val="24"/>
              </w:rPr>
              <w:t>Relationships</w:t>
            </w:r>
            <w:proofErr w:type="gramEnd"/>
            <w:r w:rsidR="00024836">
              <w:rPr>
                <w:rFonts w:ascii="Verdana" w:hAnsi="Verdana"/>
                <w:b/>
                <w:bCs/>
                <w:color w:val="002060"/>
                <w:sz w:val="24"/>
                <w:szCs w:val="24"/>
              </w:rPr>
              <w:t xml:space="preserve"> poetry cluster (drawing comparisons)</w:t>
            </w:r>
          </w:p>
          <w:p w14:paraId="7BD5E404" w14:textId="77777777" w:rsidR="004B2C08" w:rsidRDefault="004B2C08" w:rsidP="007F323E">
            <w:pPr>
              <w:rPr>
                <w:rFonts w:ascii="Verdana" w:hAnsi="Verdana"/>
                <w:b/>
                <w:bCs/>
                <w:color w:val="002060"/>
                <w:sz w:val="24"/>
                <w:szCs w:val="24"/>
              </w:rPr>
            </w:pPr>
          </w:p>
          <w:p w14:paraId="727FB5EE" w14:textId="77777777" w:rsidR="00CC13F8" w:rsidRDefault="006B15BB" w:rsidP="00024836">
            <w:pPr>
              <w:autoSpaceDE w:val="0"/>
              <w:autoSpaceDN w:val="0"/>
              <w:adjustRightInd w:val="0"/>
              <w:rPr>
                <w:rFonts w:ascii="Verdana" w:hAnsi="Verdana" w:cs="Verdana"/>
                <w:sz w:val="20"/>
                <w:szCs w:val="20"/>
              </w:rPr>
            </w:pPr>
            <w:r>
              <w:rPr>
                <w:rFonts w:ascii="Verdana" w:hAnsi="Verdana" w:cs="Verdana"/>
                <w:sz w:val="20"/>
                <w:szCs w:val="20"/>
              </w:rPr>
              <w:t xml:space="preserve">This term, students will continue their studying of the Relationships poetry cluster exploring themes, identifying techniques and analysing their intended effect. Teaching will shift to focus on comparing the poems and focussing students towards forming their own judgements around which poems to select in order to successfully compare them. </w:t>
            </w:r>
          </w:p>
          <w:p w14:paraId="6E74D066" w14:textId="77777777" w:rsidR="004D260C" w:rsidRDefault="004D260C" w:rsidP="00024836">
            <w:pPr>
              <w:autoSpaceDE w:val="0"/>
              <w:autoSpaceDN w:val="0"/>
              <w:adjustRightInd w:val="0"/>
              <w:rPr>
                <w:rFonts w:ascii="Verdana" w:hAnsi="Verdana" w:cs="Verdana"/>
                <w:sz w:val="20"/>
                <w:szCs w:val="20"/>
              </w:rPr>
            </w:pPr>
          </w:p>
          <w:p w14:paraId="2EB4BBB4" w14:textId="77777777" w:rsidR="004D260C" w:rsidRDefault="004D260C" w:rsidP="00024836">
            <w:pPr>
              <w:autoSpaceDE w:val="0"/>
              <w:autoSpaceDN w:val="0"/>
              <w:adjustRightInd w:val="0"/>
              <w:rPr>
                <w:rFonts w:ascii="Verdana" w:hAnsi="Verdana" w:cs="Verdana"/>
                <w:sz w:val="20"/>
                <w:szCs w:val="20"/>
              </w:rPr>
            </w:pPr>
            <w:r>
              <w:rPr>
                <w:rFonts w:ascii="Verdana" w:hAnsi="Verdana" w:cs="Verdana"/>
                <w:sz w:val="20"/>
                <w:szCs w:val="20"/>
              </w:rPr>
              <w:t xml:space="preserve">Students will build their independence around selecting evidence from the text and recall of previously taught poems. Teachers will provide explicit opportunities to work on timed, exam-style responses on the poems and will provide several opportunities to observe and scrutinise example student responses. </w:t>
            </w:r>
          </w:p>
          <w:p w14:paraId="7C9F3399" w14:textId="77777777" w:rsidR="004D260C" w:rsidRDefault="004D260C" w:rsidP="00024836">
            <w:pPr>
              <w:autoSpaceDE w:val="0"/>
              <w:autoSpaceDN w:val="0"/>
              <w:adjustRightInd w:val="0"/>
              <w:rPr>
                <w:rFonts w:ascii="Verdana" w:hAnsi="Verdana" w:cs="Verdana"/>
                <w:sz w:val="20"/>
                <w:szCs w:val="20"/>
              </w:rPr>
            </w:pPr>
          </w:p>
          <w:p w14:paraId="33B09E23" w14:textId="77777777" w:rsidR="004D260C" w:rsidRDefault="004D260C" w:rsidP="00024836">
            <w:pPr>
              <w:autoSpaceDE w:val="0"/>
              <w:autoSpaceDN w:val="0"/>
              <w:adjustRightInd w:val="0"/>
              <w:rPr>
                <w:rFonts w:ascii="Verdana" w:hAnsi="Verdana" w:cs="Verdana"/>
                <w:sz w:val="20"/>
                <w:szCs w:val="20"/>
              </w:rPr>
            </w:pPr>
            <w:r>
              <w:rPr>
                <w:rFonts w:ascii="Verdana" w:hAnsi="Verdana" w:cs="Verdana"/>
                <w:sz w:val="20"/>
                <w:szCs w:val="20"/>
              </w:rPr>
              <w:t>In half term two, commenting on similarities and differences becomes the focus. Students will also periodically be presented with poems from outside the Relationships cluster and will be applying their analytical skills to an unseen stimulus.</w:t>
            </w:r>
          </w:p>
          <w:p w14:paraId="45E674C4" w14:textId="27138A62" w:rsidR="004D260C" w:rsidRPr="004B2C08" w:rsidRDefault="004D260C" w:rsidP="00024836">
            <w:pPr>
              <w:autoSpaceDE w:val="0"/>
              <w:autoSpaceDN w:val="0"/>
              <w:adjustRightInd w:val="0"/>
              <w:rPr>
                <w:rFonts w:ascii="Verdana" w:hAnsi="Verdana" w:cs="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598F5A5" w:rsidR="00B245FA" w:rsidRPr="00D32C05" w:rsidRDefault="00D32C05" w:rsidP="00D32C05">
            <w:pPr>
              <w:autoSpaceDE w:val="0"/>
              <w:autoSpaceDN w:val="0"/>
              <w:adjustRightInd w:val="0"/>
              <w:rPr>
                <w:rFonts w:ascii="Verdana" w:hAnsi="Verdana" w:cs="Verdana"/>
                <w:color w:val="002060"/>
                <w:sz w:val="24"/>
                <w:szCs w:val="24"/>
              </w:rPr>
            </w:pPr>
            <w:r>
              <w:rPr>
                <w:rFonts w:ascii="Verdana" w:hAnsi="Verdana" w:cs="Verdana"/>
                <w:color w:val="002060"/>
                <w:sz w:val="24"/>
                <w:szCs w:val="24"/>
              </w:rPr>
              <w:t>M</w:t>
            </w:r>
            <w:r w:rsidR="004120F6" w:rsidRPr="00654735">
              <w:rPr>
                <w:rFonts w:ascii="Verdana" w:hAnsi="Verdana" w:cs="Verdana"/>
                <w:color w:val="002060"/>
                <w:sz w:val="24"/>
                <w:szCs w:val="24"/>
              </w:rPr>
              <w:t xml:space="preserve">aintain a critical style and develop an informed personal response </w:t>
            </w:r>
          </w:p>
        </w:tc>
      </w:tr>
      <w:tr w:rsidR="00D32C05" w:rsidRPr="00B245FA" w14:paraId="08B1373B" w14:textId="77777777" w:rsidTr="00B245FA">
        <w:trPr>
          <w:trHeight w:val="537"/>
        </w:trPr>
        <w:tc>
          <w:tcPr>
            <w:tcW w:w="1001" w:type="dxa"/>
          </w:tcPr>
          <w:p w14:paraId="6DEC42A5" w14:textId="03469EC2" w:rsidR="00D32C05" w:rsidRPr="00B245FA" w:rsidRDefault="00D32C05" w:rsidP="00B245FA">
            <w:pPr>
              <w:rPr>
                <w:rFonts w:ascii="Verdana" w:hAnsi="Verdana"/>
                <w:color w:val="002060"/>
                <w:sz w:val="24"/>
                <w:szCs w:val="24"/>
              </w:rPr>
            </w:pPr>
            <w:r>
              <w:rPr>
                <w:rFonts w:ascii="Verdana" w:hAnsi="Verdana"/>
                <w:color w:val="002060"/>
                <w:sz w:val="24"/>
                <w:szCs w:val="24"/>
              </w:rPr>
              <w:t>2</w:t>
            </w:r>
          </w:p>
        </w:tc>
        <w:tc>
          <w:tcPr>
            <w:tcW w:w="8066" w:type="dxa"/>
            <w:gridSpan w:val="4"/>
          </w:tcPr>
          <w:p w14:paraId="1BC5A755" w14:textId="0AA1F70E" w:rsidR="00D32C05" w:rsidRPr="00654735" w:rsidRDefault="00D32C05" w:rsidP="004120F6">
            <w:pPr>
              <w:autoSpaceDE w:val="0"/>
              <w:autoSpaceDN w:val="0"/>
              <w:adjustRightInd w:val="0"/>
              <w:rPr>
                <w:rFonts w:ascii="Verdana" w:hAnsi="Verdana" w:cs="Verdana"/>
                <w:color w:val="002060"/>
                <w:sz w:val="24"/>
                <w:szCs w:val="24"/>
              </w:rPr>
            </w:pPr>
            <w:r>
              <w:rPr>
                <w:rFonts w:ascii="Verdana" w:hAnsi="Verdana" w:cs="Verdana"/>
                <w:color w:val="002060"/>
                <w:sz w:val="24"/>
                <w:szCs w:val="24"/>
              </w:rPr>
              <w:t>U</w:t>
            </w:r>
            <w:r w:rsidRPr="00654735">
              <w:rPr>
                <w:rFonts w:ascii="Verdana" w:hAnsi="Verdana" w:cs="Verdana"/>
                <w:color w:val="002060"/>
                <w:sz w:val="24"/>
                <w:szCs w:val="24"/>
              </w:rPr>
              <w:t>se textual references, including quotations, to support and illustrate interpretations</w:t>
            </w:r>
          </w:p>
        </w:tc>
      </w:tr>
      <w:tr w:rsidR="00B245FA" w:rsidRPr="00B245FA" w14:paraId="73FCEE28" w14:textId="77777777" w:rsidTr="00B245FA">
        <w:trPr>
          <w:trHeight w:val="537"/>
        </w:trPr>
        <w:tc>
          <w:tcPr>
            <w:tcW w:w="1001" w:type="dxa"/>
          </w:tcPr>
          <w:p w14:paraId="1AAF7769" w14:textId="40E281C7" w:rsidR="00B245FA" w:rsidRPr="00B245FA" w:rsidRDefault="00D32C05"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5884A6B9" w14:textId="35FC8A1D" w:rsidR="00B245FA" w:rsidRPr="00654735" w:rsidRDefault="004120F6" w:rsidP="00B245FA">
            <w:pPr>
              <w:rPr>
                <w:rFonts w:ascii="Verdana" w:hAnsi="Verdana" w:cstheme="minorHAnsi"/>
                <w:color w:val="002060"/>
                <w:sz w:val="24"/>
                <w:szCs w:val="24"/>
              </w:rPr>
            </w:pPr>
            <w:r w:rsidRPr="00654735">
              <w:rPr>
                <w:rFonts w:ascii="Verdana" w:hAnsi="Verdana" w:cs="Verdana"/>
                <w:color w:val="002060"/>
                <w:sz w:val="24"/>
                <w:szCs w:val="24"/>
              </w:rPr>
              <w:t xml:space="preserve">Analyse the language, form and structure used by a writer to create meanings and effects </w:t>
            </w:r>
          </w:p>
        </w:tc>
      </w:tr>
      <w:tr w:rsidR="00D32C05" w:rsidRPr="00B245FA" w14:paraId="66B46309" w14:textId="77777777" w:rsidTr="00B245FA">
        <w:trPr>
          <w:trHeight w:val="537"/>
        </w:trPr>
        <w:tc>
          <w:tcPr>
            <w:tcW w:w="1001" w:type="dxa"/>
          </w:tcPr>
          <w:p w14:paraId="4346F572" w14:textId="4C9977E6" w:rsidR="00D32C05" w:rsidRPr="00B245FA" w:rsidRDefault="00D32C05" w:rsidP="00B245FA">
            <w:pPr>
              <w:rPr>
                <w:rFonts w:ascii="Verdana" w:hAnsi="Verdana"/>
                <w:color w:val="002060"/>
                <w:sz w:val="24"/>
                <w:szCs w:val="24"/>
              </w:rPr>
            </w:pPr>
            <w:r>
              <w:rPr>
                <w:rFonts w:ascii="Verdana" w:hAnsi="Verdana"/>
                <w:color w:val="002060"/>
                <w:sz w:val="24"/>
                <w:szCs w:val="24"/>
              </w:rPr>
              <w:t>4</w:t>
            </w:r>
          </w:p>
        </w:tc>
        <w:tc>
          <w:tcPr>
            <w:tcW w:w="8066" w:type="dxa"/>
            <w:gridSpan w:val="4"/>
          </w:tcPr>
          <w:p w14:paraId="1442EE15" w14:textId="2410D98C" w:rsidR="00D32C05" w:rsidRPr="00654735" w:rsidRDefault="00D32C05" w:rsidP="00B245FA">
            <w:pPr>
              <w:rPr>
                <w:rFonts w:ascii="Verdana" w:hAnsi="Verdana" w:cs="Verdana"/>
                <w:color w:val="002060"/>
                <w:sz w:val="24"/>
                <w:szCs w:val="24"/>
              </w:rPr>
            </w:pPr>
            <w:r>
              <w:rPr>
                <w:rFonts w:ascii="Verdana" w:hAnsi="Verdana" w:cs="Verdana"/>
                <w:color w:val="002060"/>
                <w:sz w:val="24"/>
                <w:szCs w:val="24"/>
              </w:rPr>
              <w:t>Use</w:t>
            </w:r>
            <w:r w:rsidRPr="00654735">
              <w:rPr>
                <w:rFonts w:ascii="Verdana" w:hAnsi="Verdana" w:cs="Verdana"/>
                <w:color w:val="002060"/>
                <w:sz w:val="24"/>
                <w:szCs w:val="24"/>
              </w:rPr>
              <w:t xml:space="preserve"> relevant subject terminology where appropriate</w:t>
            </w:r>
          </w:p>
        </w:tc>
      </w:tr>
      <w:tr w:rsidR="0041079A" w:rsidRPr="00B245FA" w14:paraId="6723348A" w14:textId="77777777" w:rsidTr="00B245FA">
        <w:trPr>
          <w:trHeight w:val="537"/>
        </w:trPr>
        <w:tc>
          <w:tcPr>
            <w:tcW w:w="1001" w:type="dxa"/>
          </w:tcPr>
          <w:p w14:paraId="50FFFCF3" w14:textId="3BBA2FB8" w:rsidR="0041079A" w:rsidRPr="00B245FA" w:rsidRDefault="00D32C05"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0797D717" w14:textId="0CADD164" w:rsidR="0041079A" w:rsidRPr="00654735" w:rsidRDefault="004120F6" w:rsidP="0041079A">
            <w:pPr>
              <w:rPr>
                <w:rFonts w:ascii="Verdana" w:hAnsi="Verdana" w:cs="Verdana"/>
                <w:color w:val="002060"/>
                <w:sz w:val="24"/>
                <w:szCs w:val="24"/>
              </w:rPr>
            </w:pPr>
            <w:r w:rsidRPr="00654735">
              <w:rPr>
                <w:rFonts w:ascii="Verdana" w:hAnsi="Verdana" w:cs="Verdana"/>
                <w:color w:val="002060"/>
                <w:sz w:val="24"/>
                <w:szCs w:val="24"/>
              </w:rPr>
              <w:t>Show understanding of the relationships between texts and the contexts in which they were written</w:t>
            </w:r>
          </w:p>
        </w:tc>
      </w:tr>
      <w:tr w:rsidR="00B245FA" w:rsidRPr="00B245FA" w14:paraId="4E0D80F6" w14:textId="77777777" w:rsidTr="00B245FA">
        <w:trPr>
          <w:trHeight w:val="537"/>
        </w:trPr>
        <w:tc>
          <w:tcPr>
            <w:tcW w:w="1001" w:type="dxa"/>
          </w:tcPr>
          <w:p w14:paraId="49496466" w14:textId="18A9A3E1" w:rsidR="00B245FA" w:rsidRPr="00B245FA" w:rsidRDefault="00D32C05" w:rsidP="00B245FA">
            <w:pPr>
              <w:rPr>
                <w:rFonts w:ascii="Verdana" w:hAnsi="Verdana"/>
                <w:color w:val="002060"/>
                <w:sz w:val="24"/>
                <w:szCs w:val="24"/>
              </w:rPr>
            </w:pPr>
            <w:r>
              <w:rPr>
                <w:rFonts w:ascii="Verdana" w:hAnsi="Verdana"/>
                <w:color w:val="002060"/>
                <w:sz w:val="24"/>
                <w:szCs w:val="24"/>
              </w:rPr>
              <w:t>6</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BD72B3E" w:rsidR="00B245FA" w:rsidRPr="00654735" w:rsidRDefault="00654735" w:rsidP="001D0EBA">
            <w:pPr>
              <w:rPr>
                <w:rFonts w:ascii="Verdana" w:hAnsi="Verdana" w:cstheme="minorHAnsi"/>
                <w:color w:val="002060"/>
                <w:sz w:val="24"/>
                <w:szCs w:val="24"/>
              </w:rPr>
            </w:pPr>
            <w:r w:rsidRPr="00654735">
              <w:rPr>
                <w:rFonts w:ascii="Verdana" w:hAnsi="Verdana" w:cs="Verdana"/>
                <w:color w:val="002060"/>
                <w:sz w:val="24"/>
                <w:szCs w:val="24"/>
              </w:rPr>
              <w:t>Use a range of vocabulary and sentence structures for clarity, purpose and effect</w:t>
            </w:r>
          </w:p>
        </w:tc>
      </w:tr>
      <w:tr w:rsidR="00D32C05" w:rsidRPr="00B245FA" w14:paraId="10F68D83" w14:textId="77777777" w:rsidTr="00B245FA">
        <w:trPr>
          <w:trHeight w:val="537"/>
        </w:trPr>
        <w:tc>
          <w:tcPr>
            <w:tcW w:w="1001" w:type="dxa"/>
          </w:tcPr>
          <w:p w14:paraId="284548EA" w14:textId="17E2D811" w:rsidR="00D32C05" w:rsidRDefault="00D32C05"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050AF8C7" w14:textId="52DA9EF7" w:rsidR="00D32C05" w:rsidRPr="00654735" w:rsidRDefault="00D32C05" w:rsidP="001D0EBA">
            <w:pPr>
              <w:rPr>
                <w:rFonts w:ascii="Verdana" w:hAnsi="Verdana" w:cs="Verdana"/>
                <w:color w:val="002060"/>
                <w:sz w:val="24"/>
                <w:szCs w:val="24"/>
              </w:rPr>
            </w:pPr>
            <w:r>
              <w:rPr>
                <w:rFonts w:ascii="Verdana" w:hAnsi="Verdana" w:cs="Verdana"/>
                <w:color w:val="002060"/>
                <w:sz w:val="24"/>
                <w:szCs w:val="24"/>
              </w:rPr>
              <w:t>W</w:t>
            </w:r>
            <w:r w:rsidRPr="00654735">
              <w:rPr>
                <w:rFonts w:ascii="Verdana" w:hAnsi="Verdana" w:cs="Verdana"/>
                <w:color w:val="002060"/>
                <w:sz w:val="24"/>
                <w:szCs w:val="24"/>
              </w:rPr>
              <w:t>ith accurate spelling and punctuation</w:t>
            </w:r>
          </w:p>
        </w:tc>
      </w:tr>
      <w:tr w:rsidR="00B245FA" w:rsidRPr="00B245FA" w14:paraId="5F8539E1" w14:textId="77777777" w:rsidTr="00B245FA">
        <w:trPr>
          <w:trHeight w:val="537"/>
        </w:trPr>
        <w:tc>
          <w:tcPr>
            <w:tcW w:w="1001" w:type="dxa"/>
          </w:tcPr>
          <w:p w14:paraId="77192A04" w14:textId="17CAFA41" w:rsidR="00B245FA" w:rsidRPr="00B245FA" w:rsidRDefault="00D32C05"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1B6DD4B1" w14:textId="653CE422" w:rsidR="00B245FA" w:rsidRPr="00654735" w:rsidRDefault="00654735" w:rsidP="001D0EBA">
            <w:pPr>
              <w:rPr>
                <w:rFonts w:ascii="Verdana" w:hAnsi="Verdana" w:cstheme="minorHAnsi"/>
                <w:color w:val="1F4E79" w:themeColor="accent5" w:themeShade="80"/>
                <w:sz w:val="24"/>
                <w:szCs w:val="24"/>
              </w:rPr>
            </w:pPr>
            <w:r w:rsidRPr="00D32C05">
              <w:rPr>
                <w:rFonts w:ascii="Verdana" w:hAnsi="Verdana"/>
                <w:color w:val="002060"/>
                <w:sz w:val="24"/>
                <w:szCs w:val="24"/>
              </w:rPr>
              <w:t>Compar</w:t>
            </w:r>
            <w:r w:rsidR="00D32C05" w:rsidRPr="00D32C05">
              <w:rPr>
                <w:rFonts w:ascii="Verdana" w:hAnsi="Verdana"/>
                <w:color w:val="002060"/>
                <w:sz w:val="24"/>
                <w:szCs w:val="24"/>
              </w:rPr>
              <w:t>e texts insightfully</w:t>
            </w:r>
          </w:p>
        </w:tc>
      </w:tr>
      <w:tr w:rsidR="00B245FA" w:rsidRPr="00B245FA" w14:paraId="5F8F9DF1" w14:textId="77777777" w:rsidTr="00B245FA">
        <w:trPr>
          <w:trHeight w:val="537"/>
        </w:trPr>
        <w:tc>
          <w:tcPr>
            <w:tcW w:w="1001" w:type="dxa"/>
          </w:tcPr>
          <w:p w14:paraId="150A53B1" w14:textId="56C81133" w:rsidR="00B245FA" w:rsidRPr="00B245FA" w:rsidRDefault="00D32C05" w:rsidP="00B245FA">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15C84586" w:rsidR="00B245FA" w:rsidRPr="00B245FA" w:rsidRDefault="00D32C05" w:rsidP="00B245FA">
            <w:pPr>
              <w:rPr>
                <w:rFonts w:ascii="Verdana" w:hAnsi="Verdana"/>
                <w:color w:val="002060"/>
                <w:sz w:val="24"/>
                <w:szCs w:val="24"/>
              </w:rPr>
            </w:pPr>
            <w:r>
              <w:rPr>
                <w:rFonts w:ascii="Verdana" w:hAnsi="Verdana"/>
                <w:color w:val="002060"/>
                <w:sz w:val="24"/>
                <w:szCs w:val="24"/>
              </w:rPr>
              <w:t>10</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29DE95BF" w:rsidR="00B245FA" w:rsidRPr="00B245FA" w:rsidRDefault="00D32C05" w:rsidP="00B245FA">
            <w:pPr>
              <w:rPr>
                <w:rFonts w:ascii="Verdana" w:hAnsi="Verdana"/>
                <w:color w:val="002060"/>
                <w:sz w:val="24"/>
                <w:szCs w:val="24"/>
              </w:rPr>
            </w:pPr>
            <w:r>
              <w:rPr>
                <w:rFonts w:ascii="Verdana" w:hAnsi="Verdana"/>
                <w:color w:val="002060"/>
                <w:sz w:val="24"/>
                <w:szCs w:val="24"/>
              </w:rPr>
              <w:t>11</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AB58642" w14:textId="77777777" w:rsidR="0044247D" w:rsidRDefault="0044247D">
      <w:pPr>
        <w:rPr>
          <w:rFonts w:ascii="Verdana" w:hAnsi="Verdana"/>
          <w:color w:val="002060"/>
          <w:sz w:val="24"/>
          <w:szCs w:val="24"/>
        </w:rPr>
      </w:pPr>
    </w:p>
    <w:p w14:paraId="04AD818D" w14:textId="77777777" w:rsidR="004D260C" w:rsidRDefault="004D260C">
      <w:pPr>
        <w:rPr>
          <w:rFonts w:ascii="Verdana" w:hAnsi="Verdana"/>
          <w:color w:val="002060"/>
          <w:sz w:val="24"/>
          <w:szCs w:val="24"/>
        </w:rPr>
      </w:pPr>
    </w:p>
    <w:p w14:paraId="0044077D" w14:textId="77777777" w:rsidR="004D260C" w:rsidRDefault="004D260C">
      <w:pPr>
        <w:rPr>
          <w:rFonts w:ascii="Verdana" w:hAnsi="Verdana"/>
          <w:color w:val="002060"/>
          <w:sz w:val="24"/>
          <w:szCs w:val="24"/>
        </w:rPr>
      </w:pPr>
    </w:p>
    <w:p w14:paraId="4D50AA4D" w14:textId="0F4FB79F"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346"/>
        <w:gridCol w:w="1312"/>
        <w:gridCol w:w="1350"/>
        <w:gridCol w:w="1696"/>
        <w:gridCol w:w="1802"/>
        <w:gridCol w:w="1510"/>
      </w:tblGrid>
      <w:tr w:rsidR="006B15BB" w:rsidRPr="00B245FA" w14:paraId="56E7C716" w14:textId="77777777" w:rsidTr="005A7668">
        <w:tc>
          <w:tcPr>
            <w:tcW w:w="1285" w:type="dxa"/>
          </w:tcPr>
          <w:p w14:paraId="3ED141E8" w14:textId="0414261B" w:rsidR="00920585" w:rsidRPr="00B245FA" w:rsidRDefault="006B15BB">
            <w:pPr>
              <w:rPr>
                <w:rFonts w:ascii="Verdana" w:hAnsi="Verdana"/>
                <w:color w:val="002060"/>
                <w:sz w:val="24"/>
                <w:szCs w:val="24"/>
              </w:rPr>
            </w:pPr>
            <w:r>
              <w:rPr>
                <w:rFonts w:ascii="Verdana" w:hAnsi="Verdana"/>
                <w:color w:val="002060"/>
                <w:sz w:val="24"/>
                <w:szCs w:val="24"/>
              </w:rPr>
              <w:t>Structure</w:t>
            </w:r>
          </w:p>
        </w:tc>
        <w:tc>
          <w:tcPr>
            <w:tcW w:w="1399" w:type="dxa"/>
          </w:tcPr>
          <w:p w14:paraId="7CDA4861" w14:textId="012FFED1" w:rsidR="00920585" w:rsidRPr="00B245FA" w:rsidRDefault="006B15BB">
            <w:pPr>
              <w:rPr>
                <w:rFonts w:ascii="Verdana" w:hAnsi="Verdana"/>
                <w:color w:val="002060"/>
                <w:sz w:val="24"/>
                <w:szCs w:val="24"/>
              </w:rPr>
            </w:pPr>
            <w:r>
              <w:rPr>
                <w:rFonts w:ascii="Verdana" w:hAnsi="Verdana"/>
                <w:color w:val="002060"/>
                <w:sz w:val="24"/>
                <w:szCs w:val="24"/>
              </w:rPr>
              <w:t>Theme</w:t>
            </w:r>
          </w:p>
        </w:tc>
        <w:tc>
          <w:tcPr>
            <w:tcW w:w="1118" w:type="dxa"/>
          </w:tcPr>
          <w:p w14:paraId="5D17AF0B" w14:textId="2FC9C966" w:rsidR="00920585" w:rsidRPr="00B245FA" w:rsidRDefault="006B15BB">
            <w:pPr>
              <w:rPr>
                <w:rFonts w:ascii="Verdana" w:hAnsi="Verdana"/>
                <w:color w:val="002060"/>
                <w:sz w:val="24"/>
                <w:szCs w:val="24"/>
              </w:rPr>
            </w:pPr>
            <w:r>
              <w:rPr>
                <w:rFonts w:ascii="Verdana" w:hAnsi="Verdana"/>
                <w:color w:val="002060"/>
                <w:sz w:val="24"/>
                <w:szCs w:val="24"/>
              </w:rPr>
              <w:t>Metaphor</w:t>
            </w:r>
          </w:p>
        </w:tc>
        <w:tc>
          <w:tcPr>
            <w:tcW w:w="1863" w:type="dxa"/>
          </w:tcPr>
          <w:p w14:paraId="70A311EF" w14:textId="30287462" w:rsidR="00920585" w:rsidRPr="00B245FA" w:rsidRDefault="006B15BB">
            <w:pPr>
              <w:rPr>
                <w:rFonts w:ascii="Verdana" w:hAnsi="Verdana"/>
                <w:color w:val="002060"/>
                <w:sz w:val="24"/>
                <w:szCs w:val="24"/>
              </w:rPr>
            </w:pPr>
            <w:r>
              <w:rPr>
                <w:rFonts w:ascii="Verdana" w:hAnsi="Verdana"/>
                <w:color w:val="002060"/>
                <w:sz w:val="24"/>
                <w:szCs w:val="24"/>
              </w:rPr>
              <w:t>Simile</w:t>
            </w:r>
          </w:p>
        </w:tc>
        <w:tc>
          <w:tcPr>
            <w:tcW w:w="1702" w:type="dxa"/>
          </w:tcPr>
          <w:p w14:paraId="3AF3EEF7" w14:textId="4F95C25B" w:rsidR="00920585" w:rsidRPr="00B245FA" w:rsidRDefault="006B15BB">
            <w:pPr>
              <w:rPr>
                <w:rFonts w:ascii="Verdana" w:hAnsi="Verdana"/>
                <w:color w:val="002060"/>
                <w:sz w:val="24"/>
                <w:szCs w:val="24"/>
              </w:rPr>
            </w:pPr>
            <w:r>
              <w:rPr>
                <w:rFonts w:ascii="Verdana" w:hAnsi="Verdana"/>
                <w:color w:val="002060"/>
                <w:sz w:val="24"/>
                <w:szCs w:val="24"/>
              </w:rPr>
              <w:t>Enjambment</w:t>
            </w:r>
          </w:p>
        </w:tc>
        <w:tc>
          <w:tcPr>
            <w:tcW w:w="1649" w:type="dxa"/>
          </w:tcPr>
          <w:p w14:paraId="3B235E5C" w14:textId="5B5DC150" w:rsidR="00920585" w:rsidRPr="00B245FA" w:rsidRDefault="006B15BB">
            <w:pPr>
              <w:rPr>
                <w:rFonts w:ascii="Verdana" w:hAnsi="Verdana"/>
                <w:color w:val="002060"/>
                <w:sz w:val="24"/>
                <w:szCs w:val="24"/>
              </w:rPr>
            </w:pPr>
            <w:r>
              <w:rPr>
                <w:rFonts w:ascii="Verdana" w:hAnsi="Verdana"/>
                <w:color w:val="002060"/>
                <w:sz w:val="24"/>
                <w:szCs w:val="24"/>
              </w:rPr>
              <w:t>Sonnet</w:t>
            </w:r>
          </w:p>
        </w:tc>
      </w:tr>
      <w:tr w:rsidR="006B15BB" w:rsidRPr="00B245FA" w14:paraId="5DC8C621" w14:textId="77777777" w:rsidTr="005A7668">
        <w:tc>
          <w:tcPr>
            <w:tcW w:w="1285" w:type="dxa"/>
          </w:tcPr>
          <w:p w14:paraId="14CD84C4" w14:textId="1889E45C" w:rsidR="00920585" w:rsidRPr="00B245FA" w:rsidRDefault="006B15BB">
            <w:pPr>
              <w:rPr>
                <w:rFonts w:ascii="Verdana" w:hAnsi="Verdana"/>
                <w:color w:val="002060"/>
                <w:sz w:val="24"/>
                <w:szCs w:val="24"/>
              </w:rPr>
            </w:pPr>
            <w:r>
              <w:rPr>
                <w:rFonts w:ascii="Verdana" w:hAnsi="Verdana"/>
                <w:color w:val="002060"/>
                <w:sz w:val="24"/>
                <w:szCs w:val="24"/>
              </w:rPr>
              <w:t>Dramatic Irony</w:t>
            </w:r>
          </w:p>
        </w:tc>
        <w:tc>
          <w:tcPr>
            <w:tcW w:w="1399" w:type="dxa"/>
          </w:tcPr>
          <w:p w14:paraId="2B6B0AA7" w14:textId="4E6758E6" w:rsidR="00920585" w:rsidRPr="00B245FA" w:rsidRDefault="006B15BB">
            <w:pPr>
              <w:rPr>
                <w:rFonts w:ascii="Verdana" w:hAnsi="Verdana"/>
                <w:color w:val="002060"/>
                <w:sz w:val="24"/>
                <w:szCs w:val="24"/>
              </w:rPr>
            </w:pPr>
            <w:r>
              <w:rPr>
                <w:rFonts w:ascii="Verdana" w:hAnsi="Verdana"/>
                <w:color w:val="002060"/>
                <w:sz w:val="24"/>
                <w:szCs w:val="24"/>
              </w:rPr>
              <w:t>Meter</w:t>
            </w:r>
          </w:p>
        </w:tc>
        <w:tc>
          <w:tcPr>
            <w:tcW w:w="1118" w:type="dxa"/>
          </w:tcPr>
          <w:p w14:paraId="44846C07" w14:textId="21EBBA2F" w:rsidR="00920585" w:rsidRPr="00B245FA" w:rsidRDefault="004D260C">
            <w:pPr>
              <w:rPr>
                <w:rFonts w:ascii="Verdana" w:hAnsi="Verdana"/>
                <w:color w:val="002060"/>
                <w:sz w:val="24"/>
                <w:szCs w:val="24"/>
              </w:rPr>
            </w:pPr>
            <w:r>
              <w:rPr>
                <w:rFonts w:ascii="Verdana" w:hAnsi="Verdana"/>
                <w:color w:val="002060"/>
                <w:sz w:val="24"/>
                <w:szCs w:val="24"/>
              </w:rPr>
              <w:t>Imagery</w:t>
            </w:r>
          </w:p>
        </w:tc>
        <w:tc>
          <w:tcPr>
            <w:tcW w:w="1863" w:type="dxa"/>
          </w:tcPr>
          <w:p w14:paraId="27312DB3" w14:textId="40E2C9ED" w:rsidR="00A47589" w:rsidRPr="00B245FA" w:rsidRDefault="004D260C">
            <w:pPr>
              <w:rPr>
                <w:rFonts w:ascii="Verdana" w:hAnsi="Verdana"/>
                <w:color w:val="002060"/>
                <w:sz w:val="24"/>
                <w:szCs w:val="24"/>
              </w:rPr>
            </w:pPr>
            <w:r>
              <w:rPr>
                <w:rFonts w:ascii="Verdana" w:hAnsi="Verdana"/>
                <w:color w:val="002060"/>
                <w:sz w:val="24"/>
                <w:szCs w:val="24"/>
              </w:rPr>
              <w:t>Subvert</w:t>
            </w:r>
          </w:p>
        </w:tc>
        <w:tc>
          <w:tcPr>
            <w:tcW w:w="1702" w:type="dxa"/>
          </w:tcPr>
          <w:p w14:paraId="24B2E7BF" w14:textId="7E91835E" w:rsidR="00920585" w:rsidRPr="00B245FA" w:rsidRDefault="004D260C">
            <w:pPr>
              <w:rPr>
                <w:rFonts w:ascii="Verdana" w:hAnsi="Verdana"/>
                <w:color w:val="002060"/>
                <w:sz w:val="24"/>
                <w:szCs w:val="24"/>
              </w:rPr>
            </w:pPr>
            <w:r>
              <w:rPr>
                <w:rFonts w:ascii="Verdana" w:hAnsi="Verdana"/>
                <w:color w:val="002060"/>
                <w:sz w:val="24"/>
                <w:szCs w:val="24"/>
              </w:rPr>
              <w:t>Juxtaposition</w:t>
            </w:r>
          </w:p>
        </w:tc>
        <w:tc>
          <w:tcPr>
            <w:tcW w:w="1649" w:type="dxa"/>
          </w:tcPr>
          <w:p w14:paraId="7E715B4E" w14:textId="50A3F9CD" w:rsidR="00920585" w:rsidRPr="00B245FA" w:rsidRDefault="004D260C">
            <w:pPr>
              <w:rPr>
                <w:rFonts w:ascii="Verdana" w:hAnsi="Verdana"/>
                <w:color w:val="002060"/>
                <w:sz w:val="24"/>
                <w:szCs w:val="24"/>
              </w:rPr>
            </w:pPr>
            <w:r>
              <w:rPr>
                <w:rFonts w:ascii="Verdana" w:hAnsi="Verdana"/>
                <w:color w:val="002060"/>
                <w:sz w:val="24"/>
                <w:szCs w:val="24"/>
              </w:rPr>
              <w:t>Cliche</w:t>
            </w:r>
          </w:p>
        </w:tc>
      </w:tr>
    </w:tbl>
    <w:p w14:paraId="78439376" w14:textId="77777777" w:rsidR="00A47589" w:rsidRDefault="00A47589">
      <w:pPr>
        <w:rPr>
          <w:rFonts w:ascii="Verdana" w:hAnsi="Verdana"/>
          <w:color w:val="002060"/>
          <w:sz w:val="24"/>
          <w:szCs w:val="24"/>
        </w:rPr>
      </w:pPr>
    </w:p>
    <w:p w14:paraId="5ECA3170" w14:textId="5A6BE52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0231FB">
        <w:trPr>
          <w:trHeight w:val="5168"/>
        </w:trPr>
        <w:tc>
          <w:tcPr>
            <w:tcW w:w="9016" w:type="dxa"/>
          </w:tcPr>
          <w:p w14:paraId="31691535" w14:textId="5CBDCA71" w:rsidR="00616F3F" w:rsidRDefault="000231FB" w:rsidP="00616F3F">
            <w:pPr>
              <w:shd w:val="clear" w:color="auto" w:fill="FFFFFF"/>
              <w:spacing w:before="240" w:after="120"/>
              <w:outlineLvl w:val="3"/>
              <w:rPr>
                <w:rFonts w:ascii="Verdana" w:hAnsi="Verdana"/>
                <w:color w:val="002060"/>
                <w:sz w:val="20"/>
                <w:szCs w:val="20"/>
                <w:shd w:val="clear" w:color="auto" w:fill="FFFFFF"/>
              </w:rPr>
            </w:pPr>
            <w:r w:rsidRPr="00616F3F">
              <w:rPr>
                <w:rFonts w:ascii="Verdana" w:hAnsi="Verdana"/>
                <w:noProof/>
                <w:color w:val="002060"/>
                <w:sz w:val="20"/>
                <w:szCs w:val="20"/>
                <w:shd w:val="clear" w:color="auto" w:fill="FFFFFF"/>
              </w:rPr>
              <mc:AlternateContent>
                <mc:Choice Requires="wps">
                  <w:drawing>
                    <wp:anchor distT="45720" distB="45720" distL="114300" distR="114300" simplePos="0" relativeHeight="251659264" behindDoc="0" locked="0" layoutInCell="1" allowOverlap="1" wp14:anchorId="6DDA3F9E" wp14:editId="28754316">
                      <wp:simplePos x="0" y="0"/>
                      <wp:positionH relativeFrom="column">
                        <wp:posOffset>1987550</wp:posOffset>
                      </wp:positionH>
                      <wp:positionV relativeFrom="paragraph">
                        <wp:posOffset>271409</wp:posOffset>
                      </wp:positionV>
                      <wp:extent cx="3432175"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404620"/>
                              </a:xfrm>
                              <a:prstGeom prst="rect">
                                <a:avLst/>
                              </a:prstGeom>
                              <a:solidFill>
                                <a:srgbClr val="FFFFFF"/>
                              </a:solidFill>
                              <a:ln w="9525">
                                <a:noFill/>
                                <a:miter lim="800000"/>
                                <a:headEnd/>
                                <a:tailEnd/>
                              </a:ln>
                            </wps:spPr>
                            <wps:txbx>
                              <w:txbxContent>
                                <w:p w14:paraId="234B004A" w14:textId="29278232" w:rsidR="00024836" w:rsidRPr="000231FB" w:rsidRDefault="00024836" w:rsidP="00024836">
                                  <w:pPr>
                                    <w:pStyle w:val="NormalWeb"/>
                                    <w:shd w:val="clear" w:color="auto" w:fill="FFFFFF"/>
                                    <w:spacing w:before="0" w:after="0"/>
                                    <w:rPr>
                                      <w:rFonts w:ascii="Verdana" w:hAnsi="Verdana" w:cs="Arial"/>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is Carol Ann Duffy’s first themed collection of poems (published in 1999). The collection takes characters, stories, histories and myths which focus on men, and</w:t>
                                  </w:r>
                                  <w:r w:rsidR="000231FB" w:rsidRPr="000231FB">
                                    <w:rPr>
                                      <w:rFonts w:ascii="Verdana" w:hAnsi="Verdana" w:cs="Arial"/>
                                      <w:color w:val="1F3864" w:themeColor="accent1" w:themeShade="80"/>
                                    </w:rPr>
                                    <w:t xml:space="preserve"> foregrounds</w:t>
                                  </w:r>
                                  <w:r w:rsidRPr="000231FB">
                                    <w:rPr>
                                      <w:rFonts w:ascii="Verdana" w:hAnsi="Verdana" w:cs="Arial"/>
                                      <w:color w:val="1F3864" w:themeColor="accent1" w:themeShade="80"/>
                                    </w:rPr>
                                    <w:t xml:space="preserve"> the women </w:t>
                                  </w:r>
                                  <w:r w:rsidR="000231FB" w:rsidRPr="000231FB">
                                    <w:rPr>
                                      <w:rFonts w:ascii="Verdana" w:hAnsi="Verdana" w:cs="Arial"/>
                                      <w:color w:val="1F3864" w:themeColor="accent1" w:themeShade="80"/>
                                    </w:rPr>
                                    <w:t xml:space="preserve">who have previously been </w:t>
                                  </w:r>
                                  <w:r w:rsidRPr="000231FB">
                                    <w:rPr>
                                      <w:rFonts w:ascii="Verdana" w:hAnsi="Verdana" w:cs="Arial"/>
                                      <w:color w:val="1F3864" w:themeColor="accent1" w:themeShade="80"/>
                                    </w:rPr>
                                    <w:t>obscured behind the men.</w:t>
                                  </w:r>
                                </w:p>
                                <w:p w14:paraId="77E5334D" w14:textId="4E787176" w:rsidR="00616F3F" w:rsidRPr="000231FB" w:rsidRDefault="00024836" w:rsidP="000231FB">
                                  <w:pPr>
                                    <w:pStyle w:val="NormalWeb"/>
                                    <w:shd w:val="clear" w:color="auto" w:fill="FFFFFF"/>
                                    <w:spacing w:before="0" w:after="0"/>
                                    <w:rPr>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w:t>
                                  </w:r>
                                  <w:r w:rsidR="000231FB" w:rsidRPr="000231FB">
                                    <w:rPr>
                                      <w:rFonts w:ascii="Verdana" w:hAnsi="Verdana" w:cs="Arial"/>
                                      <w:color w:val="1F3864" w:themeColor="accent1" w:themeShade="80"/>
                                    </w:rPr>
                                    <w:t>explores</w:t>
                                  </w:r>
                                  <w:r w:rsidRPr="000231FB">
                                    <w:rPr>
                                      <w:rFonts w:ascii="Verdana" w:hAnsi="Verdana" w:cs="Arial"/>
                                      <w:color w:val="1F3864" w:themeColor="accent1" w:themeShade="80"/>
                                    </w:rPr>
                                    <w:t xml:space="preserve"> themes such as sexism, equality, bereavement and birth, and </w:t>
                                  </w:r>
                                  <w:r w:rsidR="000231FB" w:rsidRPr="000231FB">
                                    <w:rPr>
                                      <w:rFonts w:ascii="Verdana" w:hAnsi="Verdana" w:cs="Arial"/>
                                      <w:color w:val="1F3864" w:themeColor="accent1" w:themeShade="80"/>
                                    </w:rPr>
                                    <w:t>examines</w:t>
                                  </w:r>
                                  <w:r w:rsidRPr="000231FB">
                                    <w:rPr>
                                      <w:rFonts w:ascii="Verdana" w:hAnsi="Verdana" w:cs="Arial"/>
                                      <w:color w:val="1F3864" w:themeColor="accent1" w:themeShade="80"/>
                                    </w:rPr>
                                    <w:t xml:space="preserve"> important </w:t>
                                  </w:r>
                                  <w:r w:rsidR="000231FB" w:rsidRPr="000231FB">
                                    <w:rPr>
                                      <w:rFonts w:ascii="Verdana" w:hAnsi="Verdana" w:cs="Arial"/>
                                      <w:color w:val="1F3864" w:themeColor="accent1" w:themeShade="80"/>
                                    </w:rPr>
                                    <w:t xml:space="preserve">historical </w:t>
                                  </w:r>
                                  <w:r w:rsidRPr="000231FB">
                                    <w:rPr>
                                      <w:rFonts w:ascii="Verdana" w:hAnsi="Verdana" w:cs="Arial"/>
                                      <w:color w:val="1F3864" w:themeColor="accent1" w:themeShade="80"/>
                                    </w:rPr>
                                    <w:t xml:space="preserve">events </w:t>
                                  </w:r>
                                  <w:r w:rsidR="000231FB" w:rsidRPr="000231FB">
                                    <w:rPr>
                                      <w:rFonts w:ascii="Verdana" w:hAnsi="Verdana" w:cs="Arial"/>
                                      <w:color w:val="1F3864" w:themeColor="accent1" w:themeShade="80"/>
                                    </w:rPr>
                                    <w:t>and stories through a feminist lens.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DA3F9E" id="_x0000_t202" coordsize="21600,21600" o:spt="202" path="m,l,21600r21600,l21600,xe">
                      <v:stroke joinstyle="miter"/>
                      <v:path gradientshapeok="t" o:connecttype="rect"/>
                    </v:shapetype>
                    <v:shape id="Text Box 2" o:spid="_x0000_s1026" type="#_x0000_t202" style="position:absolute;margin-left:156.5pt;margin-top:21.35pt;width:270.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" stroked="f">
                      <v:textbox style="mso-fit-shape-to-text:t">
                        <w:txbxContent>
                          <w:p w14:paraId="234B004A" w14:textId="29278232" w:rsidR="00024836" w:rsidRPr="000231FB" w:rsidRDefault="00024836" w:rsidP="00024836">
                            <w:pPr>
                              <w:pStyle w:val="NormalWeb"/>
                              <w:shd w:val="clear" w:color="auto" w:fill="FFFFFF"/>
                              <w:spacing w:before="0" w:after="0"/>
                              <w:rPr>
                                <w:rFonts w:ascii="Verdana" w:hAnsi="Verdana" w:cs="Arial"/>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is Carol Ann Duffy’s first themed collection of poems (published in 1999). The collection takes characters, stories, histories and myths which focus on men, and</w:t>
                            </w:r>
                            <w:r w:rsidR="000231FB" w:rsidRPr="000231FB">
                              <w:rPr>
                                <w:rFonts w:ascii="Verdana" w:hAnsi="Verdana" w:cs="Arial"/>
                                <w:color w:val="1F3864" w:themeColor="accent1" w:themeShade="80"/>
                              </w:rPr>
                              <w:t xml:space="preserve"> foregrounds</w:t>
                            </w:r>
                            <w:r w:rsidRPr="000231FB">
                              <w:rPr>
                                <w:rFonts w:ascii="Verdana" w:hAnsi="Verdana" w:cs="Arial"/>
                                <w:color w:val="1F3864" w:themeColor="accent1" w:themeShade="80"/>
                              </w:rPr>
                              <w:t xml:space="preserve"> the women </w:t>
                            </w:r>
                            <w:r w:rsidR="000231FB" w:rsidRPr="000231FB">
                              <w:rPr>
                                <w:rFonts w:ascii="Verdana" w:hAnsi="Verdana" w:cs="Arial"/>
                                <w:color w:val="1F3864" w:themeColor="accent1" w:themeShade="80"/>
                              </w:rPr>
                              <w:t xml:space="preserve">who have previously been </w:t>
                            </w:r>
                            <w:r w:rsidRPr="000231FB">
                              <w:rPr>
                                <w:rFonts w:ascii="Verdana" w:hAnsi="Verdana" w:cs="Arial"/>
                                <w:color w:val="1F3864" w:themeColor="accent1" w:themeShade="80"/>
                              </w:rPr>
                              <w:t>obscured behind the men.</w:t>
                            </w:r>
                          </w:p>
                          <w:p w14:paraId="77E5334D" w14:textId="4E787176" w:rsidR="00616F3F" w:rsidRPr="000231FB" w:rsidRDefault="00024836" w:rsidP="000231FB">
                            <w:pPr>
                              <w:pStyle w:val="NormalWeb"/>
                              <w:shd w:val="clear" w:color="auto" w:fill="FFFFFF"/>
                              <w:spacing w:before="0" w:after="0"/>
                              <w:rPr>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w:t>
                            </w:r>
                            <w:r w:rsidR="000231FB" w:rsidRPr="000231FB">
                              <w:rPr>
                                <w:rFonts w:ascii="Verdana" w:hAnsi="Verdana" w:cs="Arial"/>
                                <w:color w:val="1F3864" w:themeColor="accent1" w:themeShade="80"/>
                              </w:rPr>
                              <w:t>explores</w:t>
                            </w:r>
                            <w:r w:rsidRPr="000231FB">
                              <w:rPr>
                                <w:rFonts w:ascii="Verdana" w:hAnsi="Verdana" w:cs="Arial"/>
                                <w:color w:val="1F3864" w:themeColor="accent1" w:themeShade="80"/>
                              </w:rPr>
                              <w:t xml:space="preserve"> themes such as sexism, equality, bereavement and birth, and </w:t>
                            </w:r>
                            <w:r w:rsidR="000231FB" w:rsidRPr="000231FB">
                              <w:rPr>
                                <w:rFonts w:ascii="Verdana" w:hAnsi="Verdana" w:cs="Arial"/>
                                <w:color w:val="1F3864" w:themeColor="accent1" w:themeShade="80"/>
                              </w:rPr>
                              <w:t>examines</w:t>
                            </w:r>
                            <w:r w:rsidRPr="000231FB">
                              <w:rPr>
                                <w:rFonts w:ascii="Verdana" w:hAnsi="Verdana" w:cs="Arial"/>
                                <w:color w:val="1F3864" w:themeColor="accent1" w:themeShade="80"/>
                              </w:rPr>
                              <w:t xml:space="preserve"> important </w:t>
                            </w:r>
                            <w:r w:rsidR="000231FB" w:rsidRPr="000231FB">
                              <w:rPr>
                                <w:rFonts w:ascii="Verdana" w:hAnsi="Verdana" w:cs="Arial"/>
                                <w:color w:val="1F3864" w:themeColor="accent1" w:themeShade="80"/>
                              </w:rPr>
                              <w:t xml:space="preserve">historical </w:t>
                            </w:r>
                            <w:r w:rsidRPr="000231FB">
                              <w:rPr>
                                <w:rFonts w:ascii="Verdana" w:hAnsi="Verdana" w:cs="Arial"/>
                                <w:color w:val="1F3864" w:themeColor="accent1" w:themeShade="80"/>
                              </w:rPr>
                              <w:t xml:space="preserve">events </w:t>
                            </w:r>
                            <w:r w:rsidR="000231FB" w:rsidRPr="000231FB">
                              <w:rPr>
                                <w:rFonts w:ascii="Verdana" w:hAnsi="Verdana" w:cs="Arial"/>
                                <w:color w:val="1F3864" w:themeColor="accent1" w:themeShade="80"/>
                              </w:rPr>
                              <w:t>and stories through a feminist lens.</w:t>
                            </w:r>
                          </w:p>
                        </w:txbxContent>
                      </v:textbox>
                      <w10:wrap type="square"/>
                    </v:shape>
                  </w:pict>
                </mc:Fallback>
              </mc:AlternateContent>
            </w:r>
            <w:r w:rsidR="00024836" w:rsidRPr="00024836">
              <w:rPr>
                <w:rFonts w:ascii="Verdana" w:hAnsi="Verdana"/>
                <w:noProof/>
                <w:color w:val="002060"/>
                <w:sz w:val="20"/>
                <w:szCs w:val="20"/>
                <w:shd w:val="clear" w:color="auto" w:fill="FFFFFF"/>
              </w:rPr>
              <w:drawing>
                <wp:anchor distT="0" distB="0" distL="114300" distR="114300" simplePos="0" relativeHeight="251660288" behindDoc="0" locked="0" layoutInCell="1" allowOverlap="1" wp14:anchorId="7CBAB7FB" wp14:editId="21A11541">
                  <wp:simplePos x="0" y="0"/>
                  <wp:positionH relativeFrom="column">
                    <wp:posOffset>90566</wp:posOffset>
                  </wp:positionH>
                  <wp:positionV relativeFrom="paragraph">
                    <wp:posOffset>197024</wp:posOffset>
                  </wp:positionV>
                  <wp:extent cx="1630777" cy="250091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30777" cy="2500910"/>
                          </a:xfrm>
                          <a:prstGeom prst="rect">
                            <a:avLst/>
                          </a:prstGeom>
                        </pic:spPr>
                      </pic:pic>
                    </a:graphicData>
                  </a:graphic>
                  <wp14:sizeRelH relativeFrom="margin">
                    <wp14:pctWidth>0</wp14:pctWidth>
                  </wp14:sizeRelH>
                  <wp14:sizeRelV relativeFrom="margin">
                    <wp14:pctHeight>0</wp14:pctHeight>
                  </wp14:sizeRelV>
                </wp:anchor>
              </w:drawing>
            </w:r>
          </w:p>
          <w:p w14:paraId="0FCCE8DD" w14:textId="5D1AA195" w:rsidR="00B245FA" w:rsidRPr="004A7E37" w:rsidRDefault="00616F3F" w:rsidP="004A7E37">
            <w:pPr>
              <w:shd w:val="clear" w:color="auto" w:fill="FFFFFF"/>
              <w:spacing w:before="240" w:after="120"/>
              <w:outlineLvl w:val="3"/>
              <w:rPr>
                <w:rFonts w:ascii="Verdana" w:hAnsi="Verdana"/>
                <w:color w:val="002060"/>
                <w:sz w:val="20"/>
                <w:szCs w:val="20"/>
                <w:shd w:val="clear" w:color="auto" w:fill="FFFFFF"/>
              </w:rPr>
            </w:pPr>
            <w:r>
              <w:rPr>
                <w:rFonts w:ascii="Verdana" w:hAnsi="Verdana"/>
                <w:color w:val="002060"/>
                <w:sz w:val="20"/>
                <w:szCs w:val="20"/>
                <w:shd w:val="clear" w:color="auto" w:fill="FFFFFF"/>
              </w:rPr>
              <w:t xml:space="preserve"> </w:t>
            </w:r>
          </w:p>
        </w:tc>
      </w:tr>
    </w:tbl>
    <w:p w14:paraId="1C76E45F" w14:textId="79DD7A0C"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31FB"/>
    <w:rsid w:val="00024836"/>
    <w:rsid w:val="000D1F7C"/>
    <w:rsid w:val="000E349C"/>
    <w:rsid w:val="001247B6"/>
    <w:rsid w:val="001263B7"/>
    <w:rsid w:val="00152E58"/>
    <w:rsid w:val="001A08BE"/>
    <w:rsid w:val="001B080A"/>
    <w:rsid w:val="001C1E44"/>
    <w:rsid w:val="001C2D75"/>
    <w:rsid w:val="001C5A2B"/>
    <w:rsid w:val="001D0EBA"/>
    <w:rsid w:val="001D30A3"/>
    <w:rsid w:val="002F542C"/>
    <w:rsid w:val="00314158"/>
    <w:rsid w:val="00393874"/>
    <w:rsid w:val="00395658"/>
    <w:rsid w:val="003A023B"/>
    <w:rsid w:val="003E371F"/>
    <w:rsid w:val="0041079A"/>
    <w:rsid w:val="004120F6"/>
    <w:rsid w:val="0044247D"/>
    <w:rsid w:val="00454EE8"/>
    <w:rsid w:val="00455F38"/>
    <w:rsid w:val="004A7E37"/>
    <w:rsid w:val="004B2C08"/>
    <w:rsid w:val="004D10F6"/>
    <w:rsid w:val="004D260C"/>
    <w:rsid w:val="004F0003"/>
    <w:rsid w:val="005A7668"/>
    <w:rsid w:val="005C2ADA"/>
    <w:rsid w:val="00616F3F"/>
    <w:rsid w:val="006258E9"/>
    <w:rsid w:val="00654735"/>
    <w:rsid w:val="006B15BB"/>
    <w:rsid w:val="006E453A"/>
    <w:rsid w:val="00731ED5"/>
    <w:rsid w:val="00754B16"/>
    <w:rsid w:val="00772336"/>
    <w:rsid w:val="007E5C02"/>
    <w:rsid w:val="007F323E"/>
    <w:rsid w:val="00813916"/>
    <w:rsid w:val="008162CE"/>
    <w:rsid w:val="0082039C"/>
    <w:rsid w:val="008D477B"/>
    <w:rsid w:val="008F6C26"/>
    <w:rsid w:val="00920585"/>
    <w:rsid w:val="009352F5"/>
    <w:rsid w:val="009354CE"/>
    <w:rsid w:val="00985861"/>
    <w:rsid w:val="009C758E"/>
    <w:rsid w:val="009D0BFB"/>
    <w:rsid w:val="009F63A1"/>
    <w:rsid w:val="00A15FF4"/>
    <w:rsid w:val="00A47589"/>
    <w:rsid w:val="00AB2893"/>
    <w:rsid w:val="00AC4D6D"/>
    <w:rsid w:val="00AD03F7"/>
    <w:rsid w:val="00AF4C1A"/>
    <w:rsid w:val="00AF7F7A"/>
    <w:rsid w:val="00B245FA"/>
    <w:rsid w:val="00BD00C4"/>
    <w:rsid w:val="00BD6E7E"/>
    <w:rsid w:val="00C529EC"/>
    <w:rsid w:val="00C65C4A"/>
    <w:rsid w:val="00C96B26"/>
    <w:rsid w:val="00CA7F3A"/>
    <w:rsid w:val="00CC13F8"/>
    <w:rsid w:val="00D32C05"/>
    <w:rsid w:val="00D70375"/>
    <w:rsid w:val="00D75174"/>
    <w:rsid w:val="00D944D3"/>
    <w:rsid w:val="00DF76B2"/>
    <w:rsid w:val="00E51012"/>
    <w:rsid w:val="00ED50EB"/>
    <w:rsid w:val="00EE6CA9"/>
    <w:rsid w:val="00F04698"/>
    <w:rsid w:val="00F247ED"/>
    <w:rsid w:val="00FF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 w:type="paragraph" w:styleId="NormalWeb">
    <w:name w:val="Normal (Web)"/>
    <w:basedOn w:val="Normal"/>
    <w:uiPriority w:val="99"/>
    <w:unhideWhenUsed/>
    <w:rsid w:val="000248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248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86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2</cp:revision>
  <dcterms:created xsi:type="dcterms:W3CDTF">2026-04-27T15:14:00Z</dcterms:created>
  <dcterms:modified xsi:type="dcterms:W3CDTF">2026-04-27T15:14:00Z</dcterms:modified>
</cp:coreProperties>
</file>