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2719"/>
        <w:gridCol w:w="1771"/>
        <w:gridCol w:w="1772"/>
      </w:tblGrid>
      <w:tr w:rsidR="00A87796" w:rsidRPr="00B245FA" w14:paraId="2A531455" w14:textId="77777777" w:rsidTr="004D4AC4">
        <w:trPr>
          <w:trHeight w:val="557"/>
        </w:trPr>
        <w:tc>
          <w:tcPr>
            <w:tcW w:w="3372" w:type="dxa"/>
            <w:gridSpan w:val="3"/>
          </w:tcPr>
          <w:p w14:paraId="056BEAE1" w14:textId="2E6819E2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</w:t>
            </w:r>
            <w:r w:rsidR="008768EE">
              <w:rPr>
                <w:rFonts w:ascii="Verdana" w:hAnsi="Verdan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719" w:type="dxa"/>
          </w:tcPr>
          <w:p w14:paraId="181E5C95" w14:textId="74956EFD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771" w:type="dxa"/>
          </w:tcPr>
          <w:p w14:paraId="2D602173" w14:textId="18235A34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453F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72" w:type="dxa"/>
          </w:tcPr>
          <w:p w14:paraId="5FD2855C" w14:textId="6B24FC13" w:rsidR="00A87796" w:rsidRPr="00B245FA" w:rsidRDefault="00A877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23735F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4"/>
          </w:tcPr>
          <w:p w14:paraId="3A01D5AF" w14:textId="7C732BA4" w:rsidR="00B245FA" w:rsidRPr="00B245FA" w:rsidRDefault="00DC018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</w:t>
            </w:r>
          </w:p>
        </w:tc>
      </w:tr>
      <w:tr w:rsidR="00B245FA" w:rsidRPr="00B245FA" w14:paraId="0B0B2711" w14:textId="77777777" w:rsidTr="0023735F">
        <w:trPr>
          <w:trHeight w:val="500"/>
        </w:trPr>
        <w:tc>
          <w:tcPr>
            <w:tcW w:w="9634" w:type="dxa"/>
            <w:gridSpan w:val="6"/>
          </w:tcPr>
          <w:p w14:paraId="151CC055" w14:textId="45469FC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A16BC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tudy Programme</w:t>
            </w:r>
            <w:r w:rsidR="0047765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00415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Two</w:t>
            </w:r>
            <w:r w:rsidR="00A925B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Deepening</w:t>
            </w:r>
          </w:p>
        </w:tc>
      </w:tr>
      <w:tr w:rsidR="00B245FA" w:rsidRPr="00B245FA" w14:paraId="351A68E2" w14:textId="77777777" w:rsidTr="0023735F">
        <w:trPr>
          <w:trHeight w:val="500"/>
        </w:trPr>
        <w:tc>
          <w:tcPr>
            <w:tcW w:w="9634" w:type="dxa"/>
            <w:gridSpan w:val="6"/>
          </w:tcPr>
          <w:p w14:paraId="43415AB9" w14:textId="2EB6A05B" w:rsidR="006C3D83" w:rsidRDefault="00B245FA" w:rsidP="00720CBB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453F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2E204ABA" w:rsidR="00BF3CF6" w:rsidRPr="00693B19" w:rsidRDefault="00BF3CF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5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–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Exam Revision</w:t>
            </w:r>
          </w:p>
          <w:p w14:paraId="688CBBCF" w14:textId="30BFB2F6" w:rsidR="00BF3CF6" w:rsidRDefault="00BF3CF6" w:rsidP="0092012A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6</w:t>
            </w:r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–</w:t>
            </w:r>
            <w:r w:rsidR="0092012A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B453F3">
              <w:rPr>
                <w:b/>
                <w:bCs/>
                <w:color w:val="002060"/>
                <w:sz w:val="36"/>
                <w:szCs w:val="36"/>
              </w:rPr>
              <w:t>Poetry</w:t>
            </w:r>
            <w:r w:rsidR="00A16BC2"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781B6726" w14:textId="77777777" w:rsidR="00A87796" w:rsidRDefault="00A8779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</w:p>
          <w:p w14:paraId="6D81E085" w14:textId="566EBE14" w:rsidR="00C932DA" w:rsidRDefault="00A87796" w:rsidP="00A87796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</w:t>
            </w:r>
            <w:r w:rsidR="008C759C">
              <w:rPr>
                <w:rFonts w:ascii="Verdana" w:hAnsi="Verdana"/>
                <w:color w:val="002060"/>
              </w:rPr>
              <w:t>third</w:t>
            </w:r>
            <w:r w:rsidRPr="00693B19">
              <w:rPr>
                <w:rFonts w:ascii="Verdana" w:hAnsi="Verdana"/>
                <w:color w:val="002060"/>
              </w:rPr>
              <w:t xml:space="preserve"> half term focuses on</w:t>
            </w:r>
            <w:r w:rsidR="008C759C">
              <w:rPr>
                <w:rFonts w:ascii="Verdana" w:hAnsi="Verdana"/>
                <w:color w:val="002060"/>
              </w:rPr>
              <w:t xml:space="preserve"> </w:t>
            </w:r>
            <w:r w:rsidR="00B453F3">
              <w:rPr>
                <w:rFonts w:ascii="Verdana" w:hAnsi="Verdana"/>
                <w:color w:val="002060"/>
              </w:rPr>
              <w:t>revision for the English Language GCSE and the English Functional Skills. As a class, we will be covering the skills of identify, evaluate, analysis and comparison</w:t>
            </w:r>
            <w:r w:rsidR="00C932DA">
              <w:rPr>
                <w:rFonts w:ascii="Verdana" w:hAnsi="Verdana"/>
                <w:color w:val="002060"/>
              </w:rPr>
              <w:t xml:space="preserve">. We will also be revising the written tasks of non-fiction and fiction writing. </w:t>
            </w:r>
            <w:r w:rsidR="008C759C">
              <w:rPr>
                <w:rFonts w:ascii="Verdana" w:hAnsi="Verdana"/>
                <w:color w:val="002060"/>
              </w:rPr>
              <w:t>We will connect to the teaching of HT</w:t>
            </w:r>
            <w:r w:rsidR="00C932DA">
              <w:rPr>
                <w:rFonts w:ascii="Verdana" w:hAnsi="Verdana"/>
                <w:color w:val="002060"/>
              </w:rPr>
              <w:t>2 with the use of Victorian texts and HT3 with fiction writing.</w:t>
            </w:r>
          </w:p>
          <w:p w14:paraId="2C94E988" w14:textId="77777777" w:rsidR="00A87796" w:rsidRDefault="00A87796" w:rsidP="00A87796">
            <w:pPr>
              <w:rPr>
                <w:rFonts w:ascii="Verdana" w:hAnsi="Verdana"/>
                <w:color w:val="002060"/>
              </w:rPr>
            </w:pPr>
          </w:p>
          <w:p w14:paraId="363B8B69" w14:textId="51CCB25F" w:rsidR="00C932DA" w:rsidRPr="00C932DA" w:rsidRDefault="00C932DA" w:rsidP="00C932DA">
            <w:pPr>
              <w:rPr>
                <w:rFonts w:ascii="Verdana" w:hAnsi="Verdana"/>
                <w:color w:val="002060"/>
              </w:rPr>
            </w:pPr>
            <w:r w:rsidRPr="00C932DA">
              <w:rPr>
                <w:rFonts w:ascii="Verdana" w:hAnsi="Verdana"/>
                <w:color w:val="002060"/>
              </w:rPr>
              <w:t xml:space="preserve">We will study a range of poetry by different writers, learning about different poetic methods and forms. We will then </w:t>
            </w:r>
            <w:r w:rsidR="001F1EA5">
              <w:rPr>
                <w:rFonts w:ascii="Verdana" w:hAnsi="Verdana"/>
                <w:color w:val="002060"/>
              </w:rPr>
              <w:t xml:space="preserve">write </w:t>
            </w:r>
            <w:r w:rsidRPr="00C932DA">
              <w:rPr>
                <w:rFonts w:ascii="Verdana" w:hAnsi="Verdana"/>
                <w:color w:val="002060"/>
              </w:rPr>
              <w:t>our own poetry, gaining influence and inspiration from the studied poems. This will introduce students to a variety of author backgrounds and styles of writing.</w:t>
            </w:r>
          </w:p>
          <w:p w14:paraId="45E674C4" w14:textId="256BDE4A" w:rsidR="00693B19" w:rsidRPr="00442BFD" w:rsidRDefault="00693B19" w:rsidP="00BF3CF6">
            <w:pPr>
              <w:rPr>
                <w:rFonts w:ascii="Verdana" w:hAnsi="Verdana"/>
                <w:color w:val="002060"/>
              </w:rPr>
            </w:pPr>
          </w:p>
        </w:tc>
      </w:tr>
      <w:tr w:rsidR="005376C9" w:rsidRPr="00B245FA" w14:paraId="4949E02A" w14:textId="77777777" w:rsidTr="0023735F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33D36169" w14:textId="77777777" w:rsidR="00C932DA" w:rsidRPr="00943789" w:rsidRDefault="00C932DA" w:rsidP="00C932DA">
                  <w:pP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HT1: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Understanding the text and using evidence</w:t>
                  </w:r>
                </w:p>
                <w:p w14:paraId="72B20A58" w14:textId="4F4CCC3D" w:rsidR="005376C9" w:rsidRPr="0023735F" w:rsidRDefault="00C932DA" w:rsidP="00C932DA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943789"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 xml:space="preserve">HT2: </w:t>
                  </w:r>
                  <w:r>
                    <w:rPr>
                      <w:rFonts w:ascii="Verdana" w:hAnsi="Verdana"/>
                      <w:color w:val="002060"/>
                      <w:sz w:val="24"/>
                      <w:szCs w:val="24"/>
                    </w:rPr>
                    <w:t>Enjoying the text</w:t>
                  </w:r>
                </w:p>
              </w:tc>
            </w:tr>
          </w:tbl>
          <w:p w14:paraId="48FA66E3" w14:textId="77777777" w:rsidR="005376C9" w:rsidRPr="0023735F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C932DA" w:rsidRPr="00B245FA" w14:paraId="358C24DA" w14:textId="77777777" w:rsidTr="0023735F">
        <w:trPr>
          <w:trHeight w:val="537"/>
        </w:trPr>
        <w:tc>
          <w:tcPr>
            <w:tcW w:w="1001" w:type="dxa"/>
          </w:tcPr>
          <w:p w14:paraId="51366C3C" w14:textId="17A16F46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8633" w:type="dxa"/>
            <w:gridSpan w:val="5"/>
          </w:tcPr>
          <w:p w14:paraId="2FE3143D" w14:textId="71EAC764" w:rsidR="00C932DA" w:rsidRPr="0023735F" w:rsidRDefault="00C932DA" w:rsidP="00C93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infer meanings from varied evidence across the text. My comments develop explanations of these. </w:t>
            </w:r>
          </w:p>
        </w:tc>
      </w:tr>
      <w:tr w:rsidR="00C932DA" w:rsidRPr="00B245FA" w14:paraId="5F8539E1" w14:textId="77777777" w:rsidTr="0023735F">
        <w:trPr>
          <w:trHeight w:val="537"/>
        </w:trPr>
        <w:tc>
          <w:tcPr>
            <w:tcW w:w="1001" w:type="dxa"/>
          </w:tcPr>
          <w:p w14:paraId="77192A04" w14:textId="575487D9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KO4</w:t>
            </w:r>
          </w:p>
        </w:tc>
        <w:tc>
          <w:tcPr>
            <w:tcW w:w="8633" w:type="dxa"/>
            <w:gridSpan w:val="5"/>
          </w:tcPr>
          <w:p w14:paraId="1B6DD4B1" w14:textId="6C8FAFC3" w:rsidR="00C932DA" w:rsidRPr="0002089D" w:rsidRDefault="00C932DA" w:rsidP="00C932DA">
            <w:pPr>
              <w:rPr>
                <w:b/>
                <w:sz w:val="24"/>
                <w:szCs w:val="24"/>
              </w:rPr>
            </w:pPr>
            <w:r w:rsidRPr="00EA3AC5">
              <w:rPr>
                <w:sz w:val="24"/>
                <w:szCs w:val="24"/>
              </w:rPr>
              <w:t>I am aware that writers craft their writing by making structural choices. I identify and explain organisational features.</w:t>
            </w:r>
          </w:p>
        </w:tc>
      </w:tr>
      <w:bookmarkEnd w:id="0"/>
      <w:tr w:rsidR="00C932DA" w:rsidRPr="00B245FA" w14:paraId="576A220A" w14:textId="77777777" w:rsidTr="0023735F">
        <w:trPr>
          <w:trHeight w:val="537"/>
        </w:trPr>
        <w:tc>
          <w:tcPr>
            <w:tcW w:w="1001" w:type="dxa"/>
          </w:tcPr>
          <w:p w14:paraId="53B2D97E" w14:textId="1BBFA322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5"/>
          </w:tcPr>
          <w:p w14:paraId="0F4EA705" w14:textId="78F1D566" w:rsidR="00C932DA" w:rsidRPr="00BF3CF6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C932DA" w:rsidRPr="00B245FA" w14:paraId="7D6C332B" w14:textId="77777777" w:rsidTr="0023735F">
        <w:trPr>
          <w:trHeight w:val="537"/>
        </w:trPr>
        <w:tc>
          <w:tcPr>
            <w:tcW w:w="1001" w:type="dxa"/>
          </w:tcPr>
          <w:p w14:paraId="47CCDA6A" w14:textId="70949041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5"/>
          </w:tcPr>
          <w:p w14:paraId="18E3FCF6" w14:textId="0E6F0487" w:rsidR="00C932DA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C932DA" w:rsidRPr="00B245FA" w14:paraId="197B2B2C" w14:textId="77777777" w:rsidTr="0023735F">
        <w:trPr>
          <w:trHeight w:val="537"/>
        </w:trPr>
        <w:tc>
          <w:tcPr>
            <w:tcW w:w="1001" w:type="dxa"/>
          </w:tcPr>
          <w:p w14:paraId="7CAFE83D" w14:textId="540D6CB5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5"/>
          </w:tcPr>
          <w:p w14:paraId="036D7702" w14:textId="22104867" w:rsidR="00C932DA" w:rsidRDefault="00C932DA" w:rsidP="00C932DA">
            <w:pPr>
              <w:tabs>
                <w:tab w:val="left" w:pos="4785"/>
              </w:tabs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A87796" w:rsidRPr="00B245FA" w14:paraId="707CE3C5" w14:textId="77777777" w:rsidTr="0023735F">
        <w:trPr>
          <w:trHeight w:val="537"/>
        </w:trPr>
        <w:tc>
          <w:tcPr>
            <w:tcW w:w="1001" w:type="dxa"/>
          </w:tcPr>
          <w:p w14:paraId="1341693D" w14:textId="77777777" w:rsidR="00A87796" w:rsidRPr="00B245FA" w:rsidRDefault="00A87796" w:rsidP="00A8779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A87796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A87796" w:rsidRPr="0023735F" w:rsidRDefault="00A87796" w:rsidP="00A87796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0E231B69" w14:textId="77777777" w:rsidR="00C932DA" w:rsidRDefault="00C932DA" w:rsidP="00C932DA">
                  <w:pP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HT1: Effective organisation of ideas and evidence</w:t>
                  </w:r>
                </w:p>
                <w:p w14:paraId="58D584D7" w14:textId="73DF4FED" w:rsidR="00A87796" w:rsidRPr="0023735F" w:rsidRDefault="00C932DA" w:rsidP="00C932DA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>
                    <w:rPr>
                      <w:rFonts w:ascii="Verdana" w:hAnsi="Verdana"/>
                      <w:bCs/>
                      <w:color w:val="002060"/>
                      <w:sz w:val="24"/>
                      <w:szCs w:val="24"/>
                    </w:rPr>
                    <w:t>HT2: Writing poetry</w:t>
                  </w:r>
                </w:p>
              </w:tc>
            </w:tr>
          </w:tbl>
          <w:p w14:paraId="4F6F00C2" w14:textId="77777777" w:rsidR="00A87796" w:rsidRPr="0023735F" w:rsidRDefault="00A87796" w:rsidP="00A87796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C932DA" w:rsidRPr="00B245FA" w14:paraId="604C67E2" w14:textId="77777777" w:rsidTr="0023735F">
        <w:trPr>
          <w:trHeight w:val="537"/>
        </w:trPr>
        <w:tc>
          <w:tcPr>
            <w:tcW w:w="1001" w:type="dxa"/>
          </w:tcPr>
          <w:p w14:paraId="513F87CE" w14:textId="6E834E1C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KO1</w:t>
            </w:r>
          </w:p>
        </w:tc>
        <w:tc>
          <w:tcPr>
            <w:tcW w:w="8633" w:type="dxa"/>
            <w:gridSpan w:val="5"/>
          </w:tcPr>
          <w:p w14:paraId="0D49B90A" w14:textId="62472125" w:rsidR="00C932DA" w:rsidRPr="00BF3CF6" w:rsidRDefault="00C932DA" w:rsidP="00C932DA">
            <w:pPr>
              <w:rPr>
                <w:sz w:val="18"/>
                <w:szCs w:val="18"/>
              </w:rPr>
            </w:pPr>
            <w:r w:rsidRPr="00A308F3">
              <w:rPr>
                <w:rFonts w:ascii="Verdana" w:hAnsi="Verdana" w:cstheme="minorHAnsi"/>
                <w:noProof/>
                <w:color w:val="4472C4" w:themeColor="accent1"/>
              </w:rPr>
              <w:drawing>
                <wp:inline distT="0" distB="0" distL="0" distR="0" wp14:anchorId="5DCF7131" wp14:editId="7A363C17">
                  <wp:extent cx="5728335" cy="47053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8335" cy="47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32DA" w:rsidRPr="00B245FA" w14:paraId="7E3033AF" w14:textId="77777777" w:rsidTr="0023735F">
        <w:trPr>
          <w:trHeight w:val="537"/>
        </w:trPr>
        <w:tc>
          <w:tcPr>
            <w:tcW w:w="1001" w:type="dxa"/>
          </w:tcPr>
          <w:p w14:paraId="6E3A2C3B" w14:textId="21ACBF5C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KO2</w:t>
            </w:r>
          </w:p>
        </w:tc>
        <w:tc>
          <w:tcPr>
            <w:tcW w:w="8633" w:type="dxa"/>
            <w:gridSpan w:val="5"/>
          </w:tcPr>
          <w:p w14:paraId="48BFB930" w14:textId="5EF4D40B" w:rsidR="00C932DA" w:rsidRPr="001C6E68" w:rsidRDefault="00C932DA" w:rsidP="00C932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C932DA" w:rsidRPr="00B245FA" w14:paraId="23CC12AA" w14:textId="77777777" w:rsidTr="0023735F">
        <w:trPr>
          <w:trHeight w:val="537"/>
        </w:trPr>
        <w:tc>
          <w:tcPr>
            <w:tcW w:w="1001" w:type="dxa"/>
          </w:tcPr>
          <w:p w14:paraId="1A3BCB32" w14:textId="1079C0E2" w:rsidR="00C932DA" w:rsidRPr="00B245F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KO3</w:t>
            </w:r>
          </w:p>
        </w:tc>
        <w:tc>
          <w:tcPr>
            <w:tcW w:w="8633" w:type="dxa"/>
            <w:gridSpan w:val="5"/>
          </w:tcPr>
          <w:p w14:paraId="02EEF224" w14:textId="78FC54A3" w:rsidR="00C932DA" w:rsidRPr="0023735F" w:rsidRDefault="00C932DA" w:rsidP="00C932DA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</w:t>
            </w:r>
            <w:r>
              <w:rPr>
                <w:sz w:val="24"/>
                <w:szCs w:val="24"/>
              </w:rPr>
              <w:t>ithin</w:t>
            </w:r>
            <w:r w:rsidRPr="00AE5218">
              <w:rPr>
                <w:sz w:val="24"/>
                <w:szCs w:val="24"/>
              </w:rPr>
              <w:t xml:space="preserve"> paragraphs. I develop material. I signal direction by links between paragraphs</w:t>
            </w:r>
            <w:r>
              <w:rPr>
                <w:sz w:val="24"/>
                <w:szCs w:val="24"/>
              </w:rPr>
              <w:t>.</w:t>
            </w:r>
          </w:p>
        </w:tc>
      </w:tr>
      <w:tr w:rsidR="00C932DA" w:rsidRPr="00B245FA" w14:paraId="11879608" w14:textId="77777777" w:rsidTr="0023735F">
        <w:trPr>
          <w:trHeight w:val="537"/>
        </w:trPr>
        <w:tc>
          <w:tcPr>
            <w:tcW w:w="1001" w:type="dxa"/>
          </w:tcPr>
          <w:p w14:paraId="49F59935" w14:textId="0347F9F7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KO5</w:t>
            </w:r>
          </w:p>
        </w:tc>
        <w:tc>
          <w:tcPr>
            <w:tcW w:w="8633" w:type="dxa"/>
            <w:gridSpan w:val="5"/>
          </w:tcPr>
          <w:p w14:paraId="6E035959" w14:textId="7B4D18DF" w:rsidR="00C932DA" w:rsidRDefault="00C932DA" w:rsidP="00C932DA">
            <w:pPr>
              <w:rPr>
                <w:sz w:val="24"/>
                <w:szCs w:val="24"/>
              </w:rPr>
            </w:pPr>
            <w:r w:rsidRPr="00AC76A4">
              <w:rPr>
                <w:sz w:val="24"/>
                <w:szCs w:val="24"/>
              </w:rPr>
              <w:t>I vary sentences for clarity, emphasis. Connectives relate ideas. Can structure for detail, nuance</w:t>
            </w:r>
          </w:p>
        </w:tc>
      </w:tr>
      <w:tr w:rsidR="00C932DA" w:rsidRPr="00B245FA" w14:paraId="6F675CB0" w14:textId="77777777" w:rsidTr="0023735F">
        <w:trPr>
          <w:trHeight w:val="537"/>
        </w:trPr>
        <w:tc>
          <w:tcPr>
            <w:tcW w:w="1001" w:type="dxa"/>
          </w:tcPr>
          <w:p w14:paraId="4733B315" w14:textId="57C0204B" w:rsidR="00C932DA" w:rsidRDefault="00C932DA" w:rsidP="00C932D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KO7</w:t>
            </w:r>
          </w:p>
        </w:tc>
        <w:tc>
          <w:tcPr>
            <w:tcW w:w="8633" w:type="dxa"/>
            <w:gridSpan w:val="5"/>
          </w:tcPr>
          <w:p w14:paraId="256A05A5" w14:textId="00A3C2C7" w:rsidR="00C932DA" w:rsidRDefault="00C932DA" w:rsidP="00C932DA">
            <w:pPr>
              <w:rPr>
                <w:sz w:val="24"/>
                <w:szCs w:val="24"/>
              </w:rPr>
            </w:pPr>
            <w:r w:rsidRPr="0005483A">
              <w:rPr>
                <w:sz w:val="24"/>
                <w:szCs w:val="24"/>
              </w:rPr>
              <w:t>I use a fairly wide vocabulary, often appropriately and choose words for effect.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BC42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499"/>
        <w:gridCol w:w="1546"/>
        <w:gridCol w:w="1500"/>
        <w:gridCol w:w="1496"/>
        <w:gridCol w:w="1478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7B25DAA0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503" w:type="dxa"/>
          </w:tcPr>
          <w:p w14:paraId="3AF3EEF7" w14:textId="7907AF4F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survival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CED8592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467A424E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4685421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574328CD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malevolent</w:t>
            </w:r>
          </w:p>
        </w:tc>
        <w:tc>
          <w:tcPr>
            <w:tcW w:w="1503" w:type="dxa"/>
          </w:tcPr>
          <w:p w14:paraId="67254CC7" w14:textId="090CA0EE" w:rsidR="00920585" w:rsidRPr="00B245FA" w:rsidRDefault="00435EE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hierarchy</w:t>
            </w:r>
          </w:p>
        </w:tc>
        <w:tc>
          <w:tcPr>
            <w:tcW w:w="1503" w:type="dxa"/>
          </w:tcPr>
          <w:p w14:paraId="1CFF4AAF" w14:textId="11A80C9D" w:rsidR="00920585" w:rsidRPr="00B245FA" w:rsidRDefault="00470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voice</w:t>
            </w: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C76E45F" w14:textId="44555747" w:rsidR="00C96B26" w:rsidRDefault="00C96B26">
      <w:pPr>
        <w:rPr>
          <w:sz w:val="32"/>
          <w:szCs w:val="32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FF3CB5" w14:paraId="5A61F01D" w14:textId="77777777" w:rsidTr="00FF3CB5">
        <w:trPr>
          <w:trHeight w:val="6757"/>
        </w:trPr>
        <w:tc>
          <w:tcPr>
            <w:tcW w:w="9493" w:type="dxa"/>
          </w:tcPr>
          <w:p w14:paraId="07779B8B" w14:textId="1ECB0420" w:rsidR="00FF3CB5" w:rsidRDefault="00FF3CB5" w:rsidP="00FF3CB5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8AA567A" wp14:editId="730F9E90">
                      <wp:simplePos x="0" y="0"/>
                      <wp:positionH relativeFrom="column">
                        <wp:posOffset>1603426</wp:posOffset>
                      </wp:positionH>
                      <wp:positionV relativeFrom="paragraph">
                        <wp:posOffset>93675</wp:posOffset>
                      </wp:positionV>
                      <wp:extent cx="4271645" cy="1799539"/>
                      <wp:effectExtent l="0" t="0" r="14605" b="1079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71645" cy="179953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2C1E30C" w14:textId="5013E709" w:rsidR="00FF3CB5" w:rsidRDefault="00FF3CB5" w:rsidP="00FF3CB5">
                                  <w:pPr>
                                    <w:pStyle w:val="Heading1"/>
                                    <w:shd w:val="clear" w:color="auto" w:fill="FFFFFF"/>
                                    <w:spacing w:before="0" w:line="276" w:lineRule="auto"/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Division Street</w:t>
                                  </w: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 xml:space="preserve"> by </w:t>
                                  </w: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Helen Mort</w:t>
                                  </w:r>
                                </w:p>
                                <w:p w14:paraId="6500002D" w14:textId="16110482" w:rsidR="00FF3CB5" w:rsidRPr="00FF3CB5" w:rsidRDefault="00FF3CB5" w:rsidP="00FF3CB5">
                                  <w:pPr>
                                    <w:spacing w:line="276" w:lineRule="auto"/>
                                    <w:rPr>
                                      <w:rFonts w:ascii="Verdana" w:hAnsi="Verdana"/>
                                      <w:color w:val="002060"/>
                                    </w:rPr>
                                  </w:pPr>
                                  <w:r w:rsidRPr="00FF3CB5">
                                    <w:rPr>
                                      <w:rFonts w:ascii="Verdana" w:hAnsi="Verdana" w:cs="Arial"/>
                                      <w:color w:val="002060"/>
                                    </w:rPr>
                                    <w:t xml:space="preserve">From the clash between striking miners and police to the delicate conflicts in personal relationships, Helen Mort's stunning debut is marked by distance and division. Named for a street in Sheffield, this is a collection that cherishes specificity: the particularity of names; the reflections the world throws back at us; the precise moment of a realisation.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AA567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6.25pt;margin-top:7.4pt;width:336.35pt;height:14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CvtTwIAAKkEAAAOAAAAZHJzL2Uyb0RvYy54bWysVE2P2jAQvVfqf7B8LyEsHwURVpQVVSW0&#10;uxJUezaOQ6LaHtc2JPTXd+wElt32VPVixjMvzzNvZpjfN0qSk7CuAp3RtNenRGgOeaUPGf2+W3/6&#10;TInzTOdMghYZPQtH7xcfP8xrMxMDKEHmwhIk0W5Wm4yW3ptZkjheCsVcD4zQGCzAKubxag9JblmN&#10;7Eomg35/nNRgc2OBC+fQ+9AG6SLyF4Xg/qkonPBEZhRz8/G08dyHM1nM2exgmSkr3qXB/iELxSqN&#10;j16pHphn5GirP6hUxS04KHyPg0qgKCouYg1YTdp/V822ZEbEWlAcZ64yuf9Hyx9Pz5ZUeUZHlGim&#10;sEU70XjyBRoyCurUxs0QtDUI8w26scsXv0NnKLoprAq/WA7BOOp8vmobyDg6h4NJOh7iIxxj6WQ6&#10;Hd1NA0/y+rmxzn8VoEgwMmqxeVFTdto430IvkPCaA1nl60rKeAkDI1bSkhPDVksfk0TyNyipSZ3R&#10;8d2oH4nfxAL19fu9ZPxHl94NCvmkxpyDKG3xwfLNvokSXoXZQ35GvSy08+YMX1dIv2HOPzOLA4YS&#10;4dL4JzwKCZgTdBYlJdhff/MHPPYdo5TUOLAZdT+PzApK5DeNEzFNh8Mw4fEyHE0GeLG3kf1tRB/V&#10;ClCoFNfT8GgGvJcXs7CgXnC3luFVDDHN8e2M+ou58u0a4W5ysVxGEM60YX6jt4YH6tCYIOuueWHW&#10;dG31OBGPcBltNnvX3RYbvtSwPHooqtj6oHOraic/7kMcnm53w8Ld3iPq9R9m8RsAAP//AwBQSwME&#10;FAAGAAgAAAAhAORhG/vbAAAACgEAAA8AAABkcnMvZG93bnJldi54bWxMj8FOwzAQRO9I/IO1SNyo&#10;Q0RREuJUgAoXTrSIsxtvbYt4HcVuGv6e5QTHnRnNvmk3SxjEjFPykRTcrgoQSH00nqyCj/3LTQUi&#10;ZU1GD5FQwTcm2HSXF61uTDzTO867bAWXUGq0Apfz2EiZeodBp1Uckdg7xinozOdkpZn0mcvDIMui&#10;uJdBe+IPTo/47LD/2p2Cgu2TrW1f6cltK+P9vHwe3+yrUtdXy+MDiIxL/gvDLz6jQ8dMh3gik8Sg&#10;oFyXa46ycccTOFCzAuLATl2VILtW/p/Q/QAAAP//AwBQSwECLQAUAAYACAAAACEAtoM4kv4AAADh&#10;AQAAEwAAAAAAAAAAAAAAAAAAAAAAW0NvbnRlbnRfVHlwZXNdLnhtbFBLAQItABQABgAIAAAAIQA4&#10;/SH/1gAAAJQBAAALAAAAAAAAAAAAAAAAAC8BAABfcmVscy8ucmVsc1BLAQItABQABgAIAAAAIQAm&#10;tCvtTwIAAKkEAAAOAAAAAAAAAAAAAAAAAC4CAABkcnMvZTJvRG9jLnhtbFBLAQItABQABgAIAAAA&#10;IQDkYRv72wAAAAoBAAAPAAAAAAAAAAAAAAAAAKkEAABkcnMvZG93bnJldi54bWxQSwUGAAAAAAQA&#10;BADzAAAAsQUAAAAA&#10;" fillcolor="white [3201]" strokeweight=".5pt">
                      <v:textbox>
                        <w:txbxContent>
                          <w:p w14:paraId="22C1E30C" w14:textId="5013E709" w:rsidR="00FF3CB5" w:rsidRDefault="00FF3CB5" w:rsidP="00FF3CB5">
                            <w:pPr>
                              <w:pStyle w:val="Heading1"/>
                              <w:shd w:val="clear" w:color="auto" w:fill="FFFFFF"/>
                              <w:spacing w:before="0" w:line="276" w:lineRule="auto"/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Division Street</w:t>
                            </w: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 xml:space="preserve"> by </w:t>
                            </w: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Helen Mort</w:t>
                            </w:r>
                          </w:p>
                          <w:p w14:paraId="6500002D" w14:textId="16110482" w:rsidR="00FF3CB5" w:rsidRPr="00FF3CB5" w:rsidRDefault="00FF3CB5" w:rsidP="00FF3CB5">
                            <w:pPr>
                              <w:spacing w:line="276" w:lineRule="auto"/>
                              <w:rPr>
                                <w:rFonts w:ascii="Verdana" w:hAnsi="Verdana"/>
                                <w:color w:val="002060"/>
                              </w:rPr>
                            </w:pPr>
                            <w:r w:rsidRPr="00FF3CB5">
                              <w:rPr>
                                <w:rFonts w:ascii="Verdana" w:hAnsi="Verdana" w:cs="Arial"/>
                                <w:color w:val="002060"/>
                              </w:rPr>
                              <w:t xml:space="preserve">From the clash between striking miners and police to the delicate conflicts in personal relationships, Helen Mort's stunning debut is marked by distance and division. Named for a street in Sheffield, this is a collection that cherishes specificity: the particularity of names; the reflections the world throws back at us; the precise moment of a realisation.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5590EBAD" wp14:editId="20C86F1F">
                  <wp:simplePos x="0" y="0"/>
                  <wp:positionH relativeFrom="column">
                    <wp:posOffset>103353</wp:posOffset>
                  </wp:positionH>
                  <wp:positionV relativeFrom="paragraph">
                    <wp:posOffset>508</wp:posOffset>
                  </wp:positionV>
                  <wp:extent cx="1177879" cy="1887626"/>
                  <wp:effectExtent l="0" t="0" r="381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879" cy="18876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1296C884" w14:textId="1B2FA5AF" w:rsidR="00FF3CB5" w:rsidRDefault="00FF3CB5" w:rsidP="00FF3CB5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72CBD2C" w14:textId="24DEF875" w:rsidR="00FF3CB5" w:rsidRDefault="00FF3CB5" w:rsidP="00FF3CB5">
            <w:pPr>
              <w:rPr>
                <w:sz w:val="32"/>
                <w:szCs w:val="32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9D1D00A" wp14:editId="472B0B04">
                      <wp:simplePos x="0" y="0"/>
                      <wp:positionH relativeFrom="column">
                        <wp:posOffset>1625245</wp:posOffset>
                      </wp:positionH>
                      <wp:positionV relativeFrom="paragraph">
                        <wp:posOffset>1376096</wp:posOffset>
                      </wp:positionV>
                      <wp:extent cx="3888740" cy="1558138"/>
                      <wp:effectExtent l="0" t="0" r="1651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88740" cy="15581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13A6CD" w14:textId="35FD29BC" w:rsidR="00FF3CB5" w:rsidRPr="00A90A87" w:rsidRDefault="00FF3CB5" w:rsidP="00FF3CB5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The Crucible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by A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rthur Miller</w:t>
                                  </w:r>
                                </w:p>
                                <w:p w14:paraId="28F2D8E5" w14:textId="6D3DE2B5" w:rsidR="00FF3CB5" w:rsidRPr="004318FD" w:rsidRDefault="00FF3CB5" w:rsidP="00FF3CB5">
                                  <w:pPr>
                                    <w:rPr>
                                      <w:rFonts w:ascii="Verdana" w:hAnsi="Verdana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The Crucible follows the events of the Salem Witch Trials in Massachusetts, leading into themes of paranoia and suspicion which mirror the context of the Cold War and McCarthyism</w:t>
                                  </w:r>
                                  <w:r>
                                    <w:rPr>
                                      <w:rFonts w:ascii="Verdana" w:hAnsi="Verdana" w:cs="Arial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Verdana" w:hAnsi="Verdana" w:cs="Arial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 w:cs="Arial"/>
                                      <w:i/>
                                      <w:iCs/>
                                      <w:color w:val="002060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D1D00A" id="Text Box 3" o:spid="_x0000_s1027" type="#_x0000_t202" style="position:absolute;margin-left:127.95pt;margin-top:108.35pt;width:306.2pt;height:12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GxITQIAAKIEAAAOAAAAZHJzL2Uyb0RvYy54bWysVE1v2zAMvQ/YfxB0Xxzno/WMOEWWIsOA&#10;oi2QDD0rspQYk0VNUmJnv36U7KRpt9Owi0KRz0/kI5nZXVsrchTWVaALmg6GlAjNoaz0rqDfN6tP&#10;GSXOM10yBVoU9CQcvZt//DBrTC5GsAdVCkuQRLu8MQXde2/yJHF8L2rmBmCExqAEWzOPV7tLSssa&#10;ZK9VMhoOb5IGbGkscOEceu+7IJ1HfikF909SOuGJKijm5uNp47kNZzKfsXxnmdlXvE+D/UMWNas0&#10;PnqhumeekYOt/qCqK27BgfQDDnUCUlZcxBqwmnT4rpr1nhkRa0FxnLnI5P4fLX88PltSlQUdU6JZ&#10;jS3aiNaTL9CScVCnMS5H0NogzLfoxi6f/Q6doehW2jr8YjkE46jz6aJtIOPoHGdZdjvBEMdYOp1m&#10;6TgLPMnr58Y6/1VATYJRUIvNi5qy44PzHfQMCa85UFW5qpSKlzAwYqksOTJstfIxSSR/g1KaNAW9&#10;GU+HkfhNLFBfvt8qxn/06V2hkE9pzDmI0hUfLN9u216pLZQnFMpCN2jO8FWFvA/M+WdmcbJQANwW&#10;/4SHVIDJQG9Rsgf762/+gMeGY5SSBie1oO7ngVlBifqmcRQ+p5Ogq4+XyfR2hBd7HdleR/ShXgIq&#10;lOJeGh7NgPfqbEoL9Qsu1SK8iiGmOb5dUH82l77bH1xKLhaLCMJhNsw/6LXhgTp0JOi5aV+YNX0/&#10;PY7CI5xnmuXv2tphw5caFgcPsoo9DwJ3qva64yLEqemXNmza9T2iXv9a5r8BAAD//wMAUEsDBBQA&#10;BgAIAAAAIQB+EyqD3wAAAAsBAAAPAAAAZHJzL2Rvd25yZXYueG1sTI+xTsMwEIZ3JN7BOiQ26iTQ&#10;4KZxKkCFpRMFdXbjq20R25HtpuHtMRNsd7pP/31/u5ntQCYM0XjHoVwUQND1XhqnOHx+vN4xIDEJ&#10;J8XgHXL4xgib7vqqFY30F/eO0z4pkkNcbAQHndLYUBp7jVbEhR/R5dvJBytSXoOiMohLDrcDrYqi&#10;plYYlz9oMeKLxv5rf7Ycts9qpXomgt4yacw0H0479cb57c38tAaScE5/MPzqZ3XostPRn52MZOBQ&#10;LZerjOahrB+BZILV7B7IkcNDXZVAu5b+79D9AAAA//8DAFBLAQItABQABgAIAAAAIQC2gziS/gAA&#10;AOEBAAATAAAAAAAAAAAAAAAAAAAAAABbQ29udGVudF9UeXBlc10ueG1sUEsBAi0AFAAGAAgAAAAh&#10;ADj9If/WAAAAlAEAAAsAAAAAAAAAAAAAAAAALwEAAF9yZWxzLy5yZWxzUEsBAi0AFAAGAAgAAAAh&#10;AJNwbEhNAgAAogQAAA4AAAAAAAAAAAAAAAAALgIAAGRycy9lMm9Eb2MueG1sUEsBAi0AFAAGAAgA&#10;AAAhAH4TKoPfAAAACwEAAA8AAAAAAAAAAAAAAAAApwQAAGRycy9kb3ducmV2LnhtbFBLBQYAAAAA&#10;BAAEAPMAAACzBQAAAAA=&#10;" fillcolor="white [3201]" strokeweight=".5pt">
                      <v:textbox>
                        <w:txbxContent>
                          <w:p w14:paraId="4C13A6CD" w14:textId="35FD29BC" w:rsidR="00FF3CB5" w:rsidRPr="00A90A87" w:rsidRDefault="00FF3CB5" w:rsidP="00FF3CB5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The Crucible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 by A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rthur Miller</w:t>
                            </w:r>
                          </w:p>
                          <w:p w14:paraId="28F2D8E5" w14:textId="6D3DE2B5" w:rsidR="00FF3CB5" w:rsidRPr="004318FD" w:rsidRDefault="00FF3CB5" w:rsidP="00FF3CB5">
                            <w:pPr>
                              <w:rPr>
                                <w:rFonts w:ascii="Verdana" w:hAnsi="Verdana"/>
                                <w:i/>
                                <w:iCs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shd w:val="clear" w:color="auto" w:fill="FFFFFF"/>
                              </w:rPr>
                              <w:t>The Crucible follows the events of the Salem Witch Trials in Massachusetts, leading into themes of paranoia and suspicion which mirror the context of the Cold War and McCarthyism</w:t>
                            </w:r>
                            <w:r>
                              <w:rPr>
                                <w:rFonts w:ascii="Verdana" w:hAnsi="Verdana" w:cs="Arial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Verdana" w:hAnsi="Verdana" w:cs="Arial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 w:cs="Arial"/>
                                <w:i/>
                                <w:iCs/>
                                <w:color w:val="00206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0" locked="0" layoutInCell="1" allowOverlap="1" wp14:anchorId="22BA176B" wp14:editId="15FD4E24">
                  <wp:simplePos x="0" y="0"/>
                  <wp:positionH relativeFrom="column">
                    <wp:posOffset>37566</wp:posOffset>
                  </wp:positionH>
                  <wp:positionV relativeFrom="paragraph">
                    <wp:posOffset>1493038</wp:posOffset>
                  </wp:positionV>
                  <wp:extent cx="1221105" cy="187388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05" cy="1873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9021184" w14:textId="77777777" w:rsidR="00FF3CB5" w:rsidRPr="00014922" w:rsidRDefault="00FF3CB5">
      <w:pPr>
        <w:rPr>
          <w:sz w:val="32"/>
          <w:szCs w:val="32"/>
        </w:rPr>
      </w:pPr>
    </w:p>
    <w:sectPr w:rsidR="00FF3CB5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089D"/>
    <w:rsid w:val="00022828"/>
    <w:rsid w:val="0009209E"/>
    <w:rsid w:val="000D1F7C"/>
    <w:rsid w:val="000E349C"/>
    <w:rsid w:val="001346BD"/>
    <w:rsid w:val="00152E58"/>
    <w:rsid w:val="001B080A"/>
    <w:rsid w:val="001C6E68"/>
    <w:rsid w:val="001F1EA5"/>
    <w:rsid w:val="0023735F"/>
    <w:rsid w:val="002946C4"/>
    <w:rsid w:val="004101E0"/>
    <w:rsid w:val="00413BDF"/>
    <w:rsid w:val="004218E8"/>
    <w:rsid w:val="00435EE2"/>
    <w:rsid w:val="00442BFD"/>
    <w:rsid w:val="00455F38"/>
    <w:rsid w:val="00470469"/>
    <w:rsid w:val="0047765E"/>
    <w:rsid w:val="00486189"/>
    <w:rsid w:val="004D4AC4"/>
    <w:rsid w:val="004F2D2B"/>
    <w:rsid w:val="00520678"/>
    <w:rsid w:val="005376C9"/>
    <w:rsid w:val="0054571B"/>
    <w:rsid w:val="00563B16"/>
    <w:rsid w:val="005C2ADA"/>
    <w:rsid w:val="00657CB9"/>
    <w:rsid w:val="00693B19"/>
    <w:rsid w:val="006C3D83"/>
    <w:rsid w:val="007040EC"/>
    <w:rsid w:val="00720CBB"/>
    <w:rsid w:val="007D1F67"/>
    <w:rsid w:val="007E5C02"/>
    <w:rsid w:val="0082039C"/>
    <w:rsid w:val="008768EE"/>
    <w:rsid w:val="008C759C"/>
    <w:rsid w:val="008D13E5"/>
    <w:rsid w:val="008D477B"/>
    <w:rsid w:val="008E50B1"/>
    <w:rsid w:val="008F6C26"/>
    <w:rsid w:val="0092012A"/>
    <w:rsid w:val="00920585"/>
    <w:rsid w:val="00933FA5"/>
    <w:rsid w:val="009352F5"/>
    <w:rsid w:val="00984155"/>
    <w:rsid w:val="009D0BFB"/>
    <w:rsid w:val="00A00BC6"/>
    <w:rsid w:val="00A16BC2"/>
    <w:rsid w:val="00A87796"/>
    <w:rsid w:val="00A925B1"/>
    <w:rsid w:val="00AD03F7"/>
    <w:rsid w:val="00AF4C1A"/>
    <w:rsid w:val="00B057B9"/>
    <w:rsid w:val="00B245FA"/>
    <w:rsid w:val="00B35685"/>
    <w:rsid w:val="00B453F3"/>
    <w:rsid w:val="00B81BD2"/>
    <w:rsid w:val="00BC4BCF"/>
    <w:rsid w:val="00BF3CF6"/>
    <w:rsid w:val="00C14B95"/>
    <w:rsid w:val="00C64922"/>
    <w:rsid w:val="00C82512"/>
    <w:rsid w:val="00C932DA"/>
    <w:rsid w:val="00C96B26"/>
    <w:rsid w:val="00CD29EF"/>
    <w:rsid w:val="00D110DA"/>
    <w:rsid w:val="00D944D3"/>
    <w:rsid w:val="00DC0188"/>
    <w:rsid w:val="00DE1575"/>
    <w:rsid w:val="00E7174A"/>
    <w:rsid w:val="00EC4648"/>
    <w:rsid w:val="00F04698"/>
    <w:rsid w:val="00F55A76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05622B0"/>
  <w15:chartTrackingRefBased/>
  <w15:docId w15:val="{CF2CAD83-24E4-48F1-8EBB-68917140C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  <w:style w:type="character" w:styleId="Hyperlink">
    <w:name w:val="Hyperlink"/>
    <w:basedOn w:val="DefaultParagraphFont"/>
    <w:uiPriority w:val="99"/>
    <w:semiHidden/>
    <w:unhideWhenUsed/>
    <w:rsid w:val="00C14B95"/>
    <w:rPr>
      <w:color w:val="0000FF"/>
      <w:u w:val="single"/>
    </w:rPr>
  </w:style>
  <w:style w:type="character" w:customStyle="1" w:styleId="vkekvd">
    <w:name w:val="vkekvd"/>
    <w:basedOn w:val="DefaultParagraphFont"/>
    <w:rsid w:val="00C14B95"/>
  </w:style>
  <w:style w:type="character" w:styleId="Emphasis">
    <w:name w:val="Emphasis"/>
    <w:basedOn w:val="DefaultParagraphFont"/>
    <w:uiPriority w:val="20"/>
    <w:qFormat/>
    <w:rsid w:val="001346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4</cp:revision>
  <dcterms:created xsi:type="dcterms:W3CDTF">2026-04-24T11:30:00Z</dcterms:created>
  <dcterms:modified xsi:type="dcterms:W3CDTF">2026-04-27T15:45:00Z</dcterms:modified>
</cp:coreProperties>
</file>