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10485" w:type="dxa"/>
        <w:tblLook w:val="04A0" w:firstRow="1" w:lastRow="0" w:firstColumn="1" w:lastColumn="0" w:noHBand="0" w:noVBand="1"/>
      </w:tblPr>
      <w:tblGrid>
        <w:gridCol w:w="1622"/>
        <w:gridCol w:w="2061"/>
        <w:gridCol w:w="3392"/>
        <w:gridCol w:w="3410"/>
      </w:tblGrid>
      <w:tr w:rsidR="00B245FA" w:rsidRPr="00B245FA" w14:paraId="2A531455" w14:textId="77777777" w:rsidTr="001E615B">
        <w:trPr>
          <w:trHeight w:val="515"/>
        </w:trPr>
        <w:tc>
          <w:tcPr>
            <w:tcW w:w="3683" w:type="dxa"/>
            <w:gridSpan w:val="2"/>
          </w:tcPr>
          <w:p w14:paraId="056BEAE1" w14:textId="2595EFD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D008D5">
              <w:rPr>
                <w:rFonts w:ascii="Verdana" w:hAnsi="Verdana"/>
                <w:b/>
                <w:bCs/>
                <w:sz w:val="24"/>
                <w:szCs w:val="24"/>
              </w:rPr>
              <w:t xml:space="preserve"> </w:t>
            </w:r>
            <w:r w:rsidR="005D688C">
              <w:rPr>
                <w:rFonts w:ascii="Verdana" w:hAnsi="Verdana"/>
                <w:b/>
                <w:bCs/>
                <w:sz w:val="24"/>
                <w:szCs w:val="24"/>
              </w:rPr>
              <w:t xml:space="preserve"> </w:t>
            </w:r>
          </w:p>
        </w:tc>
        <w:tc>
          <w:tcPr>
            <w:tcW w:w="3392" w:type="dxa"/>
          </w:tcPr>
          <w:p w14:paraId="181E5C95" w14:textId="07905991" w:rsidR="00B245FA" w:rsidRPr="00B245FA" w:rsidRDefault="00B245FA" w:rsidP="00B245FA">
            <w:pPr>
              <w:rPr>
                <w:rFonts w:ascii="Verdana" w:hAnsi="Verdana"/>
                <w:b/>
                <w:bCs/>
                <w:sz w:val="24"/>
                <w:szCs w:val="24"/>
              </w:rPr>
            </w:pPr>
            <w:r w:rsidRPr="00B245FA">
              <w:rPr>
                <w:rFonts w:ascii="Verdana" w:hAnsi="Verdana"/>
                <w:b/>
                <w:bCs/>
                <w:sz w:val="24"/>
                <w:szCs w:val="24"/>
              </w:rPr>
              <w:t>Subject: Math</w:t>
            </w:r>
            <w:r w:rsidR="0044451F">
              <w:rPr>
                <w:rFonts w:ascii="Verdana" w:hAnsi="Verdana"/>
                <w:b/>
                <w:bCs/>
                <w:sz w:val="24"/>
                <w:szCs w:val="24"/>
              </w:rPr>
              <w:t>ematic</w:t>
            </w:r>
            <w:r w:rsidR="001E615B">
              <w:rPr>
                <w:rFonts w:ascii="Verdana" w:hAnsi="Verdana"/>
                <w:b/>
                <w:bCs/>
                <w:sz w:val="24"/>
                <w:szCs w:val="24"/>
              </w:rPr>
              <w:t>s</w:t>
            </w:r>
          </w:p>
        </w:tc>
        <w:tc>
          <w:tcPr>
            <w:tcW w:w="3410" w:type="dxa"/>
          </w:tcPr>
          <w:p w14:paraId="5FD2855C" w14:textId="419C16D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C572D0">
              <w:rPr>
                <w:rFonts w:ascii="Verdana" w:hAnsi="Verdana"/>
                <w:b/>
                <w:bCs/>
                <w:sz w:val="24"/>
                <w:szCs w:val="24"/>
              </w:rPr>
              <w:t>3</w:t>
            </w:r>
          </w:p>
        </w:tc>
      </w:tr>
      <w:tr w:rsidR="00B245FA" w:rsidRPr="00B245FA" w14:paraId="736F6FB1" w14:textId="77777777" w:rsidTr="001E615B">
        <w:trPr>
          <w:trHeight w:val="510"/>
        </w:trPr>
        <w:tc>
          <w:tcPr>
            <w:tcW w:w="1622" w:type="dxa"/>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8863" w:type="dxa"/>
            <w:gridSpan w:val="3"/>
          </w:tcPr>
          <w:p w14:paraId="3A01D5AF" w14:textId="3D440FF9" w:rsidR="00B245FA" w:rsidRPr="00B245FA" w:rsidRDefault="00B245FA" w:rsidP="00B245FA">
            <w:pPr>
              <w:rPr>
                <w:rFonts w:ascii="Verdana" w:hAnsi="Verdana"/>
                <w:b/>
                <w:bCs/>
                <w:sz w:val="24"/>
                <w:szCs w:val="24"/>
              </w:rPr>
            </w:pPr>
          </w:p>
        </w:tc>
      </w:tr>
      <w:tr w:rsidR="00B245FA" w:rsidRPr="00B245FA" w14:paraId="0B0B2711" w14:textId="77777777" w:rsidTr="001E615B">
        <w:trPr>
          <w:trHeight w:val="483"/>
        </w:trPr>
        <w:tc>
          <w:tcPr>
            <w:tcW w:w="10485" w:type="dxa"/>
            <w:gridSpan w:val="4"/>
          </w:tcPr>
          <w:p w14:paraId="151CC055" w14:textId="475A03E2" w:rsidR="00B245FA" w:rsidRPr="00B245FA" w:rsidRDefault="00B245FA" w:rsidP="00B245FA">
            <w:pPr>
              <w:rPr>
                <w:rFonts w:ascii="Verdana" w:hAnsi="Verdana"/>
                <w:b/>
                <w:bCs/>
                <w:color w:val="002060"/>
                <w:sz w:val="24"/>
                <w:szCs w:val="24"/>
              </w:rPr>
            </w:pPr>
            <w:r w:rsidRPr="001E615B">
              <w:rPr>
                <w:rFonts w:ascii="Verdana" w:hAnsi="Verdana"/>
                <w:b/>
                <w:bCs/>
                <w:sz w:val="24"/>
                <w:szCs w:val="24"/>
              </w:rPr>
              <w:t>Curriculum:</w:t>
            </w:r>
            <w:r w:rsidR="0055131B">
              <w:rPr>
                <w:rFonts w:ascii="Verdana" w:hAnsi="Verdana"/>
                <w:b/>
                <w:bCs/>
                <w:sz w:val="24"/>
                <w:szCs w:val="24"/>
              </w:rPr>
              <w:t xml:space="preserve"> </w:t>
            </w:r>
            <w:r w:rsidR="0055131B" w:rsidRPr="001E615B">
              <w:rPr>
                <w:rFonts w:ascii="Verdana" w:hAnsi="Verdana"/>
                <w:b/>
                <w:bCs/>
                <w:sz w:val="24"/>
                <w:szCs w:val="24"/>
              </w:rPr>
              <w:t xml:space="preserve"> </w:t>
            </w:r>
            <w:r w:rsidR="00685D5D" w:rsidRPr="001E615B">
              <w:rPr>
                <w:rFonts w:ascii="Verdana" w:hAnsi="Verdana"/>
                <w:b/>
                <w:bCs/>
                <w:sz w:val="24"/>
                <w:szCs w:val="24"/>
              </w:rPr>
              <w:t xml:space="preserve"> Secondary </w:t>
            </w:r>
            <w:r w:rsidR="00685D5D">
              <w:rPr>
                <w:rFonts w:ascii="Verdana" w:hAnsi="Verdana"/>
                <w:b/>
                <w:bCs/>
                <w:sz w:val="24"/>
                <w:szCs w:val="24"/>
              </w:rPr>
              <w:t>One: Deepening / Secondary Two: Fundamentals</w:t>
            </w:r>
          </w:p>
        </w:tc>
      </w:tr>
      <w:tr w:rsidR="00B245FA" w:rsidRPr="00B245FA" w14:paraId="351A68E2" w14:textId="77777777" w:rsidTr="001E615B">
        <w:trPr>
          <w:trHeight w:val="1283"/>
        </w:trPr>
        <w:tc>
          <w:tcPr>
            <w:tcW w:w="10485" w:type="dxa"/>
            <w:gridSpan w:val="4"/>
          </w:tcPr>
          <w:p w14:paraId="45E674C4" w14:textId="5734D195" w:rsidR="00B245FA" w:rsidRPr="001E615B" w:rsidRDefault="00B245FA" w:rsidP="00B245FA">
            <w:pPr>
              <w:rPr>
                <w:rFonts w:cstheme="minorHAnsi"/>
                <w:color w:val="002060"/>
              </w:rPr>
            </w:pPr>
            <w:r w:rsidRPr="004141AA">
              <w:rPr>
                <w:rFonts w:ascii="Verdana" w:hAnsi="Verdana" w:cstheme="minorHAnsi"/>
                <w:b/>
                <w:bCs/>
                <w:sz w:val="24"/>
                <w:szCs w:val="24"/>
              </w:rPr>
              <w:t xml:space="preserve">Term </w:t>
            </w:r>
            <w:r w:rsidR="00C572D0">
              <w:rPr>
                <w:rFonts w:ascii="Verdana" w:hAnsi="Verdana" w:cstheme="minorHAnsi"/>
                <w:b/>
                <w:bCs/>
                <w:sz w:val="24"/>
                <w:szCs w:val="24"/>
              </w:rPr>
              <w:t>3</w:t>
            </w:r>
            <w:r w:rsidRPr="004141AA">
              <w:rPr>
                <w:rFonts w:ascii="Verdana" w:hAnsi="Verdana" w:cstheme="minorHAnsi"/>
                <w:b/>
                <w:bCs/>
                <w:sz w:val="24"/>
                <w:szCs w:val="24"/>
              </w:rPr>
              <w:t xml:space="preserve"> focus</w:t>
            </w:r>
            <w:r w:rsidRPr="004141AA">
              <w:rPr>
                <w:rFonts w:cstheme="minorHAnsi"/>
                <w:b/>
                <w:bCs/>
                <w:sz w:val="24"/>
                <w:szCs w:val="24"/>
              </w:rPr>
              <w:t>:</w:t>
            </w:r>
            <w:r w:rsidRPr="001E615B">
              <w:rPr>
                <w:rFonts w:cstheme="minorHAnsi"/>
                <w:sz w:val="24"/>
                <w:szCs w:val="24"/>
              </w:rPr>
              <w:t xml:space="preserve"> </w:t>
            </w:r>
            <w:r w:rsidR="00DB7A7F">
              <w:rPr>
                <w:rFonts w:cstheme="minorHAnsi"/>
                <w:sz w:val="24"/>
                <w:szCs w:val="24"/>
              </w:rPr>
              <w:t>We will recap and look deeper into</w:t>
            </w:r>
            <w:r w:rsidR="009D2819">
              <w:rPr>
                <w:rFonts w:cstheme="minorHAnsi"/>
                <w:sz w:val="24"/>
                <w:szCs w:val="24"/>
              </w:rPr>
              <w:t>; direct and inverse</w:t>
            </w:r>
            <w:r w:rsidR="00DB7A7F">
              <w:rPr>
                <w:rFonts w:cstheme="minorHAnsi"/>
                <w:sz w:val="24"/>
                <w:szCs w:val="24"/>
              </w:rPr>
              <w:t xml:space="preserve"> proportion, analysing and comparing data using averages and spread, additions, subtraction, multiplication and division of fractions and mixed numbers and operations on numbers in standard form.</w:t>
            </w:r>
          </w:p>
        </w:tc>
      </w:tr>
    </w:tbl>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461"/>
        <w:gridCol w:w="1036"/>
        <w:gridCol w:w="4176"/>
        <w:gridCol w:w="1578"/>
        <w:gridCol w:w="1114"/>
        <w:gridCol w:w="1126"/>
        <w:gridCol w:w="955"/>
      </w:tblGrid>
      <w:tr w:rsidR="00831BCF" w:rsidRPr="00D76A23" w14:paraId="6B6CAEA5" w14:textId="77777777" w:rsidTr="00685D5D">
        <w:trPr>
          <w:trHeight w:val="682"/>
          <w:jc w:val="center"/>
        </w:trPr>
        <w:tc>
          <w:tcPr>
            <w:tcW w:w="220" w:type="pct"/>
            <w:shd w:val="clear" w:color="000000" w:fill="FFFFFF"/>
            <w:noWrap/>
            <w:vAlign w:val="center"/>
            <w:hideMark/>
          </w:tcPr>
          <w:p w14:paraId="79C991EB" w14:textId="77777777" w:rsidR="00831BCF" w:rsidRPr="00D76A23" w:rsidRDefault="00831BCF" w:rsidP="00831BCF">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496" w:type="pct"/>
            <w:shd w:val="clear" w:color="000000" w:fill="FFFFFF"/>
            <w:noWrap/>
            <w:vAlign w:val="center"/>
          </w:tcPr>
          <w:p w14:paraId="44EFD6A3" w14:textId="1E368EAB"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Theme</w:t>
            </w:r>
          </w:p>
        </w:tc>
        <w:tc>
          <w:tcPr>
            <w:tcW w:w="1999" w:type="pct"/>
            <w:shd w:val="clear" w:color="000000" w:fill="FFFFFF"/>
            <w:noWrap/>
            <w:vAlign w:val="center"/>
          </w:tcPr>
          <w:p w14:paraId="400A0534" w14:textId="2E0C015A"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Objective</w:t>
            </w:r>
          </w:p>
        </w:tc>
        <w:tc>
          <w:tcPr>
            <w:tcW w:w="755" w:type="pct"/>
            <w:vAlign w:val="center"/>
          </w:tcPr>
          <w:p w14:paraId="673F4307" w14:textId="40598266" w:rsidR="00831BCF" w:rsidRPr="001E615B" w:rsidRDefault="00831BCF" w:rsidP="00831BCF">
            <w:pPr>
              <w:spacing w:after="0" w:line="240" w:lineRule="auto"/>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Attendance</w:t>
            </w:r>
          </w:p>
        </w:tc>
        <w:tc>
          <w:tcPr>
            <w:tcW w:w="1529" w:type="pct"/>
            <w:gridSpan w:val="3"/>
            <w:shd w:val="clear" w:color="auto" w:fill="auto"/>
            <w:noWrap/>
            <w:vAlign w:val="center"/>
            <w:hideMark/>
          </w:tcPr>
          <w:p w14:paraId="43E130CC" w14:textId="77777777" w:rsidR="00831BCF" w:rsidRDefault="00831BCF" w:rsidP="00831BCF">
            <w:pPr>
              <w:spacing w:after="0" w:line="240" w:lineRule="auto"/>
              <w:jc w:val="center"/>
              <w:rPr>
                <w:rFonts w:ascii="Verdana" w:eastAsia="Times New Roman" w:hAnsi="Verdana" w:cs="Times New Roman"/>
                <w:color w:val="000000"/>
                <w:sz w:val="24"/>
                <w:szCs w:val="24"/>
                <w:lang w:eastAsia="en-GB"/>
              </w:rPr>
            </w:pPr>
            <w:r w:rsidRPr="001E615B">
              <w:rPr>
                <w:rFonts w:ascii="Verdana" w:eastAsia="Times New Roman" w:hAnsi="Verdana" w:cs="Times New Roman"/>
                <w:color w:val="000000"/>
                <w:sz w:val="24"/>
                <w:szCs w:val="24"/>
                <w:lang w:eastAsia="en-GB"/>
              </w:rPr>
              <w:t>How I felt about it</w:t>
            </w:r>
          </w:p>
          <w:p w14:paraId="5B767B7F" w14:textId="147D937A" w:rsidR="00831BCF" w:rsidRPr="001E615B" w:rsidRDefault="00831BCF" w:rsidP="00831BCF">
            <w:pPr>
              <w:spacing w:after="0" w:line="240" w:lineRule="auto"/>
              <w:jc w:val="center"/>
              <w:rPr>
                <w:rFonts w:ascii="Verdana" w:eastAsia="Times New Roman" w:hAnsi="Verdana" w:cs="Times New Roman"/>
                <w:color w:val="000000"/>
                <w:sz w:val="24"/>
                <w:szCs w:val="24"/>
                <w:lang w:eastAsia="en-GB"/>
              </w:rPr>
            </w:pPr>
            <w:r>
              <w:rPr>
                <w:rFonts w:ascii="Verdana" w:eastAsia="Times New Roman" w:hAnsi="Verdana" w:cs="Times New Roman"/>
                <w:noProof/>
                <w:color w:val="000000"/>
                <w:sz w:val="24"/>
                <w:szCs w:val="24"/>
                <w:lang w:eastAsia="en-GB"/>
              </w:rPr>
              <w:drawing>
                <wp:inline distT="0" distB="0" distL="0" distR="0" wp14:anchorId="5B5C7972" wp14:editId="1DBA42C6">
                  <wp:extent cx="1084580" cy="342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25373" b="20880"/>
                          <a:stretch/>
                        </pic:blipFill>
                        <pic:spPr bwMode="auto">
                          <a:xfrm rot="10800000" flipV="1">
                            <a:off x="0" y="0"/>
                            <a:ext cx="1095321" cy="34629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831BCF" w:rsidRPr="00D76A23" w14:paraId="140FA38D" w14:textId="6C22EDB1" w:rsidTr="00685D5D">
        <w:trPr>
          <w:trHeight w:val="490"/>
          <w:jc w:val="center"/>
        </w:trPr>
        <w:tc>
          <w:tcPr>
            <w:tcW w:w="220" w:type="pct"/>
            <w:shd w:val="clear" w:color="auto" w:fill="auto"/>
            <w:vAlign w:val="center"/>
          </w:tcPr>
          <w:p w14:paraId="4374E547" w14:textId="3796DD46"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496" w:type="pct"/>
            <w:shd w:val="clear" w:color="auto" w:fill="auto"/>
            <w:noWrap/>
            <w:vAlign w:val="center"/>
          </w:tcPr>
          <w:p w14:paraId="768CC003" w14:textId="1BFD0A58"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1999" w:type="pct"/>
            <w:shd w:val="clear" w:color="auto" w:fill="auto"/>
            <w:vAlign w:val="center"/>
          </w:tcPr>
          <w:p w14:paraId="10AF3086" w14:textId="1D9C9B43" w:rsidR="00831BCF" w:rsidRPr="00831BCF" w:rsidRDefault="00831BCF" w:rsidP="00831BCF">
            <w:pPr>
              <w:spacing w:after="0" w:line="240" w:lineRule="auto"/>
              <w:jc w:val="center"/>
              <w:rPr>
                <w:rFonts w:ascii="Calibri" w:eastAsia="Times New Roman" w:hAnsi="Calibri" w:cs="Times New Roman"/>
                <w:color w:val="000000"/>
                <w:sz w:val="24"/>
                <w:szCs w:val="24"/>
                <w:lang w:eastAsia="en-GB"/>
              </w:rPr>
            </w:pPr>
          </w:p>
        </w:tc>
        <w:tc>
          <w:tcPr>
            <w:tcW w:w="755" w:type="pct"/>
          </w:tcPr>
          <w:p w14:paraId="45D85773" w14:textId="10096D32"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 xml:space="preserve">(Date </w:t>
            </w:r>
            <w:r w:rsidR="009C031C">
              <w:rPr>
                <w:rFonts w:ascii="Calibri" w:eastAsia="Times New Roman" w:hAnsi="Calibri" w:cs="Times New Roman"/>
                <w:color w:val="000000"/>
                <w:lang w:eastAsia="en-GB"/>
              </w:rPr>
              <w:t>unit finished</w:t>
            </w:r>
            <w:r>
              <w:rPr>
                <w:rFonts w:ascii="Calibri" w:eastAsia="Times New Roman" w:hAnsi="Calibri" w:cs="Times New Roman"/>
                <w:color w:val="000000"/>
                <w:lang w:eastAsia="en-GB"/>
              </w:rPr>
              <w:t>)</w:t>
            </w:r>
          </w:p>
        </w:tc>
        <w:tc>
          <w:tcPr>
            <w:tcW w:w="533" w:type="pct"/>
            <w:shd w:val="clear" w:color="auto" w:fill="auto"/>
            <w:noWrap/>
            <w:vAlign w:val="center"/>
            <w:hideMark/>
          </w:tcPr>
          <w:p w14:paraId="017E421B" w14:textId="77777777" w:rsidR="00831BCF" w:rsidRDefault="00831BCF" w:rsidP="00831BCF">
            <w:pPr>
              <w:spacing w:after="0" w:line="240" w:lineRule="auto"/>
              <w:jc w:val="center"/>
              <w:rPr>
                <w:rFonts w:ascii="Calibri" w:eastAsia="Times New Roman" w:hAnsi="Calibri" w:cs="Times New Roman"/>
                <w:color w:val="000000"/>
                <w:lang w:eastAsia="en-GB"/>
              </w:rPr>
            </w:pPr>
            <w:r w:rsidRPr="002A7367">
              <w:rPr>
                <w:rFonts w:ascii="Calibri" w:eastAsia="Times New Roman" w:hAnsi="Calibri" w:cs="Times New Roman"/>
                <w:color w:val="000000"/>
                <w:lang w:eastAsia="en-GB"/>
              </w:rPr>
              <w:t>End of</w:t>
            </w:r>
          </w:p>
          <w:p w14:paraId="512D9ADD" w14:textId="79B69E37" w:rsidR="00831BCF" w:rsidRPr="00D76A23" w:rsidRDefault="009C031C"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unit</w:t>
            </w:r>
          </w:p>
          <w:p w14:paraId="2BE53ADB" w14:textId="5582A3DD" w:rsidR="00831BCF" w:rsidRPr="00D76A23" w:rsidRDefault="00831BCF" w:rsidP="00831BCF">
            <w:pPr>
              <w:spacing w:after="0" w:line="240" w:lineRule="auto"/>
              <w:jc w:val="center"/>
              <w:rPr>
                <w:rFonts w:ascii="Calibri" w:eastAsia="Times New Roman" w:hAnsi="Calibri" w:cs="Times New Roman"/>
                <w:color w:val="000000"/>
                <w:lang w:eastAsia="en-GB"/>
              </w:rPr>
            </w:pPr>
          </w:p>
        </w:tc>
        <w:tc>
          <w:tcPr>
            <w:tcW w:w="539" w:type="pct"/>
            <w:shd w:val="clear" w:color="auto" w:fill="auto"/>
            <w:vAlign w:val="center"/>
          </w:tcPr>
          <w:p w14:paraId="0A0CB171" w14:textId="49FCEE90"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4 weeks later</w:t>
            </w:r>
          </w:p>
        </w:tc>
        <w:tc>
          <w:tcPr>
            <w:tcW w:w="457" w:type="pct"/>
            <w:shd w:val="clear" w:color="auto" w:fill="auto"/>
            <w:vAlign w:val="center"/>
          </w:tcPr>
          <w:p w14:paraId="13059983" w14:textId="683F72C6" w:rsidR="00831BCF" w:rsidRPr="00D76A23" w:rsidRDefault="00831BCF" w:rsidP="00831BCF">
            <w:pPr>
              <w:spacing w:after="0" w:line="240" w:lineRule="auto"/>
              <w:jc w:val="center"/>
              <w:rPr>
                <w:rFonts w:ascii="Calibri" w:eastAsia="Times New Roman" w:hAnsi="Calibri" w:cs="Times New Roman"/>
                <w:color w:val="000000"/>
                <w:lang w:eastAsia="en-GB"/>
              </w:rPr>
            </w:pPr>
            <w:r>
              <w:rPr>
                <w:rFonts w:ascii="Calibri" w:eastAsia="Times New Roman" w:hAnsi="Calibri" w:cs="Times New Roman"/>
                <w:color w:val="000000"/>
                <w:lang w:eastAsia="en-GB"/>
              </w:rPr>
              <w:t>End of term</w:t>
            </w:r>
          </w:p>
        </w:tc>
      </w:tr>
      <w:tr w:rsidR="00685D5D" w:rsidRPr="00D76A23" w14:paraId="23095E5E" w14:textId="4951FCFA" w:rsidTr="00685D5D">
        <w:trPr>
          <w:trHeight w:val="885"/>
          <w:jc w:val="center"/>
        </w:trPr>
        <w:tc>
          <w:tcPr>
            <w:tcW w:w="220" w:type="pct"/>
            <w:shd w:val="clear" w:color="000000" w:fill="FFFFFF"/>
            <w:vAlign w:val="center"/>
          </w:tcPr>
          <w:p w14:paraId="3A4C31A9" w14:textId="522EA7FF"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w:t>
            </w:r>
          </w:p>
        </w:tc>
        <w:tc>
          <w:tcPr>
            <w:tcW w:w="496" w:type="pct"/>
            <w:tcBorders>
              <w:top w:val="single" w:sz="4" w:space="0" w:color="auto"/>
              <w:left w:val="single" w:sz="4" w:space="0" w:color="auto"/>
              <w:bottom w:val="single" w:sz="4" w:space="0" w:color="auto"/>
              <w:right w:val="single" w:sz="4" w:space="0" w:color="auto"/>
            </w:tcBorders>
            <w:shd w:val="clear" w:color="000000" w:fill="C6E0B4"/>
            <w:noWrap/>
            <w:vAlign w:val="center"/>
          </w:tcPr>
          <w:p w14:paraId="1819FA16" w14:textId="69706AFD"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single" w:sz="4" w:space="0" w:color="auto"/>
              <w:left w:val="nil"/>
              <w:bottom w:val="single" w:sz="4" w:space="0" w:color="auto"/>
              <w:right w:val="single" w:sz="4" w:space="0" w:color="auto"/>
            </w:tcBorders>
            <w:shd w:val="clear" w:color="auto" w:fill="auto"/>
            <w:vAlign w:val="center"/>
          </w:tcPr>
          <w:p w14:paraId="379BE1BA" w14:textId="18C55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direct proportion in a range of contexts</w:t>
            </w:r>
          </w:p>
        </w:tc>
        <w:tc>
          <w:tcPr>
            <w:tcW w:w="755" w:type="pct"/>
          </w:tcPr>
          <w:p w14:paraId="6EB5C03B" w14:textId="55A6A36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722F7E33" w14:textId="31E22A51"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35ADD6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962DCB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20E7B2C4" w14:textId="34357C51" w:rsidTr="00685D5D">
        <w:trPr>
          <w:trHeight w:val="885"/>
          <w:jc w:val="center"/>
        </w:trPr>
        <w:tc>
          <w:tcPr>
            <w:tcW w:w="220" w:type="pct"/>
            <w:shd w:val="clear" w:color="000000" w:fill="FFFFFF"/>
            <w:vAlign w:val="center"/>
          </w:tcPr>
          <w:p w14:paraId="39760F18" w14:textId="742216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2</w:t>
            </w:r>
          </w:p>
        </w:tc>
        <w:tc>
          <w:tcPr>
            <w:tcW w:w="496" w:type="pct"/>
            <w:tcBorders>
              <w:top w:val="nil"/>
              <w:left w:val="single" w:sz="4" w:space="0" w:color="auto"/>
              <w:bottom w:val="single" w:sz="4" w:space="0" w:color="auto"/>
              <w:right w:val="single" w:sz="4" w:space="0" w:color="auto"/>
            </w:tcBorders>
            <w:shd w:val="clear" w:color="000000" w:fill="C6E0B4"/>
            <w:noWrap/>
            <w:vAlign w:val="center"/>
          </w:tcPr>
          <w:p w14:paraId="012DE87C" w14:textId="6502F20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3</w:t>
            </w:r>
          </w:p>
        </w:tc>
        <w:tc>
          <w:tcPr>
            <w:tcW w:w="1999" w:type="pct"/>
            <w:tcBorders>
              <w:top w:val="nil"/>
              <w:left w:val="nil"/>
              <w:bottom w:val="single" w:sz="4" w:space="0" w:color="auto"/>
              <w:right w:val="single" w:sz="4" w:space="0" w:color="auto"/>
            </w:tcBorders>
            <w:shd w:val="clear" w:color="auto" w:fill="auto"/>
            <w:vAlign w:val="center"/>
          </w:tcPr>
          <w:p w14:paraId="593C8B93" w14:textId="3D0C9FB6"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recognise and use inverse proportion in a range of contexts</w:t>
            </w:r>
          </w:p>
        </w:tc>
        <w:tc>
          <w:tcPr>
            <w:tcW w:w="755" w:type="pct"/>
          </w:tcPr>
          <w:p w14:paraId="0AAEA2C2" w14:textId="0E49D952"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02C37EE4" w14:textId="226AA415"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7CF56EEB"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2EEEEAB"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6362422B" w14:textId="084FAD9C" w:rsidTr="00685D5D">
        <w:trPr>
          <w:trHeight w:val="885"/>
          <w:jc w:val="center"/>
        </w:trPr>
        <w:tc>
          <w:tcPr>
            <w:tcW w:w="220" w:type="pct"/>
            <w:shd w:val="clear" w:color="000000" w:fill="FFFFFF"/>
            <w:vAlign w:val="center"/>
          </w:tcPr>
          <w:p w14:paraId="73C1DD0C" w14:textId="7231E6F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3</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F4A1004" w14:textId="2857CB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075550A2" w14:textId="4B240B4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mean from a frequency table</w:t>
            </w:r>
          </w:p>
        </w:tc>
        <w:tc>
          <w:tcPr>
            <w:tcW w:w="755" w:type="pct"/>
          </w:tcPr>
          <w:p w14:paraId="5E0DA5E3" w14:textId="015D12E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6F030EF8" w14:textId="6C18B9F4"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331CEFD2"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73C3E74D"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82DD407" w14:textId="3297C639" w:rsidTr="00685D5D">
        <w:trPr>
          <w:trHeight w:val="885"/>
          <w:jc w:val="center"/>
        </w:trPr>
        <w:tc>
          <w:tcPr>
            <w:tcW w:w="220" w:type="pct"/>
            <w:shd w:val="clear" w:color="000000" w:fill="FFFFFF"/>
            <w:vAlign w:val="center"/>
          </w:tcPr>
          <w:p w14:paraId="4B91520C" w14:textId="733C22C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4</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21057BD1" w14:textId="40D1BE9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6A6BB227" w14:textId="4988B2B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find the median from a frequency table</w:t>
            </w:r>
          </w:p>
        </w:tc>
        <w:tc>
          <w:tcPr>
            <w:tcW w:w="755" w:type="pct"/>
          </w:tcPr>
          <w:p w14:paraId="75F11CA3" w14:textId="106F8DF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09E68F8" w14:textId="7CEED3D6"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4A00EB7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39C58B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81B7F2A" w14:textId="599C9EF1" w:rsidTr="00685D5D">
        <w:trPr>
          <w:trHeight w:val="885"/>
          <w:jc w:val="center"/>
        </w:trPr>
        <w:tc>
          <w:tcPr>
            <w:tcW w:w="220" w:type="pct"/>
            <w:shd w:val="clear" w:color="000000" w:fill="FFFFFF"/>
            <w:vAlign w:val="center"/>
          </w:tcPr>
          <w:p w14:paraId="312BD388" w14:textId="1E5302D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5</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795ECAB7" w14:textId="1C3D01DB"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493C52B" w14:textId="6B7CED3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use appropriate charts and graphs to represent data</w:t>
            </w:r>
          </w:p>
        </w:tc>
        <w:tc>
          <w:tcPr>
            <w:tcW w:w="755" w:type="pct"/>
          </w:tcPr>
          <w:p w14:paraId="01FEBC50" w14:textId="64FD4DB8"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73FFD1AB" w14:textId="7F4D25A8"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64DFE35F"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688A6495"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45D30844" w14:textId="465AF19A" w:rsidTr="00685D5D">
        <w:trPr>
          <w:trHeight w:val="809"/>
          <w:jc w:val="center"/>
        </w:trPr>
        <w:tc>
          <w:tcPr>
            <w:tcW w:w="220" w:type="pct"/>
            <w:shd w:val="clear" w:color="000000" w:fill="FFFFFF"/>
            <w:noWrap/>
            <w:vAlign w:val="center"/>
          </w:tcPr>
          <w:p w14:paraId="11EA336B" w14:textId="2E21CAE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6</w:t>
            </w:r>
          </w:p>
        </w:tc>
        <w:tc>
          <w:tcPr>
            <w:tcW w:w="496" w:type="pct"/>
            <w:tcBorders>
              <w:top w:val="nil"/>
              <w:left w:val="single" w:sz="4" w:space="0" w:color="auto"/>
              <w:bottom w:val="single" w:sz="4" w:space="0" w:color="auto"/>
              <w:right w:val="single" w:sz="4" w:space="0" w:color="auto"/>
            </w:tcBorders>
            <w:shd w:val="clear" w:color="000000" w:fill="FFFF00"/>
            <w:noWrap/>
            <w:vAlign w:val="center"/>
          </w:tcPr>
          <w:p w14:paraId="60C35C72" w14:textId="32A491A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5</w:t>
            </w:r>
          </w:p>
        </w:tc>
        <w:tc>
          <w:tcPr>
            <w:tcW w:w="1999" w:type="pct"/>
            <w:tcBorders>
              <w:top w:val="nil"/>
              <w:left w:val="nil"/>
              <w:bottom w:val="single" w:sz="4" w:space="0" w:color="auto"/>
              <w:right w:val="single" w:sz="4" w:space="0" w:color="auto"/>
            </w:tcBorders>
            <w:shd w:val="clear" w:color="auto" w:fill="auto"/>
            <w:vAlign w:val="center"/>
          </w:tcPr>
          <w:p w14:paraId="41BE73AE" w14:textId="6E754CB9"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can use different measures of average and spread to compare sets of data</w:t>
            </w:r>
          </w:p>
        </w:tc>
        <w:tc>
          <w:tcPr>
            <w:tcW w:w="755" w:type="pct"/>
          </w:tcPr>
          <w:p w14:paraId="05659086" w14:textId="6A13F960"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Sarah</w:t>
            </w:r>
          </w:p>
        </w:tc>
        <w:tc>
          <w:tcPr>
            <w:tcW w:w="533" w:type="pct"/>
            <w:shd w:val="clear" w:color="auto" w:fill="auto"/>
            <w:noWrap/>
            <w:vAlign w:val="center"/>
            <w:hideMark/>
          </w:tcPr>
          <w:p w14:paraId="4268B420" w14:textId="26D2A68B"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1DEAA3E"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29F375D7"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C2CEDAC" w14:textId="43776727" w:rsidTr="00685D5D">
        <w:trPr>
          <w:trHeight w:val="779"/>
          <w:jc w:val="center"/>
        </w:trPr>
        <w:tc>
          <w:tcPr>
            <w:tcW w:w="220" w:type="pct"/>
            <w:shd w:val="clear" w:color="000000" w:fill="FFFFFF"/>
            <w:vAlign w:val="center"/>
          </w:tcPr>
          <w:p w14:paraId="4BF0EDF9" w14:textId="452C0737"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7</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74E6380E" w14:textId="250D3BDC"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F015FAE" w14:textId="07BE3B12"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add and subtract fractions and mixed numbers</w:t>
            </w:r>
          </w:p>
        </w:tc>
        <w:tc>
          <w:tcPr>
            <w:tcW w:w="755" w:type="pct"/>
          </w:tcPr>
          <w:p w14:paraId="7B468D5F" w14:textId="54498829"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hideMark/>
          </w:tcPr>
          <w:p w14:paraId="32C073F3" w14:textId="7A4BF12B"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7E0C07E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56BD1BE2"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728EE60D" w14:textId="071B5C43" w:rsidTr="00685D5D">
        <w:trPr>
          <w:trHeight w:val="863"/>
          <w:jc w:val="center"/>
        </w:trPr>
        <w:tc>
          <w:tcPr>
            <w:tcW w:w="220" w:type="pct"/>
            <w:shd w:val="clear" w:color="000000" w:fill="FFFFFF"/>
            <w:vAlign w:val="center"/>
          </w:tcPr>
          <w:p w14:paraId="7918CF5B" w14:textId="1446AA51"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8</w:t>
            </w:r>
          </w:p>
        </w:tc>
        <w:tc>
          <w:tcPr>
            <w:tcW w:w="496" w:type="pct"/>
            <w:tcBorders>
              <w:top w:val="nil"/>
              <w:left w:val="single" w:sz="4" w:space="0" w:color="auto"/>
              <w:bottom w:val="single" w:sz="4" w:space="0" w:color="auto"/>
              <w:right w:val="single" w:sz="4" w:space="0" w:color="auto"/>
            </w:tcBorders>
            <w:shd w:val="clear" w:color="000000" w:fill="BFBFBF"/>
            <w:noWrap/>
            <w:vAlign w:val="center"/>
          </w:tcPr>
          <w:p w14:paraId="47D7D3B7" w14:textId="27ECD458"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2</w:t>
            </w:r>
          </w:p>
        </w:tc>
        <w:tc>
          <w:tcPr>
            <w:tcW w:w="1999" w:type="pct"/>
            <w:tcBorders>
              <w:top w:val="nil"/>
              <w:left w:val="nil"/>
              <w:bottom w:val="single" w:sz="4" w:space="0" w:color="auto"/>
              <w:right w:val="single" w:sz="4" w:space="0" w:color="auto"/>
            </w:tcBorders>
            <w:shd w:val="clear" w:color="auto" w:fill="auto"/>
            <w:vAlign w:val="center"/>
          </w:tcPr>
          <w:p w14:paraId="3DE1DE7C" w14:textId="439AED4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multiply and divide fractions and mixed numbers</w:t>
            </w:r>
          </w:p>
        </w:tc>
        <w:tc>
          <w:tcPr>
            <w:tcW w:w="755" w:type="pct"/>
          </w:tcPr>
          <w:p w14:paraId="1D210E12" w14:textId="23BA40F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182585E8" w14:textId="4E6FF42F" w:rsidR="00685D5D" w:rsidRPr="00D76A23" w:rsidRDefault="00685D5D" w:rsidP="00685D5D">
            <w:pPr>
              <w:spacing w:after="0" w:line="240" w:lineRule="auto"/>
              <w:rPr>
                <w:rFonts w:ascii="Calibri" w:eastAsia="Times New Roman" w:hAnsi="Calibri" w:cs="Times New Roman"/>
                <w:color w:val="000000"/>
                <w:lang w:eastAsia="en-GB"/>
              </w:rPr>
            </w:pPr>
            <w:r w:rsidRPr="00D76A23">
              <w:rPr>
                <w:rFonts w:ascii="Calibri" w:eastAsia="Times New Roman" w:hAnsi="Calibri" w:cs="Times New Roman"/>
                <w:color w:val="000000"/>
                <w:lang w:eastAsia="en-GB"/>
              </w:rPr>
              <w:t> </w:t>
            </w:r>
          </w:p>
        </w:tc>
        <w:tc>
          <w:tcPr>
            <w:tcW w:w="539" w:type="pct"/>
            <w:shd w:val="clear" w:color="auto" w:fill="auto"/>
            <w:vAlign w:val="center"/>
          </w:tcPr>
          <w:p w14:paraId="1759E8E6"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3FAF3B33"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121309D9" w14:textId="0EF5C9CA" w:rsidTr="00685D5D">
        <w:trPr>
          <w:trHeight w:val="981"/>
          <w:jc w:val="center"/>
        </w:trPr>
        <w:tc>
          <w:tcPr>
            <w:tcW w:w="220" w:type="pct"/>
            <w:shd w:val="clear" w:color="000000" w:fill="FFFFFF"/>
            <w:vAlign w:val="center"/>
          </w:tcPr>
          <w:p w14:paraId="02A6A266" w14:textId="6F00C715"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9</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4DB0DE66" w14:textId="298E0800"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550C381" w14:textId="48D5B2DA"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write numbers in standard form</w:t>
            </w:r>
          </w:p>
        </w:tc>
        <w:tc>
          <w:tcPr>
            <w:tcW w:w="755" w:type="pct"/>
          </w:tcPr>
          <w:p w14:paraId="14166C59" w14:textId="28C82096"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5668EB2D" w14:textId="0D68D495"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3ED799E7"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064B117E" w14:textId="77777777" w:rsidR="00685D5D" w:rsidRPr="00D76A23" w:rsidRDefault="00685D5D" w:rsidP="00685D5D">
            <w:pPr>
              <w:spacing w:after="0" w:line="240" w:lineRule="auto"/>
              <w:rPr>
                <w:rFonts w:ascii="Calibri" w:eastAsia="Times New Roman" w:hAnsi="Calibri" w:cs="Times New Roman"/>
                <w:color w:val="000000"/>
                <w:lang w:eastAsia="en-GB"/>
              </w:rPr>
            </w:pPr>
          </w:p>
        </w:tc>
      </w:tr>
      <w:tr w:rsidR="00685D5D" w:rsidRPr="00D76A23" w14:paraId="33B3875F" w14:textId="77777777" w:rsidTr="00685D5D">
        <w:trPr>
          <w:trHeight w:val="825"/>
          <w:jc w:val="center"/>
        </w:trPr>
        <w:tc>
          <w:tcPr>
            <w:tcW w:w="220" w:type="pct"/>
            <w:shd w:val="clear" w:color="000000" w:fill="FFFFFF"/>
            <w:vAlign w:val="center"/>
          </w:tcPr>
          <w:p w14:paraId="6D75FD40" w14:textId="55878359" w:rsidR="00685D5D" w:rsidRDefault="00685D5D" w:rsidP="00685D5D">
            <w:pPr>
              <w:spacing w:after="0" w:line="240" w:lineRule="auto"/>
              <w:rPr>
                <w:rFonts w:ascii="Calibri" w:eastAsia="Times New Roman" w:hAnsi="Calibri" w:cs="Times New Roman"/>
                <w:color w:val="000000"/>
                <w:sz w:val="24"/>
                <w:szCs w:val="24"/>
                <w:lang w:eastAsia="en-GB"/>
              </w:rPr>
            </w:pPr>
            <w:r>
              <w:rPr>
                <w:rFonts w:ascii="Calibri" w:eastAsia="Times New Roman" w:hAnsi="Calibri" w:cs="Times New Roman"/>
                <w:color w:val="000000"/>
                <w:sz w:val="24"/>
                <w:szCs w:val="24"/>
                <w:lang w:eastAsia="en-GB"/>
              </w:rPr>
              <w:t>10</w:t>
            </w:r>
          </w:p>
        </w:tc>
        <w:tc>
          <w:tcPr>
            <w:tcW w:w="496" w:type="pct"/>
            <w:tcBorders>
              <w:top w:val="nil"/>
              <w:left w:val="single" w:sz="4" w:space="0" w:color="auto"/>
              <w:bottom w:val="single" w:sz="4" w:space="0" w:color="auto"/>
              <w:right w:val="single" w:sz="4" w:space="0" w:color="auto"/>
            </w:tcBorders>
            <w:shd w:val="clear" w:color="000000" w:fill="FABF8F"/>
            <w:noWrap/>
            <w:vAlign w:val="center"/>
          </w:tcPr>
          <w:p w14:paraId="62817A88" w14:textId="493B40A4"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b/>
                <w:bCs/>
                <w:color w:val="000000"/>
              </w:rPr>
              <w:t>Theme 1</w:t>
            </w:r>
          </w:p>
        </w:tc>
        <w:tc>
          <w:tcPr>
            <w:tcW w:w="1999" w:type="pct"/>
            <w:tcBorders>
              <w:top w:val="nil"/>
              <w:left w:val="nil"/>
              <w:bottom w:val="single" w:sz="4" w:space="0" w:color="auto"/>
              <w:right w:val="single" w:sz="4" w:space="0" w:color="auto"/>
            </w:tcBorders>
            <w:shd w:val="clear" w:color="auto" w:fill="auto"/>
            <w:vAlign w:val="center"/>
          </w:tcPr>
          <w:p w14:paraId="1C469E08" w14:textId="388CCE6E" w:rsidR="00685D5D" w:rsidRPr="00825AD5" w:rsidRDefault="00685D5D" w:rsidP="00685D5D">
            <w:pPr>
              <w:spacing w:after="0" w:line="240" w:lineRule="auto"/>
              <w:rPr>
                <w:rFonts w:ascii="Calibri" w:eastAsia="Times New Roman" w:hAnsi="Calibri" w:cs="Times New Roman"/>
                <w:color w:val="000000"/>
                <w:sz w:val="24"/>
                <w:szCs w:val="24"/>
                <w:lang w:eastAsia="en-GB"/>
              </w:rPr>
            </w:pPr>
            <w:r>
              <w:rPr>
                <w:rFonts w:ascii="Calibri" w:hAnsi="Calibri" w:cs="Calibri"/>
                <w:color w:val="000000"/>
              </w:rPr>
              <w:t>I am able to perform the 4 operations with number in standard form</w:t>
            </w:r>
          </w:p>
        </w:tc>
        <w:tc>
          <w:tcPr>
            <w:tcW w:w="755" w:type="pct"/>
          </w:tcPr>
          <w:p w14:paraId="5C295E97" w14:textId="58E0814B" w:rsidR="00685D5D" w:rsidRPr="00D76A23" w:rsidRDefault="00745035" w:rsidP="00685D5D">
            <w:pPr>
              <w:spacing w:after="0" w:line="240" w:lineRule="auto"/>
              <w:rPr>
                <w:rFonts w:ascii="Calibri" w:eastAsia="Times New Roman" w:hAnsi="Calibri" w:cs="Times New Roman"/>
                <w:color w:val="000000"/>
                <w:lang w:eastAsia="en-GB"/>
              </w:rPr>
            </w:pPr>
            <w:r>
              <w:rPr>
                <w:rFonts w:ascii="Calibri" w:eastAsia="Times New Roman" w:hAnsi="Calibri" w:cs="Times New Roman"/>
                <w:color w:val="000000"/>
                <w:lang w:eastAsia="en-GB"/>
              </w:rPr>
              <w:t>Ed</w:t>
            </w:r>
          </w:p>
        </w:tc>
        <w:tc>
          <w:tcPr>
            <w:tcW w:w="533" w:type="pct"/>
            <w:shd w:val="clear" w:color="auto" w:fill="auto"/>
            <w:noWrap/>
            <w:vAlign w:val="center"/>
          </w:tcPr>
          <w:p w14:paraId="3A1E9DD9"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539" w:type="pct"/>
            <w:shd w:val="clear" w:color="auto" w:fill="auto"/>
            <w:vAlign w:val="center"/>
          </w:tcPr>
          <w:p w14:paraId="439A6340" w14:textId="77777777" w:rsidR="00685D5D" w:rsidRPr="00D76A23" w:rsidRDefault="00685D5D" w:rsidP="00685D5D">
            <w:pPr>
              <w:spacing w:after="0" w:line="240" w:lineRule="auto"/>
              <w:rPr>
                <w:rFonts w:ascii="Calibri" w:eastAsia="Times New Roman" w:hAnsi="Calibri" w:cs="Times New Roman"/>
                <w:color w:val="000000"/>
                <w:lang w:eastAsia="en-GB"/>
              </w:rPr>
            </w:pPr>
          </w:p>
        </w:tc>
        <w:tc>
          <w:tcPr>
            <w:tcW w:w="457" w:type="pct"/>
            <w:shd w:val="clear" w:color="auto" w:fill="auto"/>
            <w:vAlign w:val="center"/>
          </w:tcPr>
          <w:p w14:paraId="14DE6ACA" w14:textId="77777777" w:rsidR="00685D5D" w:rsidRPr="00D76A23" w:rsidRDefault="00685D5D" w:rsidP="00685D5D">
            <w:pPr>
              <w:spacing w:after="0" w:line="240" w:lineRule="auto"/>
              <w:rPr>
                <w:rFonts w:ascii="Calibri" w:eastAsia="Times New Roman" w:hAnsi="Calibri" w:cs="Times New Roman"/>
                <w:color w:val="000000"/>
                <w:lang w:eastAsia="en-GB"/>
              </w:rPr>
            </w:pPr>
          </w:p>
        </w:tc>
      </w:tr>
    </w:tbl>
    <w:p w14:paraId="5DDA5934" w14:textId="77777777" w:rsidR="002A7367" w:rsidRDefault="002A7367">
      <w:pPr>
        <w:rPr>
          <w:rFonts w:ascii="Verdana" w:hAnsi="Verdana"/>
          <w:b/>
          <w:bCs/>
          <w:sz w:val="24"/>
          <w:szCs w:val="24"/>
        </w:rPr>
      </w:pPr>
    </w:p>
    <w:p w14:paraId="4D50AA4D" w14:textId="0DA0689F" w:rsidR="00C96B26" w:rsidRPr="004141AA" w:rsidRDefault="00920585">
      <w:pPr>
        <w:rPr>
          <w:rFonts w:ascii="Verdana" w:hAnsi="Verdana"/>
          <w:b/>
          <w:bCs/>
          <w:sz w:val="24"/>
          <w:szCs w:val="24"/>
        </w:rPr>
      </w:pPr>
      <w:r w:rsidRPr="004141AA">
        <w:rPr>
          <w:rFonts w:ascii="Verdana" w:hAnsi="Verdana"/>
          <w:b/>
          <w:bCs/>
          <w:sz w:val="24"/>
          <w:szCs w:val="24"/>
        </w:rPr>
        <w:t>Tier Three Keywords:</w:t>
      </w:r>
    </w:p>
    <w:tbl>
      <w:tblPr>
        <w:tblStyle w:val="TableGrid"/>
        <w:tblW w:w="10514" w:type="dxa"/>
        <w:tblLook w:val="04A0" w:firstRow="1" w:lastRow="0" w:firstColumn="1" w:lastColumn="0" w:noHBand="0" w:noVBand="1"/>
      </w:tblPr>
      <w:tblGrid>
        <w:gridCol w:w="2396"/>
        <w:gridCol w:w="2036"/>
        <w:gridCol w:w="2094"/>
        <w:gridCol w:w="2178"/>
        <w:gridCol w:w="1810"/>
      </w:tblGrid>
      <w:tr w:rsidR="00825AD5" w:rsidRPr="001B0CDB" w14:paraId="4A03E27A" w14:textId="77777777" w:rsidTr="00825AD5">
        <w:trPr>
          <w:trHeight w:val="466"/>
        </w:trPr>
        <w:tc>
          <w:tcPr>
            <w:tcW w:w="2396" w:type="dxa"/>
          </w:tcPr>
          <w:p w14:paraId="6F777B50" w14:textId="545E7590" w:rsidR="00825AD5" w:rsidRPr="001B0CDB" w:rsidRDefault="009D2819" w:rsidP="00825AD5">
            <w:pPr>
              <w:rPr>
                <w:rFonts w:ascii="Verdana" w:hAnsi="Verdana"/>
                <w:sz w:val="24"/>
                <w:szCs w:val="24"/>
              </w:rPr>
            </w:pPr>
            <w:r>
              <w:rPr>
                <w:rFonts w:ascii="Verdana" w:hAnsi="Verdana"/>
                <w:sz w:val="24"/>
                <w:szCs w:val="24"/>
              </w:rPr>
              <w:t>Proportion</w:t>
            </w:r>
          </w:p>
        </w:tc>
        <w:tc>
          <w:tcPr>
            <w:tcW w:w="2036" w:type="dxa"/>
          </w:tcPr>
          <w:p w14:paraId="55C298C8" w14:textId="760A857B" w:rsidR="00825AD5" w:rsidRPr="001B0CDB" w:rsidRDefault="009D2819" w:rsidP="00825AD5">
            <w:pPr>
              <w:rPr>
                <w:rFonts w:ascii="Verdana" w:hAnsi="Verdana"/>
                <w:sz w:val="24"/>
                <w:szCs w:val="24"/>
              </w:rPr>
            </w:pPr>
            <w:r>
              <w:rPr>
                <w:rFonts w:ascii="Verdana" w:hAnsi="Verdana"/>
                <w:sz w:val="24"/>
                <w:szCs w:val="24"/>
              </w:rPr>
              <w:t>Frequency</w:t>
            </w:r>
          </w:p>
        </w:tc>
        <w:tc>
          <w:tcPr>
            <w:tcW w:w="2094" w:type="dxa"/>
          </w:tcPr>
          <w:p w14:paraId="256C2014" w14:textId="2115A282" w:rsidR="00825AD5" w:rsidRPr="001B0CDB" w:rsidRDefault="009D2819" w:rsidP="00825AD5">
            <w:pPr>
              <w:rPr>
                <w:rFonts w:ascii="Verdana" w:hAnsi="Verdana"/>
                <w:sz w:val="24"/>
                <w:szCs w:val="24"/>
              </w:rPr>
            </w:pPr>
            <w:r>
              <w:rPr>
                <w:rFonts w:ascii="Verdana" w:hAnsi="Verdana"/>
                <w:sz w:val="24"/>
                <w:szCs w:val="24"/>
              </w:rPr>
              <w:t>Mean</w:t>
            </w:r>
          </w:p>
        </w:tc>
        <w:tc>
          <w:tcPr>
            <w:tcW w:w="2178" w:type="dxa"/>
          </w:tcPr>
          <w:p w14:paraId="40175690" w14:textId="01240525" w:rsidR="00825AD5" w:rsidRPr="001B0CDB" w:rsidRDefault="009D2819" w:rsidP="00825AD5">
            <w:pPr>
              <w:rPr>
                <w:rFonts w:ascii="Verdana" w:hAnsi="Verdana"/>
                <w:sz w:val="24"/>
                <w:szCs w:val="24"/>
              </w:rPr>
            </w:pPr>
            <w:r>
              <w:rPr>
                <w:rFonts w:ascii="Verdana" w:hAnsi="Verdana"/>
                <w:sz w:val="24"/>
                <w:szCs w:val="24"/>
              </w:rPr>
              <w:t>Median</w:t>
            </w:r>
          </w:p>
        </w:tc>
        <w:tc>
          <w:tcPr>
            <w:tcW w:w="1810" w:type="dxa"/>
          </w:tcPr>
          <w:p w14:paraId="5A60AE19" w14:textId="6A5FCD93" w:rsidR="00825AD5" w:rsidRPr="001B0CDB" w:rsidRDefault="009D2819" w:rsidP="00825AD5">
            <w:pPr>
              <w:rPr>
                <w:rFonts w:ascii="Verdana" w:hAnsi="Verdana"/>
                <w:sz w:val="24"/>
                <w:szCs w:val="24"/>
              </w:rPr>
            </w:pPr>
            <w:r>
              <w:rPr>
                <w:rFonts w:ascii="Verdana" w:hAnsi="Verdana"/>
                <w:sz w:val="24"/>
                <w:szCs w:val="24"/>
              </w:rPr>
              <w:t>Quartile</w:t>
            </w:r>
          </w:p>
        </w:tc>
      </w:tr>
      <w:tr w:rsidR="00825AD5" w:rsidRPr="001B0CDB" w14:paraId="0B15E59C" w14:textId="77777777" w:rsidTr="00825AD5">
        <w:trPr>
          <w:trHeight w:val="466"/>
        </w:trPr>
        <w:tc>
          <w:tcPr>
            <w:tcW w:w="2396" w:type="dxa"/>
          </w:tcPr>
          <w:p w14:paraId="121443A8" w14:textId="57B66DE2" w:rsidR="00825AD5" w:rsidRPr="001B0CDB" w:rsidRDefault="009D2819" w:rsidP="00825AD5">
            <w:pPr>
              <w:rPr>
                <w:rFonts w:ascii="Verdana" w:hAnsi="Verdana"/>
                <w:sz w:val="24"/>
                <w:szCs w:val="24"/>
              </w:rPr>
            </w:pPr>
            <w:r>
              <w:rPr>
                <w:rFonts w:ascii="Verdana" w:hAnsi="Verdana"/>
                <w:sz w:val="24"/>
                <w:szCs w:val="24"/>
              </w:rPr>
              <w:t>Box Plot</w:t>
            </w:r>
          </w:p>
        </w:tc>
        <w:tc>
          <w:tcPr>
            <w:tcW w:w="2036" w:type="dxa"/>
          </w:tcPr>
          <w:p w14:paraId="2E7435A3" w14:textId="6CED0BA6" w:rsidR="00825AD5" w:rsidRPr="001B0CDB" w:rsidRDefault="009D2819" w:rsidP="00825AD5">
            <w:pPr>
              <w:rPr>
                <w:rFonts w:ascii="Verdana" w:hAnsi="Verdana"/>
                <w:sz w:val="24"/>
                <w:szCs w:val="24"/>
              </w:rPr>
            </w:pPr>
            <w:r>
              <w:rPr>
                <w:rFonts w:ascii="Verdana" w:hAnsi="Verdana"/>
                <w:sz w:val="24"/>
                <w:szCs w:val="24"/>
              </w:rPr>
              <w:t>Cumulative</w:t>
            </w:r>
          </w:p>
        </w:tc>
        <w:tc>
          <w:tcPr>
            <w:tcW w:w="2094" w:type="dxa"/>
          </w:tcPr>
          <w:p w14:paraId="3B3A6B22" w14:textId="35143AC9" w:rsidR="00825AD5" w:rsidRPr="001B0CDB" w:rsidRDefault="009D2819" w:rsidP="00825AD5">
            <w:pPr>
              <w:rPr>
                <w:rFonts w:ascii="Verdana" w:hAnsi="Verdana"/>
                <w:sz w:val="24"/>
                <w:szCs w:val="24"/>
              </w:rPr>
            </w:pPr>
            <w:r>
              <w:rPr>
                <w:rFonts w:ascii="Verdana" w:hAnsi="Verdana"/>
                <w:sz w:val="24"/>
                <w:szCs w:val="24"/>
              </w:rPr>
              <w:t>Standard Form</w:t>
            </w:r>
          </w:p>
        </w:tc>
        <w:tc>
          <w:tcPr>
            <w:tcW w:w="2178" w:type="dxa"/>
          </w:tcPr>
          <w:p w14:paraId="4B2CC4AD" w14:textId="2ED03ED8" w:rsidR="00825AD5" w:rsidRPr="001B0CDB" w:rsidRDefault="00825AD5" w:rsidP="00825AD5">
            <w:pPr>
              <w:rPr>
                <w:rFonts w:ascii="Verdana" w:hAnsi="Verdana"/>
                <w:sz w:val="24"/>
                <w:szCs w:val="24"/>
              </w:rPr>
            </w:pPr>
          </w:p>
        </w:tc>
        <w:tc>
          <w:tcPr>
            <w:tcW w:w="1810" w:type="dxa"/>
          </w:tcPr>
          <w:p w14:paraId="0F820C13" w14:textId="21E37A1C" w:rsidR="00825AD5" w:rsidRPr="001B0CDB" w:rsidRDefault="00825AD5" w:rsidP="00825AD5">
            <w:pPr>
              <w:rPr>
                <w:rFonts w:ascii="Verdana" w:hAnsi="Verdana"/>
                <w:sz w:val="24"/>
                <w:szCs w:val="24"/>
              </w:rPr>
            </w:pPr>
          </w:p>
        </w:tc>
      </w:tr>
    </w:tbl>
    <w:p w14:paraId="419ABA2E" w14:textId="77777777" w:rsidR="001B0CDB" w:rsidRDefault="001B0CDB" w:rsidP="001B0CDB">
      <w:pPr>
        <w:rPr>
          <w:rFonts w:ascii="Verdana" w:hAnsi="Verdana"/>
          <w:sz w:val="24"/>
          <w:szCs w:val="24"/>
        </w:rPr>
      </w:pPr>
    </w:p>
    <w:p w14:paraId="3267D2DA" w14:textId="3AF41A1E" w:rsidR="001B0CDB" w:rsidRPr="004141AA" w:rsidRDefault="001B0CDB" w:rsidP="001B0CDB">
      <w:pPr>
        <w:rPr>
          <w:rFonts w:ascii="Verdana" w:hAnsi="Verdana"/>
          <w:b/>
          <w:bCs/>
          <w:sz w:val="24"/>
          <w:szCs w:val="24"/>
        </w:rPr>
      </w:pPr>
      <w:r w:rsidRPr="004141AA">
        <w:rPr>
          <w:rFonts w:ascii="Verdana" w:hAnsi="Verdana"/>
          <w:b/>
          <w:bCs/>
          <w:sz w:val="24"/>
          <w:szCs w:val="24"/>
        </w:rPr>
        <w:lastRenderedPageBreak/>
        <w:t>Assessment:</w:t>
      </w:r>
    </w:p>
    <w:tbl>
      <w:tblPr>
        <w:tblW w:w="10482" w:type="dxa"/>
        <w:tblCellMar>
          <w:left w:w="0" w:type="dxa"/>
          <w:right w:w="0" w:type="dxa"/>
        </w:tblCellMar>
        <w:tblLook w:val="04A0" w:firstRow="1" w:lastRow="0" w:firstColumn="1" w:lastColumn="0" w:noHBand="0" w:noVBand="1"/>
      </w:tblPr>
      <w:tblGrid>
        <w:gridCol w:w="2595"/>
        <w:gridCol w:w="7887"/>
      </w:tblGrid>
      <w:tr w:rsidR="001B0CDB" w:rsidRPr="009A7815" w14:paraId="5C9ED85D" w14:textId="77777777" w:rsidTr="001E615B">
        <w:trPr>
          <w:trHeight w:val="344"/>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10D2DB"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Daily Assessment</w:t>
            </w: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2475F759" w14:textId="77777777"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b/>
                <w:bCs/>
                <w:sz w:val="24"/>
                <w:szCs w:val="24"/>
                <w:bdr w:val="none" w:sz="0" w:space="0" w:color="auto" w:frame="1"/>
                <w:lang w:eastAsia="en-GB"/>
              </w:rPr>
              <w:t>Substantive Assessment</w:t>
            </w:r>
          </w:p>
        </w:tc>
      </w:tr>
      <w:tr w:rsidR="001B0CDB" w:rsidRPr="009A7815" w14:paraId="77A07BD7" w14:textId="77777777" w:rsidTr="0074569D">
        <w:trPr>
          <w:trHeight w:val="3455"/>
        </w:trPr>
        <w:tc>
          <w:tcPr>
            <w:tcW w:w="2595"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54DF491E" w14:textId="77777777" w:rsidR="001B0CDB" w:rsidRPr="0074569D" w:rsidRDefault="001B0CDB" w:rsidP="00A979EA">
            <w:pPr>
              <w:spacing w:after="0" w:line="240" w:lineRule="auto"/>
              <w:rPr>
                <w:rFonts w:eastAsia="Times New Roman" w:cstheme="minorHAnsi"/>
                <w:b/>
                <w:bCs/>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 xml:space="preserve">Type: </w:t>
            </w:r>
          </w:p>
          <w:p w14:paraId="1504DBDE" w14:textId="295CFAEC" w:rsidR="001B0CDB" w:rsidRPr="0074569D" w:rsidRDefault="001B0CDB" w:rsidP="00A979EA">
            <w:pPr>
              <w:spacing w:after="0" w:line="240" w:lineRule="auto"/>
              <w:rPr>
                <w:rFonts w:eastAsia="Times New Roman" w:cstheme="minorHAnsi"/>
                <w:b/>
                <w:bCs/>
                <w:sz w:val="24"/>
                <w:szCs w:val="24"/>
                <w:lang w:eastAsia="en-GB"/>
              </w:rPr>
            </w:pPr>
            <w:r w:rsidRPr="0074569D">
              <w:rPr>
                <w:rFonts w:eastAsia="Times New Roman" w:cstheme="minorHAnsi"/>
                <w:sz w:val="24"/>
                <w:szCs w:val="24"/>
                <w:bdr w:val="none" w:sz="0" w:space="0" w:color="auto" w:frame="1"/>
                <w:lang w:eastAsia="en-GB"/>
              </w:rPr>
              <w:t>Formative assessment happens throughout math</w:t>
            </w:r>
            <w:r w:rsidR="0044451F">
              <w:rPr>
                <w:rFonts w:eastAsia="Times New Roman" w:cstheme="minorHAnsi"/>
                <w:sz w:val="24"/>
                <w:szCs w:val="24"/>
                <w:bdr w:val="none" w:sz="0" w:space="0" w:color="auto" w:frame="1"/>
                <w:lang w:eastAsia="en-GB"/>
              </w:rPr>
              <w:t>ematic</w:t>
            </w:r>
            <w:r w:rsidRPr="0074569D">
              <w:rPr>
                <w:rFonts w:eastAsia="Times New Roman" w:cstheme="minorHAnsi"/>
                <w:sz w:val="24"/>
                <w:szCs w:val="24"/>
                <w:bdr w:val="none" w:sz="0" w:space="0" w:color="auto" w:frame="1"/>
                <w:lang w:eastAsia="en-GB"/>
              </w:rPr>
              <w:t>s lessons, questioning during modelling, encouraging students to explain and justify their working as well as checking work completed.</w:t>
            </w:r>
          </w:p>
          <w:p w14:paraId="76739090" w14:textId="77777777" w:rsidR="001B0CDB" w:rsidRPr="0074569D" w:rsidRDefault="001B0CDB" w:rsidP="00A979EA">
            <w:pPr>
              <w:spacing w:after="0" w:line="240" w:lineRule="auto"/>
              <w:rPr>
                <w:rFonts w:eastAsia="Times New Roman" w:cstheme="minorHAnsi"/>
                <w:sz w:val="24"/>
                <w:szCs w:val="24"/>
                <w:lang w:eastAsia="en-GB"/>
              </w:rPr>
            </w:pPr>
          </w:p>
        </w:tc>
        <w:tc>
          <w:tcPr>
            <w:tcW w:w="7887"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4A7DD800" w14:textId="77777777"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b/>
                <w:bCs/>
                <w:sz w:val="24"/>
                <w:szCs w:val="24"/>
                <w:bdr w:val="none" w:sz="0" w:space="0" w:color="auto" w:frame="1"/>
                <w:lang w:eastAsia="en-GB"/>
              </w:rPr>
              <w:t>Type:</w:t>
            </w:r>
            <w:r w:rsidRPr="0074569D">
              <w:rPr>
                <w:rFonts w:eastAsia="Times New Roman" w:cstheme="minorHAnsi"/>
                <w:sz w:val="24"/>
                <w:szCs w:val="24"/>
                <w:bdr w:val="none" w:sz="0" w:space="0" w:color="auto" w:frame="1"/>
                <w:lang w:eastAsia="en-GB"/>
              </w:rPr>
              <w:t xml:space="preserve"> </w:t>
            </w:r>
          </w:p>
          <w:p w14:paraId="58D46339" w14:textId="7041DA34" w:rsidR="001B0CDB" w:rsidRPr="0074569D" w:rsidRDefault="001B0CDB" w:rsidP="00A979EA">
            <w:pPr>
              <w:spacing w:after="0" w:line="240" w:lineRule="auto"/>
              <w:rPr>
                <w:rFonts w:eastAsia="Times New Roman" w:cstheme="minorHAnsi"/>
                <w:sz w:val="24"/>
                <w:szCs w:val="24"/>
                <w:bdr w:val="none" w:sz="0" w:space="0" w:color="auto" w:frame="1"/>
                <w:lang w:eastAsia="en-GB"/>
              </w:rPr>
            </w:pPr>
            <w:r w:rsidRPr="0074569D">
              <w:rPr>
                <w:rFonts w:eastAsia="Times New Roman" w:cstheme="minorHAnsi"/>
                <w:sz w:val="24"/>
                <w:szCs w:val="24"/>
                <w:bdr w:val="none" w:sz="0" w:space="0" w:color="auto" w:frame="1"/>
                <w:lang w:eastAsia="en-GB"/>
              </w:rPr>
              <w:t>During rec</w:t>
            </w:r>
            <w:r w:rsidR="005B34CD" w:rsidRPr="0074569D">
              <w:rPr>
                <w:rFonts w:eastAsia="Times New Roman" w:cstheme="minorHAnsi"/>
                <w:sz w:val="24"/>
                <w:szCs w:val="24"/>
                <w:bdr w:val="none" w:sz="0" w:space="0" w:color="auto" w:frame="1"/>
                <w:lang w:eastAsia="en-GB"/>
              </w:rPr>
              <w:t>all</w:t>
            </w:r>
            <w:r w:rsidRPr="0074569D">
              <w:rPr>
                <w:rFonts w:eastAsia="Times New Roman" w:cstheme="minorHAnsi"/>
                <w:sz w:val="24"/>
                <w:szCs w:val="24"/>
                <w:bdr w:val="none" w:sz="0" w:space="0" w:color="auto" w:frame="1"/>
                <w:lang w:eastAsia="en-GB"/>
              </w:rPr>
              <w:t xml:space="preserve"> lessons objectives will be assessed around 4 weeks after they have been taught in the form of low stakes </w:t>
            </w:r>
            <w:r w:rsidR="006E3556" w:rsidRPr="0074569D">
              <w:rPr>
                <w:rFonts w:eastAsia="Times New Roman" w:cstheme="minorHAnsi"/>
                <w:sz w:val="24"/>
                <w:szCs w:val="24"/>
                <w:bdr w:val="none" w:sz="0" w:space="0" w:color="auto" w:frame="1"/>
                <w:lang w:eastAsia="en-GB"/>
              </w:rPr>
              <w:t>tasks</w:t>
            </w:r>
            <w:r w:rsidR="0044451F">
              <w:rPr>
                <w:rFonts w:eastAsia="Times New Roman" w:cstheme="minorHAnsi"/>
                <w:sz w:val="24"/>
                <w:szCs w:val="24"/>
                <w:bdr w:val="none" w:sz="0" w:space="0" w:color="auto" w:frame="1"/>
                <w:lang w:eastAsia="en-GB"/>
              </w:rPr>
              <w:t>. S</w:t>
            </w:r>
            <w:r w:rsidRPr="0074569D">
              <w:rPr>
                <w:rFonts w:eastAsia="Times New Roman" w:cstheme="minorHAnsi"/>
                <w:sz w:val="24"/>
                <w:szCs w:val="24"/>
                <w:bdr w:val="none" w:sz="0" w:space="0" w:color="auto" w:frame="1"/>
                <w:lang w:eastAsia="en-GB"/>
              </w:rPr>
              <w:t>tudents will have the opportunity to show they are secure in their understanding</w:t>
            </w:r>
            <w:r w:rsidR="006E3556" w:rsidRPr="0074569D">
              <w:rPr>
                <w:rFonts w:eastAsia="Times New Roman" w:cstheme="minorHAnsi"/>
                <w:sz w:val="24"/>
                <w:szCs w:val="24"/>
                <w:bdr w:val="none" w:sz="0" w:space="0" w:color="auto" w:frame="1"/>
                <w:lang w:eastAsia="en-GB"/>
              </w:rPr>
              <w:t>. Where students are not yet secure, they will be</w:t>
            </w:r>
            <w:r w:rsidRPr="0074569D">
              <w:rPr>
                <w:rFonts w:eastAsia="Times New Roman" w:cstheme="minorHAnsi"/>
                <w:sz w:val="24"/>
                <w:szCs w:val="24"/>
                <w:bdr w:val="none" w:sz="0" w:space="0" w:color="auto" w:frame="1"/>
                <w:lang w:eastAsia="en-GB"/>
              </w:rPr>
              <w:t xml:space="preserve"> given scaffolding </w:t>
            </w:r>
            <w:r w:rsidR="006E3556" w:rsidRPr="0074569D">
              <w:rPr>
                <w:rFonts w:eastAsia="Times New Roman" w:cstheme="minorHAnsi"/>
                <w:sz w:val="24"/>
                <w:szCs w:val="24"/>
                <w:bdr w:val="none" w:sz="0" w:space="0" w:color="auto" w:frame="1"/>
                <w:lang w:eastAsia="en-GB"/>
              </w:rPr>
              <w:t>and opportunities to show they are embedding, developing or beginning</w:t>
            </w:r>
            <w:r w:rsidR="0044451F">
              <w:rPr>
                <w:rFonts w:eastAsia="Times New Roman" w:cstheme="minorHAnsi"/>
                <w:sz w:val="24"/>
                <w:szCs w:val="24"/>
                <w:bdr w:val="none" w:sz="0" w:space="0" w:color="auto" w:frame="1"/>
                <w:lang w:eastAsia="en-GB"/>
              </w:rPr>
              <w:t xml:space="preserve"> to use this knowledge</w:t>
            </w:r>
            <w:r w:rsidR="006E3556" w:rsidRPr="0074569D">
              <w:rPr>
                <w:rFonts w:eastAsia="Times New Roman" w:cstheme="minorHAnsi"/>
                <w:sz w:val="24"/>
                <w:szCs w:val="24"/>
                <w:bdr w:val="none" w:sz="0" w:space="0" w:color="auto" w:frame="1"/>
                <w:lang w:eastAsia="en-GB"/>
              </w:rPr>
              <w:t>.</w:t>
            </w:r>
          </w:p>
          <w:p w14:paraId="66EF58C6" w14:textId="77777777" w:rsidR="001B0CDB" w:rsidRPr="0074569D" w:rsidRDefault="001B0CDB" w:rsidP="00A979EA">
            <w:pPr>
              <w:spacing w:after="0" w:line="240" w:lineRule="auto"/>
              <w:rPr>
                <w:rFonts w:eastAsia="Times New Roman" w:cstheme="minorHAnsi"/>
                <w:sz w:val="24"/>
                <w:szCs w:val="24"/>
                <w:lang w:eastAsia="en-GB"/>
              </w:rPr>
            </w:pPr>
          </w:p>
          <w:p w14:paraId="072D8052" w14:textId="77977671" w:rsidR="001B0CDB" w:rsidRPr="0074569D" w:rsidRDefault="001B0CDB" w:rsidP="00A979EA">
            <w:pPr>
              <w:spacing w:after="0" w:line="240" w:lineRule="auto"/>
              <w:rPr>
                <w:rFonts w:eastAsia="Times New Roman" w:cstheme="minorHAnsi"/>
                <w:sz w:val="24"/>
                <w:szCs w:val="24"/>
                <w:lang w:eastAsia="en-GB"/>
              </w:rPr>
            </w:pPr>
            <w:r w:rsidRPr="0074569D">
              <w:rPr>
                <w:rFonts w:eastAsia="Times New Roman" w:cstheme="minorHAnsi"/>
                <w:sz w:val="24"/>
                <w:szCs w:val="24"/>
                <w:lang w:eastAsia="en-GB"/>
              </w:rPr>
              <w:t>Students will also attempt problem</w:t>
            </w:r>
            <w:r w:rsidR="006E3556" w:rsidRPr="0074569D">
              <w:rPr>
                <w:rFonts w:eastAsia="Times New Roman" w:cstheme="minorHAnsi"/>
                <w:sz w:val="24"/>
                <w:szCs w:val="24"/>
                <w:lang w:eastAsia="en-GB"/>
              </w:rPr>
              <w:t>-</w:t>
            </w:r>
            <w:r w:rsidRPr="0074569D">
              <w:rPr>
                <w:rFonts w:eastAsia="Times New Roman" w:cstheme="minorHAnsi"/>
                <w:sz w:val="24"/>
                <w:szCs w:val="24"/>
                <w:lang w:eastAsia="en-GB"/>
              </w:rPr>
              <w:t>solving tasks during reca</w:t>
            </w:r>
            <w:r w:rsidR="005B34CD" w:rsidRPr="0074569D">
              <w:rPr>
                <w:rFonts w:eastAsia="Times New Roman" w:cstheme="minorHAnsi"/>
                <w:sz w:val="24"/>
                <w:szCs w:val="24"/>
                <w:lang w:eastAsia="en-GB"/>
              </w:rPr>
              <w:t>ll</w:t>
            </w:r>
            <w:r w:rsidRPr="0074569D">
              <w:rPr>
                <w:rFonts w:eastAsia="Times New Roman" w:cstheme="minorHAnsi"/>
                <w:sz w:val="24"/>
                <w:szCs w:val="24"/>
                <w:lang w:eastAsia="en-GB"/>
              </w:rPr>
              <w:t xml:space="preserve"> lessons which give opportunities for them to apply their mathematics to a variety o</w:t>
            </w:r>
            <w:r w:rsidR="006E3556" w:rsidRPr="0074569D">
              <w:rPr>
                <w:rFonts w:eastAsia="Times New Roman" w:cstheme="minorHAnsi"/>
                <w:sz w:val="24"/>
                <w:szCs w:val="24"/>
                <w:lang w:eastAsia="en-GB"/>
              </w:rPr>
              <w:t>f</w:t>
            </w:r>
            <w:r w:rsidRPr="0074569D">
              <w:rPr>
                <w:rFonts w:eastAsia="Times New Roman" w:cstheme="minorHAnsi"/>
                <w:sz w:val="24"/>
                <w:szCs w:val="24"/>
                <w:lang w:eastAsia="en-GB"/>
              </w:rPr>
              <w:t xml:space="preserve"> routine and non-routine problems</w:t>
            </w:r>
            <w:r w:rsidR="006E3556" w:rsidRPr="0074569D">
              <w:rPr>
                <w:rFonts w:eastAsia="Times New Roman" w:cstheme="minorHAnsi"/>
                <w:sz w:val="24"/>
                <w:szCs w:val="24"/>
                <w:lang w:eastAsia="en-GB"/>
              </w:rPr>
              <w:t>, giving them an opportunity to show their reasoning and problem-solving skills.</w:t>
            </w:r>
          </w:p>
        </w:tc>
      </w:tr>
    </w:tbl>
    <w:p w14:paraId="59D43F6A" w14:textId="77777777" w:rsidR="001B0CDB" w:rsidRDefault="001B0CDB" w:rsidP="001B0CDB">
      <w:pPr>
        <w:rPr>
          <w:rFonts w:ascii="Verdana" w:hAnsi="Verdana"/>
          <w:color w:val="002060"/>
          <w:sz w:val="24"/>
          <w:szCs w:val="24"/>
        </w:rPr>
      </w:pPr>
    </w:p>
    <w:p w14:paraId="6914E3FE" w14:textId="09334DA6" w:rsidR="00EF228C" w:rsidRPr="00EF228C" w:rsidRDefault="001B0CDB" w:rsidP="00EF228C">
      <w:pPr>
        <w:rPr>
          <w:rFonts w:ascii="Verdana" w:hAnsi="Verdana"/>
          <w:b/>
          <w:bCs/>
          <w:sz w:val="24"/>
          <w:szCs w:val="24"/>
        </w:rPr>
      </w:pPr>
      <w:r w:rsidRPr="004141AA">
        <w:rPr>
          <w:rFonts w:ascii="Verdana" w:hAnsi="Verdana"/>
          <w:b/>
          <w:bCs/>
          <w:sz w:val="24"/>
          <w:szCs w:val="24"/>
        </w:rPr>
        <w:t>Recommended Reading:</w:t>
      </w:r>
    </w:p>
    <w:tbl>
      <w:tblPr>
        <w:tblStyle w:val="TableGrid"/>
        <w:tblW w:w="10485" w:type="dxa"/>
        <w:tblLook w:val="04A0" w:firstRow="1" w:lastRow="0" w:firstColumn="1" w:lastColumn="0" w:noHBand="0" w:noVBand="1"/>
      </w:tblPr>
      <w:tblGrid>
        <w:gridCol w:w="10485"/>
      </w:tblGrid>
      <w:tr w:rsidR="00EF228C" w:rsidRPr="00B245FA" w14:paraId="04B907A4" w14:textId="77777777" w:rsidTr="0074569D">
        <w:trPr>
          <w:trHeight w:val="3794"/>
        </w:trPr>
        <w:tc>
          <w:tcPr>
            <w:tcW w:w="10485" w:type="dxa"/>
          </w:tcPr>
          <w:p w14:paraId="7F4D50E7" w14:textId="5425B889" w:rsidR="009D2819" w:rsidRDefault="009D2819" w:rsidP="009D2819">
            <w:pPr>
              <w:pStyle w:val="NormalWeb"/>
              <w:shd w:val="clear" w:color="auto" w:fill="FCFCFC"/>
              <w:spacing w:before="288" w:beforeAutospacing="0" w:after="0" w:afterAutospacing="0"/>
              <w:jc w:val="center"/>
              <w:rPr>
                <w:rFonts w:ascii="Verdana" w:hAnsi="Verdana"/>
                <w:color w:val="000000"/>
                <w:sz w:val="32"/>
                <w:szCs w:val="32"/>
              </w:rPr>
            </w:pPr>
            <w:r w:rsidRPr="009D2819">
              <w:rPr>
                <w:rFonts w:ascii="Verdana" w:hAnsi="Verdana"/>
                <w:color w:val="000000"/>
                <w:sz w:val="32"/>
                <w:szCs w:val="32"/>
              </w:rPr>
              <w:t>Thinking Mathematically – Mason, Burton and Stacey</w:t>
            </w:r>
          </w:p>
          <w:p w14:paraId="1D5964C2" w14:textId="77777777" w:rsidR="009D2819" w:rsidRDefault="009D2819" w:rsidP="009D2819">
            <w:pPr>
              <w:rPr>
                <w:rFonts w:ascii="PT Sans" w:hAnsi="PT Sans"/>
                <w:color w:val="404040"/>
                <w:sz w:val="24"/>
                <w:szCs w:val="24"/>
                <w:shd w:val="clear" w:color="auto" w:fill="FCFCFC"/>
              </w:rPr>
            </w:pPr>
          </w:p>
          <w:p w14:paraId="307B4955" w14:textId="46253B1B" w:rsidR="009D2819" w:rsidRPr="00532256" w:rsidRDefault="009D2819" w:rsidP="009D2819">
            <w:r w:rsidRPr="009D2819">
              <w:rPr>
                <w:rFonts w:ascii="PT Sans" w:hAnsi="PT Sans"/>
                <w:color w:val="404040"/>
                <w:sz w:val="24"/>
                <w:szCs w:val="24"/>
                <w:shd w:val="clear" w:color="auto" w:fill="FCFCFC"/>
              </w:rPr>
              <w:t>Thinking Mathematically is perfect for anyone who wants to develop their powers to think mathematically, whether at school, at university or just out of interest. This book is invaluable for anyone who wishes to promote mathematical thinking in others or for anyone who has always wondered what lies at the core of mathematics. Thinking Mathematically reveals the processes at the heart of mathematics and demonstrates how to encourage and develop them. Extremely practical, it involves the reader in questions so that subsequent discussions speak to immediate experience.</w:t>
            </w:r>
          </w:p>
        </w:tc>
      </w:tr>
    </w:tbl>
    <w:p w14:paraId="486B16EA" w14:textId="77777777" w:rsidR="0074569D" w:rsidRDefault="0074569D" w:rsidP="005B34CD">
      <w:pPr>
        <w:rPr>
          <w:rFonts w:ascii="Verdana" w:hAnsi="Verdana"/>
          <w:b/>
          <w:bCs/>
          <w:sz w:val="24"/>
          <w:szCs w:val="24"/>
        </w:rPr>
      </w:pPr>
    </w:p>
    <w:p w14:paraId="219F55C7" w14:textId="3C9C04A6" w:rsidR="005B34CD" w:rsidRPr="004141AA" w:rsidRDefault="005B34CD" w:rsidP="005B34CD">
      <w:pPr>
        <w:rPr>
          <w:rFonts w:ascii="Verdana" w:hAnsi="Verdana"/>
          <w:b/>
          <w:bCs/>
          <w:sz w:val="24"/>
          <w:szCs w:val="24"/>
        </w:rPr>
      </w:pPr>
      <w:r w:rsidRPr="004141AA">
        <w:rPr>
          <w:rFonts w:ascii="Verdana" w:hAnsi="Verdana"/>
          <w:b/>
          <w:bCs/>
          <w:sz w:val="24"/>
          <w:szCs w:val="24"/>
        </w:rPr>
        <w:t>Further resources:</w:t>
      </w:r>
    </w:p>
    <w:tbl>
      <w:tblPr>
        <w:tblStyle w:val="TableGrid"/>
        <w:tblW w:w="10485" w:type="dxa"/>
        <w:tblLook w:val="04A0" w:firstRow="1" w:lastRow="0" w:firstColumn="1" w:lastColumn="0" w:noHBand="0" w:noVBand="1"/>
      </w:tblPr>
      <w:tblGrid>
        <w:gridCol w:w="10485"/>
      </w:tblGrid>
      <w:tr w:rsidR="005B34CD" w:rsidRPr="00B245FA" w14:paraId="01745136" w14:textId="77777777" w:rsidTr="0074569D">
        <w:trPr>
          <w:trHeight w:val="3616"/>
        </w:trPr>
        <w:tc>
          <w:tcPr>
            <w:tcW w:w="10485" w:type="dxa"/>
          </w:tcPr>
          <w:p w14:paraId="4CAD8E9E"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Practice skills:</w:t>
            </w:r>
          </w:p>
          <w:p w14:paraId="3945203C" w14:textId="77777777" w:rsidR="0074569D" w:rsidRDefault="00164EDE" w:rsidP="0074569D">
            <w:pPr>
              <w:shd w:val="clear" w:color="auto" w:fill="FFFFFF"/>
              <w:rPr>
                <w:rFonts w:ascii="Verdana" w:hAnsi="Verdana"/>
                <w:color w:val="000000"/>
                <w:shd w:val="clear" w:color="auto" w:fill="FFFFFF"/>
              </w:rPr>
            </w:pPr>
            <w:hyperlink r:id="rId6" w:history="1">
              <w:r w:rsidR="0074569D">
                <w:rPr>
                  <w:rStyle w:val="Hyperlink"/>
                  <w:rFonts w:ascii="Verdana" w:hAnsi="Verdana"/>
                  <w:shd w:val="clear" w:color="auto" w:fill="FFFFFF"/>
                </w:rPr>
                <w:t>https://www.mathsgenie.co.uk/</w:t>
              </w:r>
            </w:hyperlink>
          </w:p>
          <w:p w14:paraId="2BF279A9" w14:textId="77777777" w:rsidR="0074569D" w:rsidRDefault="00164EDE" w:rsidP="0074569D">
            <w:pPr>
              <w:shd w:val="clear" w:color="auto" w:fill="FFFFFF"/>
              <w:rPr>
                <w:rFonts w:ascii="Verdana" w:hAnsi="Verdana"/>
                <w:color w:val="000000"/>
                <w:shd w:val="clear" w:color="auto" w:fill="FFFFFF"/>
              </w:rPr>
            </w:pPr>
            <w:hyperlink r:id="rId7" w:history="1">
              <w:r w:rsidR="0074569D">
                <w:rPr>
                  <w:rStyle w:val="Hyperlink"/>
                  <w:rFonts w:ascii="Verdana" w:hAnsi="Verdana"/>
                  <w:shd w:val="clear" w:color="auto" w:fill="FFFFFF"/>
                </w:rPr>
                <w:t>https://www.mathslinks.co.uk/</w:t>
              </w:r>
            </w:hyperlink>
          </w:p>
          <w:p w14:paraId="10321666" w14:textId="77777777" w:rsidR="0074569D" w:rsidRDefault="00164EDE" w:rsidP="0074569D">
            <w:pPr>
              <w:shd w:val="clear" w:color="auto" w:fill="FFFFFF"/>
              <w:rPr>
                <w:rFonts w:ascii="Verdana" w:hAnsi="Verdana"/>
                <w:color w:val="000000"/>
                <w:shd w:val="clear" w:color="auto" w:fill="FFFFFF"/>
              </w:rPr>
            </w:pPr>
            <w:hyperlink r:id="rId8" w:history="1">
              <w:r w:rsidR="0074569D">
                <w:rPr>
                  <w:rStyle w:val="Hyperlink"/>
                  <w:rFonts w:ascii="Verdana" w:hAnsi="Verdana"/>
                  <w:shd w:val="clear" w:color="auto" w:fill="FFFFFF"/>
                </w:rPr>
                <w:t>https://corbettmaths.com/contents/</w:t>
              </w:r>
            </w:hyperlink>
          </w:p>
          <w:p w14:paraId="6C91FDE6" w14:textId="77777777" w:rsidR="0074569D" w:rsidRDefault="00164EDE" w:rsidP="0074569D">
            <w:pPr>
              <w:shd w:val="clear" w:color="auto" w:fill="FFFFFF"/>
              <w:rPr>
                <w:rFonts w:ascii="Verdana" w:hAnsi="Verdana"/>
                <w:color w:val="000000"/>
                <w:shd w:val="clear" w:color="auto" w:fill="FFFFFF"/>
              </w:rPr>
            </w:pPr>
            <w:hyperlink r:id="rId9" w:history="1">
              <w:r w:rsidR="0074569D">
                <w:rPr>
                  <w:rStyle w:val="Hyperlink"/>
                  <w:rFonts w:ascii="Verdana" w:hAnsi="Verdana"/>
                  <w:shd w:val="clear" w:color="auto" w:fill="FFFFFF"/>
                </w:rPr>
                <w:t>https://diagnosticquestions.com/</w:t>
              </w:r>
            </w:hyperlink>
          </w:p>
          <w:p w14:paraId="37C65F42" w14:textId="77777777" w:rsidR="0074569D" w:rsidRDefault="0074569D" w:rsidP="0074569D">
            <w:pPr>
              <w:shd w:val="clear" w:color="auto" w:fill="FFFFFF"/>
              <w:rPr>
                <w:rFonts w:ascii="Verdana" w:hAnsi="Verdana"/>
                <w:color w:val="000000"/>
                <w:shd w:val="clear" w:color="auto" w:fill="FFFFFF"/>
              </w:rPr>
            </w:pPr>
          </w:p>
          <w:p w14:paraId="504146CF" w14:textId="77777777" w:rsidR="0074569D" w:rsidRDefault="0074569D" w:rsidP="0074569D">
            <w:pPr>
              <w:shd w:val="clear" w:color="auto" w:fill="FFFFFF"/>
              <w:rPr>
                <w:rFonts w:ascii="Verdana" w:hAnsi="Verdana"/>
                <w:color w:val="000000"/>
                <w:shd w:val="clear" w:color="auto" w:fill="FFFFFF"/>
              </w:rPr>
            </w:pPr>
            <w:r>
              <w:rPr>
                <w:rFonts w:ascii="Verdana" w:hAnsi="Verdana"/>
                <w:color w:val="000000"/>
                <w:shd w:val="clear" w:color="auto" w:fill="FFFFFF"/>
              </w:rPr>
              <w:t>Problem solving:</w:t>
            </w:r>
          </w:p>
          <w:p w14:paraId="73465940" w14:textId="77777777" w:rsidR="0074569D" w:rsidRDefault="00164EDE" w:rsidP="0074569D">
            <w:pPr>
              <w:shd w:val="clear" w:color="auto" w:fill="FFFFFF"/>
              <w:rPr>
                <w:rStyle w:val="Hyperlink"/>
              </w:rPr>
            </w:pPr>
            <w:hyperlink r:id="rId10" w:history="1">
              <w:r w:rsidR="0074569D">
                <w:rPr>
                  <w:rStyle w:val="Hyperlink"/>
                  <w:rFonts w:ascii="Verdana" w:hAnsi="Verdana"/>
                  <w:shd w:val="clear" w:color="auto" w:fill="FFFFFF"/>
                </w:rPr>
                <w:t>https://nrich.maths.org/secondary-live-problems-and-recent-solutions</w:t>
              </w:r>
            </w:hyperlink>
          </w:p>
          <w:p w14:paraId="6CDAD539" w14:textId="77777777" w:rsidR="0074569D" w:rsidRDefault="00164EDE" w:rsidP="0074569D">
            <w:pPr>
              <w:shd w:val="clear" w:color="auto" w:fill="FFFFFF"/>
            </w:pPr>
            <w:hyperlink r:id="rId11" w:history="1">
              <w:r w:rsidR="0074569D">
                <w:rPr>
                  <w:rStyle w:val="Hyperlink"/>
                  <w:rFonts w:ascii="Verdana" w:hAnsi="Verdana"/>
                  <w:shd w:val="clear" w:color="auto" w:fill="FFFFFF"/>
                </w:rPr>
                <w:t>https://www.youcubed.org/tasks/</w:t>
              </w:r>
            </w:hyperlink>
          </w:p>
          <w:p w14:paraId="2232D7FB" w14:textId="77777777" w:rsidR="0074569D" w:rsidRDefault="00164EDE" w:rsidP="0074569D">
            <w:pPr>
              <w:shd w:val="clear" w:color="auto" w:fill="FFFFFF"/>
              <w:rPr>
                <w:rStyle w:val="Hyperlink"/>
              </w:rPr>
            </w:pPr>
            <w:hyperlink r:id="rId12" w:history="1">
              <w:r w:rsidR="0074569D">
                <w:rPr>
                  <w:rStyle w:val="Hyperlink"/>
                  <w:rFonts w:ascii="Verdana" w:hAnsi="Verdana"/>
                  <w:shd w:val="clear" w:color="auto" w:fill="FFFFFF"/>
                </w:rPr>
                <w:t>https://ukmt.org.uk/puzzles</w:t>
              </w:r>
            </w:hyperlink>
          </w:p>
          <w:p w14:paraId="13947DCC" w14:textId="77777777" w:rsidR="0074569D" w:rsidRDefault="00164EDE" w:rsidP="0074569D">
            <w:pPr>
              <w:shd w:val="clear" w:color="auto" w:fill="FFFFFF"/>
              <w:textAlignment w:val="baseline"/>
              <w:rPr>
                <w:rFonts w:cs="Calibri"/>
                <w:color w:val="000000"/>
              </w:rPr>
            </w:pPr>
            <w:hyperlink r:id="rId13" w:tgtFrame="_blank" w:history="1">
              <w:r w:rsidR="0074569D">
                <w:rPr>
                  <w:rStyle w:val="Hyperlink"/>
                  <w:rFonts w:ascii="Verdana" w:hAnsi="Verdana" w:cs="Calibri"/>
                  <w:bdr w:val="none" w:sz="0" w:space="0" w:color="auto" w:frame="1"/>
                </w:rPr>
                <w:t>https://www.cut-the-knot.org/</w:t>
              </w:r>
            </w:hyperlink>
          </w:p>
          <w:p w14:paraId="42AAA4C5" w14:textId="77777777" w:rsidR="0074569D" w:rsidRDefault="00164EDE" w:rsidP="0074569D">
            <w:pPr>
              <w:shd w:val="clear" w:color="auto" w:fill="FFFFFF"/>
              <w:textAlignment w:val="baseline"/>
              <w:rPr>
                <w:rFonts w:ascii="Verdana" w:hAnsi="Verdana" w:cs="Calibri"/>
                <w:color w:val="000000"/>
              </w:rPr>
            </w:pPr>
            <w:hyperlink r:id="rId14" w:tgtFrame="_blank" w:history="1">
              <w:r w:rsidR="0074569D">
                <w:rPr>
                  <w:rStyle w:val="Hyperlink"/>
                  <w:rFonts w:ascii="Verdana" w:hAnsi="Verdana" w:cs="Calibri"/>
                  <w:bdr w:val="none" w:sz="0" w:space="0" w:color="auto" w:frame="1"/>
                </w:rPr>
                <w:t>https://www.transum.org/Software/Puzzles/</w:t>
              </w:r>
            </w:hyperlink>
          </w:p>
          <w:p w14:paraId="277FF31C" w14:textId="77777777" w:rsidR="0074569D" w:rsidRDefault="00164EDE" w:rsidP="0074569D">
            <w:pPr>
              <w:shd w:val="clear" w:color="auto" w:fill="FFFFFF"/>
              <w:textAlignment w:val="baseline"/>
              <w:rPr>
                <w:rFonts w:ascii="Verdana" w:hAnsi="Verdana" w:cs="Calibri"/>
                <w:color w:val="000000"/>
              </w:rPr>
            </w:pPr>
            <w:hyperlink r:id="rId15" w:tgtFrame="_blank" w:history="1">
              <w:r w:rsidR="0074569D">
                <w:rPr>
                  <w:rStyle w:val="Hyperlink"/>
                  <w:rFonts w:ascii="Verdana" w:hAnsi="Verdana" w:cs="Calibri"/>
                  <w:bdr w:val="none" w:sz="0" w:space="0" w:color="auto" w:frame="1"/>
                </w:rPr>
                <w:t>https://www.mathsisfun.com/puzzles/index.html</w:t>
              </w:r>
            </w:hyperlink>
          </w:p>
          <w:p w14:paraId="636DAC35" w14:textId="08BCA8B0" w:rsidR="005B34CD" w:rsidRPr="00532256" w:rsidRDefault="005B34CD" w:rsidP="00A979EA">
            <w:pPr>
              <w:shd w:val="clear" w:color="auto" w:fill="FFFFFF"/>
              <w:rPr>
                <w:rFonts w:ascii="Verdana" w:hAnsi="Verdana"/>
                <w:color w:val="000000"/>
              </w:rPr>
            </w:pPr>
          </w:p>
        </w:tc>
      </w:tr>
    </w:tbl>
    <w:p w14:paraId="766F29B1" w14:textId="0DC0EAED" w:rsidR="005B34CD" w:rsidRDefault="005B34CD" w:rsidP="0074569D">
      <w:pPr>
        <w:rPr>
          <w:sz w:val="32"/>
          <w:szCs w:val="32"/>
        </w:rPr>
      </w:pPr>
    </w:p>
    <w:p w14:paraId="3D012BA3" w14:textId="70F3E620" w:rsidR="00C736CD" w:rsidRPr="00C736CD" w:rsidRDefault="00C736CD" w:rsidP="00C736CD">
      <w:pPr>
        <w:tabs>
          <w:tab w:val="left" w:pos="2893"/>
        </w:tabs>
        <w:rPr>
          <w:sz w:val="32"/>
          <w:szCs w:val="32"/>
        </w:rPr>
      </w:pPr>
      <w:r>
        <w:rPr>
          <w:sz w:val="32"/>
          <w:szCs w:val="32"/>
        </w:rPr>
        <w:tab/>
      </w:r>
    </w:p>
    <w:sectPr w:rsidR="00C736CD" w:rsidRPr="00C736CD" w:rsidSect="001E615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PT Sans">
    <w:altName w:val="PT Sans"/>
    <w:charset w:val="00"/>
    <w:family w:val="swiss"/>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63C"/>
    <w:rsid w:val="00014922"/>
    <w:rsid w:val="00022828"/>
    <w:rsid w:val="00057427"/>
    <w:rsid w:val="000D1F7C"/>
    <w:rsid w:val="000E349C"/>
    <w:rsid w:val="001139DF"/>
    <w:rsid w:val="00152E58"/>
    <w:rsid w:val="001B080A"/>
    <w:rsid w:val="001B0CDB"/>
    <w:rsid w:val="001E615B"/>
    <w:rsid w:val="00241770"/>
    <w:rsid w:val="002A7367"/>
    <w:rsid w:val="003144AD"/>
    <w:rsid w:val="004141AA"/>
    <w:rsid w:val="004212E6"/>
    <w:rsid w:val="0044451F"/>
    <w:rsid w:val="00455F38"/>
    <w:rsid w:val="004E508E"/>
    <w:rsid w:val="0055131B"/>
    <w:rsid w:val="00587770"/>
    <w:rsid w:val="005B34CD"/>
    <w:rsid w:val="005C2ADA"/>
    <w:rsid w:val="005C491C"/>
    <w:rsid w:val="005D688C"/>
    <w:rsid w:val="00600D14"/>
    <w:rsid w:val="006012BB"/>
    <w:rsid w:val="00685D5D"/>
    <w:rsid w:val="006E3556"/>
    <w:rsid w:val="00745035"/>
    <w:rsid w:val="0074569D"/>
    <w:rsid w:val="00773CFD"/>
    <w:rsid w:val="00783A14"/>
    <w:rsid w:val="007E5C02"/>
    <w:rsid w:val="0082039C"/>
    <w:rsid w:val="00825AD5"/>
    <w:rsid w:val="00831BCF"/>
    <w:rsid w:val="008D477B"/>
    <w:rsid w:val="008F6C26"/>
    <w:rsid w:val="00920585"/>
    <w:rsid w:val="009352F5"/>
    <w:rsid w:val="009C031C"/>
    <w:rsid w:val="009D0BFB"/>
    <w:rsid w:val="009D2819"/>
    <w:rsid w:val="00A359BE"/>
    <w:rsid w:val="00A64F1E"/>
    <w:rsid w:val="00A979EA"/>
    <w:rsid w:val="00AB21F6"/>
    <w:rsid w:val="00AD03F7"/>
    <w:rsid w:val="00AF4C1A"/>
    <w:rsid w:val="00B00A2E"/>
    <w:rsid w:val="00B245FA"/>
    <w:rsid w:val="00B71289"/>
    <w:rsid w:val="00C20CB3"/>
    <w:rsid w:val="00C3725F"/>
    <w:rsid w:val="00C4516B"/>
    <w:rsid w:val="00C572D0"/>
    <w:rsid w:val="00C736CD"/>
    <w:rsid w:val="00C9000C"/>
    <w:rsid w:val="00C96B26"/>
    <w:rsid w:val="00CD4D82"/>
    <w:rsid w:val="00CD7EAA"/>
    <w:rsid w:val="00D008D5"/>
    <w:rsid w:val="00D76A23"/>
    <w:rsid w:val="00D80643"/>
    <w:rsid w:val="00D944D3"/>
    <w:rsid w:val="00DB7A7F"/>
    <w:rsid w:val="00DF0323"/>
    <w:rsid w:val="00E07FDF"/>
    <w:rsid w:val="00E2643B"/>
    <w:rsid w:val="00E619DD"/>
    <w:rsid w:val="00E96A65"/>
    <w:rsid w:val="00EF228C"/>
    <w:rsid w:val="00EF71F1"/>
    <w:rsid w:val="00F04698"/>
    <w:rsid w:val="00F44C54"/>
    <w:rsid w:val="00FB28D3"/>
    <w:rsid w:val="00FC0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5A65CE86-288B-43D6-85E9-3725B2284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D008D5"/>
    <w:rPr>
      <w:b/>
      <w:bCs/>
    </w:rPr>
  </w:style>
  <w:style w:type="character" w:styleId="Emphasis">
    <w:name w:val="Emphasis"/>
    <w:basedOn w:val="DefaultParagraphFont"/>
    <w:uiPriority w:val="20"/>
    <w:qFormat/>
    <w:rsid w:val="00D008D5"/>
    <w:rPr>
      <w:i/>
      <w:iCs/>
    </w:rPr>
  </w:style>
  <w:style w:type="paragraph" w:styleId="HTMLAddress">
    <w:name w:val="HTML Address"/>
    <w:basedOn w:val="Normal"/>
    <w:link w:val="HTMLAddressChar"/>
    <w:uiPriority w:val="99"/>
    <w:semiHidden/>
    <w:unhideWhenUsed/>
    <w:rsid w:val="001B0CDB"/>
    <w:pPr>
      <w:spacing w:after="0" w:line="240" w:lineRule="auto"/>
    </w:pPr>
    <w:rPr>
      <w:rFonts w:ascii="Times New Roman" w:eastAsia="Times New Roman" w:hAnsi="Times New Roman" w:cs="Times New Roman"/>
      <w:i/>
      <w:iCs/>
      <w:sz w:val="24"/>
      <w:szCs w:val="24"/>
      <w:lang w:eastAsia="en-GB"/>
    </w:rPr>
  </w:style>
  <w:style w:type="character" w:customStyle="1" w:styleId="HTMLAddressChar">
    <w:name w:val="HTML Address Char"/>
    <w:basedOn w:val="DefaultParagraphFont"/>
    <w:link w:val="HTMLAddress"/>
    <w:uiPriority w:val="99"/>
    <w:semiHidden/>
    <w:rsid w:val="001B0CDB"/>
    <w:rPr>
      <w:rFonts w:ascii="Times New Roman" w:eastAsia="Times New Roman" w:hAnsi="Times New Roman" w:cs="Times New Roman"/>
      <w:i/>
      <w:iCs/>
      <w:sz w:val="24"/>
      <w:szCs w:val="24"/>
      <w:lang w:eastAsia="en-GB"/>
    </w:rPr>
  </w:style>
  <w:style w:type="character" w:styleId="Hyperlink">
    <w:name w:val="Hyperlink"/>
    <w:basedOn w:val="DefaultParagraphFont"/>
    <w:uiPriority w:val="99"/>
    <w:unhideWhenUsed/>
    <w:rsid w:val="004141AA"/>
    <w:rPr>
      <w:color w:val="0563C1" w:themeColor="hyperlink"/>
      <w:u w:val="single"/>
    </w:rPr>
  </w:style>
  <w:style w:type="character" w:styleId="UnresolvedMention">
    <w:name w:val="Unresolved Mention"/>
    <w:basedOn w:val="DefaultParagraphFont"/>
    <w:uiPriority w:val="99"/>
    <w:semiHidden/>
    <w:unhideWhenUsed/>
    <w:rsid w:val="004141AA"/>
    <w:rPr>
      <w:color w:val="605E5C"/>
      <w:shd w:val="clear" w:color="auto" w:fill="E1DFDD"/>
    </w:rPr>
  </w:style>
  <w:style w:type="paragraph" w:styleId="NormalWeb">
    <w:name w:val="Normal (Web)"/>
    <w:basedOn w:val="Normal"/>
    <w:uiPriority w:val="99"/>
    <w:semiHidden/>
    <w:unhideWhenUsed/>
    <w:rsid w:val="00CD4D8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9000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380248114">
      <w:bodyDiv w:val="1"/>
      <w:marLeft w:val="0"/>
      <w:marRight w:val="0"/>
      <w:marTop w:val="0"/>
      <w:marBottom w:val="0"/>
      <w:divBdr>
        <w:top w:val="none" w:sz="0" w:space="0" w:color="auto"/>
        <w:left w:val="none" w:sz="0" w:space="0" w:color="auto"/>
        <w:bottom w:val="none" w:sz="0" w:space="0" w:color="auto"/>
        <w:right w:val="none" w:sz="0" w:space="0" w:color="auto"/>
      </w:divBdr>
    </w:div>
    <w:div w:id="483159571">
      <w:bodyDiv w:val="1"/>
      <w:marLeft w:val="0"/>
      <w:marRight w:val="0"/>
      <w:marTop w:val="0"/>
      <w:marBottom w:val="0"/>
      <w:divBdr>
        <w:top w:val="none" w:sz="0" w:space="0" w:color="auto"/>
        <w:left w:val="none" w:sz="0" w:space="0" w:color="auto"/>
        <w:bottom w:val="none" w:sz="0" w:space="0" w:color="auto"/>
        <w:right w:val="none" w:sz="0" w:space="0" w:color="auto"/>
      </w:divBdr>
    </w:div>
    <w:div w:id="570040410">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831336392">
      <w:bodyDiv w:val="1"/>
      <w:marLeft w:val="0"/>
      <w:marRight w:val="0"/>
      <w:marTop w:val="0"/>
      <w:marBottom w:val="0"/>
      <w:divBdr>
        <w:top w:val="none" w:sz="0" w:space="0" w:color="auto"/>
        <w:left w:val="none" w:sz="0" w:space="0" w:color="auto"/>
        <w:bottom w:val="none" w:sz="0" w:space="0" w:color="auto"/>
        <w:right w:val="none" w:sz="0" w:space="0" w:color="auto"/>
      </w:divBdr>
      <w:divsChild>
        <w:div w:id="367031223">
          <w:marLeft w:val="0"/>
          <w:marRight w:val="0"/>
          <w:marTop w:val="0"/>
          <w:marBottom w:val="0"/>
          <w:divBdr>
            <w:top w:val="none" w:sz="0" w:space="0" w:color="auto"/>
            <w:left w:val="none" w:sz="0" w:space="0" w:color="auto"/>
            <w:bottom w:val="none" w:sz="0" w:space="0" w:color="auto"/>
            <w:right w:val="none" w:sz="0" w:space="0" w:color="auto"/>
          </w:divBdr>
        </w:div>
        <w:div w:id="1555265430">
          <w:marLeft w:val="1200"/>
          <w:marRight w:val="0"/>
          <w:marTop w:val="0"/>
          <w:marBottom w:val="0"/>
          <w:divBdr>
            <w:top w:val="none" w:sz="0" w:space="0" w:color="auto"/>
            <w:left w:val="none" w:sz="0" w:space="0" w:color="auto"/>
            <w:bottom w:val="none" w:sz="0" w:space="0" w:color="auto"/>
            <w:right w:val="none" w:sz="0" w:space="0" w:color="auto"/>
          </w:divBdr>
        </w:div>
        <w:div w:id="1818304816">
          <w:marLeft w:val="0"/>
          <w:marRight w:val="0"/>
          <w:marTop w:val="0"/>
          <w:marBottom w:val="0"/>
          <w:divBdr>
            <w:top w:val="none" w:sz="0" w:space="0" w:color="auto"/>
            <w:left w:val="none" w:sz="0" w:space="0" w:color="auto"/>
            <w:bottom w:val="none" w:sz="0" w:space="0" w:color="auto"/>
            <w:right w:val="none" w:sz="0" w:space="0" w:color="auto"/>
          </w:divBdr>
        </w:div>
      </w:divsChild>
    </w:div>
    <w:div w:id="1047489706">
      <w:bodyDiv w:val="1"/>
      <w:marLeft w:val="0"/>
      <w:marRight w:val="0"/>
      <w:marTop w:val="0"/>
      <w:marBottom w:val="0"/>
      <w:divBdr>
        <w:top w:val="none" w:sz="0" w:space="0" w:color="auto"/>
        <w:left w:val="none" w:sz="0" w:space="0" w:color="auto"/>
        <w:bottom w:val="none" w:sz="0" w:space="0" w:color="auto"/>
        <w:right w:val="none" w:sz="0" w:space="0" w:color="auto"/>
      </w:divBdr>
    </w:div>
    <w:div w:id="121800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bettmaths.com/contents/" TargetMode="External"/><Relationship Id="rId13" Type="http://schemas.openxmlformats.org/officeDocument/2006/relationships/hyperlink" Target="https://www.cut-the-knot.org/" TargetMode="External"/><Relationship Id="rId3" Type="http://schemas.openxmlformats.org/officeDocument/2006/relationships/settings" Target="settings.xml"/><Relationship Id="rId7" Type="http://schemas.openxmlformats.org/officeDocument/2006/relationships/hyperlink" Target="https://www.mathslinks.co.uk/" TargetMode="External"/><Relationship Id="rId12" Type="http://schemas.openxmlformats.org/officeDocument/2006/relationships/hyperlink" Target="https://ukmt.org.uk/puzzl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mathsgenie.co.uk/" TargetMode="External"/><Relationship Id="rId11" Type="http://schemas.openxmlformats.org/officeDocument/2006/relationships/hyperlink" Target="https://www.youcubed.org/tasks/" TargetMode="External"/><Relationship Id="rId5" Type="http://schemas.openxmlformats.org/officeDocument/2006/relationships/image" Target="media/image1.png"/><Relationship Id="rId15" Type="http://schemas.openxmlformats.org/officeDocument/2006/relationships/hyperlink" Target="https://www.mathsisfun.com/puzzles/index.html" TargetMode="External"/><Relationship Id="rId10" Type="http://schemas.openxmlformats.org/officeDocument/2006/relationships/hyperlink" Target="https://nrich.maths.org/secondary-live-problems-and-recent-solutions" TargetMode="External"/><Relationship Id="rId4" Type="http://schemas.openxmlformats.org/officeDocument/2006/relationships/webSettings" Target="webSettings.xml"/><Relationship Id="rId9" Type="http://schemas.openxmlformats.org/officeDocument/2006/relationships/hyperlink" Target="https://diagnosticquestions.com/" TargetMode="External"/><Relationship Id="rId14" Type="http://schemas.openxmlformats.org/officeDocument/2006/relationships/hyperlink" Target="https://www.transum.org/Software/Puzz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589</Words>
  <Characters>3361</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Sarah Hully (Kenwood)</cp:lastModifiedBy>
  <cp:revision>2</cp:revision>
  <dcterms:created xsi:type="dcterms:W3CDTF">2026-03-12T16:16:00Z</dcterms:created>
  <dcterms:modified xsi:type="dcterms:W3CDTF">2026-03-12T16:16:00Z</dcterms:modified>
</cp:coreProperties>
</file>