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86" w:type="dxa"/>
        <w:tblLook w:val="04A0" w:firstRow="1" w:lastRow="0" w:firstColumn="1" w:lastColumn="0" w:noHBand="0" w:noVBand="1"/>
      </w:tblPr>
      <w:tblGrid>
        <w:gridCol w:w="1401"/>
        <w:gridCol w:w="1780"/>
        <w:gridCol w:w="2929"/>
        <w:gridCol w:w="2876"/>
      </w:tblGrid>
      <w:tr w:rsidR="00B245FA" w:rsidRPr="00B245FA" w14:paraId="2A531455" w14:textId="77777777" w:rsidTr="003A42B6">
        <w:trPr>
          <w:trHeight w:val="551"/>
        </w:trPr>
        <w:tc>
          <w:tcPr>
            <w:tcW w:w="3181" w:type="dxa"/>
            <w:gridSpan w:val="2"/>
            <w:shd w:val="clear" w:color="auto" w:fill="auto"/>
          </w:tcPr>
          <w:p w14:paraId="056BEAE1" w14:textId="3428843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A42B6">
              <w:rPr>
                <w:rFonts w:ascii="Verdana" w:hAnsi="Verdana"/>
                <w:b/>
                <w:bCs/>
                <w:sz w:val="24"/>
                <w:szCs w:val="24"/>
              </w:rPr>
              <w:t>EW03</w:t>
            </w:r>
          </w:p>
        </w:tc>
        <w:tc>
          <w:tcPr>
            <w:tcW w:w="2929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875" w:type="dxa"/>
            <w:shd w:val="clear" w:color="auto" w:fill="auto"/>
          </w:tcPr>
          <w:p w14:paraId="5FD2855C" w14:textId="6F6D335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3A42B6">
        <w:trPr>
          <w:trHeight w:val="408"/>
        </w:trPr>
        <w:tc>
          <w:tcPr>
            <w:tcW w:w="1401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585" w:type="dxa"/>
            <w:gridSpan w:val="3"/>
            <w:shd w:val="clear" w:color="auto" w:fill="auto"/>
          </w:tcPr>
          <w:p w14:paraId="3A01D5AF" w14:textId="169A3F29" w:rsidR="00B245FA" w:rsidRPr="00B245FA" w:rsidRDefault="003A42B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Steph Kirton</w:t>
            </w:r>
          </w:p>
        </w:tc>
      </w:tr>
      <w:tr w:rsidR="00B245FA" w:rsidRPr="00B245FA" w14:paraId="0B0B2711" w14:textId="77777777" w:rsidTr="003A42B6">
        <w:trPr>
          <w:trHeight w:val="495"/>
        </w:trPr>
        <w:tc>
          <w:tcPr>
            <w:tcW w:w="8986" w:type="dxa"/>
            <w:gridSpan w:val="4"/>
            <w:shd w:val="clear" w:color="auto" w:fill="auto"/>
          </w:tcPr>
          <w:p w14:paraId="151CC055" w14:textId="4C11C509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</w:t>
            </w:r>
            <w:r w:rsidR="00A20F3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46F53">
              <w:rPr>
                <w:rFonts w:ascii="Verdana" w:hAnsi="Verdana"/>
                <w:b/>
                <w:bCs/>
                <w:sz w:val="24"/>
                <w:szCs w:val="24"/>
              </w:rPr>
              <w:t>2 exploring</w:t>
            </w:r>
          </w:p>
        </w:tc>
      </w:tr>
      <w:tr w:rsidR="00B245FA" w:rsidRPr="00B245FA" w14:paraId="351A68E2" w14:textId="77777777" w:rsidTr="003A42B6">
        <w:trPr>
          <w:trHeight w:val="495"/>
        </w:trPr>
        <w:tc>
          <w:tcPr>
            <w:tcW w:w="8986" w:type="dxa"/>
            <w:gridSpan w:val="4"/>
            <w:shd w:val="clear" w:color="auto" w:fill="auto"/>
          </w:tcPr>
          <w:p w14:paraId="7A1F8AE8" w14:textId="2B7079FD" w:rsidR="007D725B" w:rsidRPr="00A9359F" w:rsidRDefault="00B245FA" w:rsidP="00A9359F">
            <w:pPr>
              <w:rPr>
                <w:rFonts w:ascii="Verdana" w:hAnsi="Verdana"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D46F53">
              <w:rPr>
                <w:rFonts w:ascii="Verdana" w:hAnsi="Verdana"/>
                <w:b/>
                <w:bCs/>
                <w:sz w:val="24"/>
                <w:szCs w:val="24"/>
              </w:rPr>
              <w:t>consent, contraception and parenthood; financial choices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 xml:space="preserve">. </w:t>
            </w:r>
            <w:r w:rsidR="00A9359F">
              <w:rPr>
                <w:rFonts w:ascii="Verdana" w:hAnsi="Verdana"/>
                <w:sz w:val="24"/>
                <w:szCs w:val="24"/>
              </w:rPr>
              <w:t xml:space="preserve">By the end of the </w:t>
            </w:r>
            <w:r w:rsidR="00A20F33">
              <w:rPr>
                <w:rFonts w:ascii="Verdana" w:hAnsi="Verdana"/>
                <w:sz w:val="24"/>
                <w:szCs w:val="24"/>
              </w:rPr>
              <w:t xml:space="preserve">term, students will have increased their knowledge about contraception, pregnancy, </w:t>
            </w:r>
            <w:r w:rsidR="00D46F53">
              <w:rPr>
                <w:rFonts w:ascii="Verdana" w:hAnsi="Verdana"/>
                <w:sz w:val="24"/>
                <w:szCs w:val="24"/>
              </w:rPr>
              <w:t>parenting and family life. Students will understand the concepts of budgeting and recognise the factors that influence their financial choices.</w:t>
            </w:r>
          </w:p>
          <w:p w14:paraId="45E674C4" w14:textId="0F84F108" w:rsidR="00A9359F" w:rsidRPr="002763B1" w:rsidRDefault="00A9359F" w:rsidP="00A9359F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7D725B" w:rsidRPr="007D725B" w14:paraId="29AB2B5B" w14:textId="77777777" w:rsidTr="00A9359F">
        <w:trPr>
          <w:trHeight w:val="672"/>
        </w:trPr>
        <w:tc>
          <w:tcPr>
            <w:tcW w:w="704" w:type="dxa"/>
          </w:tcPr>
          <w:p w14:paraId="0C3E7289" w14:textId="0AF04D05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14:paraId="73399A28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concept of consent in maturing relationships</w:t>
            </w:r>
          </w:p>
          <w:p w14:paraId="62DBE9F4" w14:textId="112E0C8C" w:rsidR="007D725B" w:rsidRPr="007D725B" w:rsidRDefault="007D725B" w:rsidP="00A935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9A862C7" w14:textId="77777777" w:rsidTr="00A9359F">
        <w:trPr>
          <w:trHeight w:val="804"/>
        </w:trPr>
        <w:tc>
          <w:tcPr>
            <w:tcW w:w="704" w:type="dxa"/>
          </w:tcPr>
          <w:p w14:paraId="286FE6D4" w14:textId="3FC764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14:paraId="6384FF69" w14:textId="584294CB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impact of attitudes towards sexual assault and to challenge victim blaming, including when abuse occurs online</w:t>
            </w:r>
          </w:p>
          <w:p w14:paraId="26AB0340" w14:textId="32B69E59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ECF6462" w14:textId="77777777" w:rsidTr="00A9359F">
        <w:trPr>
          <w:trHeight w:val="708"/>
        </w:trPr>
        <w:tc>
          <w:tcPr>
            <w:tcW w:w="704" w:type="dxa"/>
          </w:tcPr>
          <w:p w14:paraId="1077FF9F" w14:textId="5F6198A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14:paraId="1D4541A3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impact of drugs and alcohol on choices and sexual behaviour</w:t>
            </w:r>
          </w:p>
          <w:p w14:paraId="1BE22C6F" w14:textId="44927D73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329B4B8" w14:textId="77777777" w:rsidTr="00A9359F">
        <w:trPr>
          <w:trHeight w:val="756"/>
        </w:trPr>
        <w:tc>
          <w:tcPr>
            <w:tcW w:w="704" w:type="dxa"/>
          </w:tcPr>
          <w:p w14:paraId="2BA84345" w14:textId="3E291A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14:paraId="156182FE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skills to assess readiness for sex, including sexual activity online, as an individual and within a couple</w:t>
            </w:r>
          </w:p>
          <w:p w14:paraId="054AD713" w14:textId="66B750B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5703593" w14:textId="77777777" w:rsidTr="00A9359F">
        <w:trPr>
          <w:trHeight w:val="744"/>
        </w:trPr>
        <w:tc>
          <w:tcPr>
            <w:tcW w:w="704" w:type="dxa"/>
          </w:tcPr>
          <w:p w14:paraId="60C88708" w14:textId="49E4BB9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14:paraId="59B999AF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choose and access appropriate contraception (including emergency contraception) and negotiate contraception use with a partner</w:t>
            </w:r>
          </w:p>
          <w:p w14:paraId="1206AEE5" w14:textId="21A00327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6823BB91" w14:textId="77777777" w:rsidTr="00A9359F">
        <w:trPr>
          <w:trHeight w:val="744"/>
        </w:trPr>
        <w:tc>
          <w:tcPr>
            <w:tcW w:w="704" w:type="dxa"/>
          </w:tcPr>
          <w:p w14:paraId="47624979" w14:textId="66FCB7D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14:paraId="1FC4F98D" w14:textId="77777777" w:rsidR="00D46F53" w:rsidRDefault="00D46F53" w:rsidP="00D46F5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physical and emotional responses people may have to unintended pregnancy; the different options available; whom to talk to for accurate, impartial advice and support</w:t>
            </w:r>
          </w:p>
          <w:p w14:paraId="5CC40C96" w14:textId="12A5A90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8B5CC36" w14:textId="77777777" w:rsidTr="00A9359F">
        <w:trPr>
          <w:trHeight w:val="564"/>
        </w:trPr>
        <w:tc>
          <w:tcPr>
            <w:tcW w:w="704" w:type="dxa"/>
          </w:tcPr>
          <w:p w14:paraId="20D32E63" w14:textId="0824965C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312" w:type="dxa"/>
          </w:tcPr>
          <w:p w14:paraId="55B58525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importance of parenting skills and qualities for family life, the implications of young parenthood, and services that offer support for new parents and families</w:t>
            </w:r>
          </w:p>
          <w:p w14:paraId="3DDFAB27" w14:textId="5932683F" w:rsidR="007D725B" w:rsidRPr="007D725B" w:rsidRDefault="007D725B" w:rsidP="009F1ECD">
            <w:pPr>
              <w:tabs>
                <w:tab w:val="left" w:pos="1627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10C7A872" w14:textId="77777777" w:rsidTr="00A9359F">
        <w:trPr>
          <w:trHeight w:val="816"/>
        </w:trPr>
        <w:tc>
          <w:tcPr>
            <w:tcW w:w="704" w:type="dxa"/>
          </w:tcPr>
          <w:p w14:paraId="0FCE6EF6" w14:textId="7EA8FB3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312" w:type="dxa"/>
          </w:tcPr>
          <w:p w14:paraId="41A6D0C5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reasons why people choose to adopt/foster children</w:t>
            </w:r>
          </w:p>
          <w:p w14:paraId="016813AE" w14:textId="72713A21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CE5F337" w14:textId="77777777" w:rsidTr="00A9359F">
        <w:trPr>
          <w:trHeight w:val="672"/>
        </w:trPr>
        <w:tc>
          <w:tcPr>
            <w:tcW w:w="704" w:type="dxa"/>
          </w:tcPr>
          <w:p w14:paraId="3AC49389" w14:textId="33B99AB6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312" w:type="dxa"/>
          </w:tcPr>
          <w:p w14:paraId="566E9884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About the current legal position on abortion and the range of beliefs and opinions about it</w:t>
            </w:r>
          </w:p>
          <w:p w14:paraId="5695D3AA" w14:textId="7CCFF23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779F5B6" w14:textId="77777777" w:rsidTr="00A9359F">
        <w:trPr>
          <w:trHeight w:val="744"/>
        </w:trPr>
        <w:tc>
          <w:tcPr>
            <w:tcW w:w="704" w:type="dxa"/>
          </w:tcPr>
          <w:p w14:paraId="5D914E72" w14:textId="7446D2A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312" w:type="dxa"/>
          </w:tcPr>
          <w:p w14:paraId="60077234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effectively budget, including the benefits of saving</w:t>
            </w:r>
          </w:p>
          <w:p w14:paraId="2CB06E08" w14:textId="63B5270D" w:rsidR="007D725B" w:rsidRPr="007D725B" w:rsidRDefault="007D725B" w:rsidP="009F1ECD">
            <w:pPr>
              <w:ind w:firstLine="720"/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1C4CBEDE" w14:textId="77777777" w:rsidTr="00A9359F">
        <w:trPr>
          <w:trHeight w:val="696"/>
        </w:trPr>
        <w:tc>
          <w:tcPr>
            <w:tcW w:w="704" w:type="dxa"/>
          </w:tcPr>
          <w:p w14:paraId="56B7D94D" w14:textId="4E988FC8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312" w:type="dxa"/>
          </w:tcPr>
          <w:p w14:paraId="279C7C03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to effectively make financial decisions, including recognising the opportunities and challenges involved in taking financial risk</w:t>
            </w:r>
          </w:p>
          <w:p w14:paraId="6CD4018F" w14:textId="37A80A4C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9359F" w:rsidRPr="007D725B" w14:paraId="798DEB63" w14:textId="77777777" w:rsidTr="00A9359F">
        <w:trPr>
          <w:trHeight w:val="696"/>
        </w:trPr>
        <w:tc>
          <w:tcPr>
            <w:tcW w:w="704" w:type="dxa"/>
          </w:tcPr>
          <w:p w14:paraId="72DF4732" w14:textId="2E669BAC" w:rsidR="00A9359F" w:rsidRDefault="00A935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312" w:type="dxa"/>
          </w:tcPr>
          <w:p w14:paraId="479C9C58" w14:textId="77777777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and manage the range of influences on their financial decisions</w:t>
            </w:r>
          </w:p>
          <w:p w14:paraId="7ABB2BD8" w14:textId="508BBC96" w:rsidR="00A9359F" w:rsidRPr="00A9359F" w:rsidRDefault="00A9359F" w:rsidP="00A9359F">
            <w:pPr>
              <w:tabs>
                <w:tab w:val="left" w:pos="2370"/>
              </w:tabs>
              <w:rPr>
                <w:rFonts w:ascii="Calibri" w:hAnsi="Calibri" w:cs="Calibri"/>
              </w:rPr>
            </w:pPr>
          </w:p>
        </w:tc>
      </w:tr>
      <w:tr w:rsidR="00A9359F" w:rsidRPr="007D725B" w14:paraId="74E58848" w14:textId="77777777" w:rsidTr="00A9359F">
        <w:trPr>
          <w:trHeight w:val="696"/>
        </w:trPr>
        <w:tc>
          <w:tcPr>
            <w:tcW w:w="704" w:type="dxa"/>
          </w:tcPr>
          <w:p w14:paraId="2F1220DB" w14:textId="0C2AB7CF" w:rsidR="00A9359F" w:rsidRDefault="001473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312" w:type="dxa"/>
          </w:tcPr>
          <w:p w14:paraId="4736117C" w14:textId="779F05B1" w:rsidR="00EA6ACC" w:rsidRDefault="00EA6ACC" w:rsidP="00EA6AC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skills to challenge or seek support for financial exploitation in different contexts including online</w:t>
            </w:r>
          </w:p>
          <w:p w14:paraId="6583306C" w14:textId="77777777" w:rsidR="00A9359F" w:rsidRDefault="00A9359F" w:rsidP="00A9359F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7E66C6AD" w14:textId="77777777" w:rsidR="007D725B" w:rsidRDefault="007D725B">
      <w:pPr>
        <w:rPr>
          <w:rFonts w:cstheme="minorHAnsi"/>
          <w:sz w:val="24"/>
          <w:szCs w:val="24"/>
        </w:rPr>
      </w:pPr>
    </w:p>
    <w:p w14:paraId="4D50AA4D" w14:textId="03661601" w:rsidR="00C96B26" w:rsidRPr="00687AF6" w:rsidRDefault="00E906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T</w:t>
      </w:r>
      <w:r w:rsidR="00920585" w:rsidRPr="00687AF6">
        <w:rPr>
          <w:rFonts w:cstheme="minorHAnsi"/>
          <w:sz w:val="24"/>
          <w:szCs w:val="24"/>
        </w:rPr>
        <w:t>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5"/>
        <w:gridCol w:w="1611"/>
        <w:gridCol w:w="1559"/>
        <w:gridCol w:w="1477"/>
        <w:gridCol w:w="1421"/>
        <w:gridCol w:w="1483"/>
      </w:tblGrid>
      <w:tr w:rsidR="00D17062" w:rsidRPr="00687AF6" w14:paraId="56E7C716" w14:textId="77777777" w:rsidTr="00920585">
        <w:tc>
          <w:tcPr>
            <w:tcW w:w="1502" w:type="dxa"/>
          </w:tcPr>
          <w:p w14:paraId="3ED141E8" w14:textId="4254F2DD" w:rsidR="00920585" w:rsidRPr="00687AF6" w:rsidRDefault="00EA6A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Conception</w:t>
            </w:r>
          </w:p>
        </w:tc>
        <w:tc>
          <w:tcPr>
            <w:tcW w:w="1502" w:type="dxa"/>
          </w:tcPr>
          <w:p w14:paraId="7CDA4861" w14:textId="14F6FA6E" w:rsidR="00920585" w:rsidRPr="00687AF6" w:rsidRDefault="00EA6A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Contraception</w:t>
            </w:r>
          </w:p>
        </w:tc>
        <w:tc>
          <w:tcPr>
            <w:tcW w:w="1503" w:type="dxa"/>
          </w:tcPr>
          <w:p w14:paraId="5D17AF0B" w14:textId="0C26BDB5" w:rsidR="00920585" w:rsidRPr="00687AF6" w:rsidRDefault="009F1ECD" w:rsidP="00925607">
            <w:pPr>
              <w:ind w:left="720" w:hanging="7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Sexual health</w:t>
            </w:r>
          </w:p>
        </w:tc>
        <w:tc>
          <w:tcPr>
            <w:tcW w:w="1503" w:type="dxa"/>
          </w:tcPr>
          <w:p w14:paraId="70A311EF" w14:textId="23C281F2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Pregnancy</w:t>
            </w:r>
          </w:p>
        </w:tc>
        <w:tc>
          <w:tcPr>
            <w:tcW w:w="1503" w:type="dxa"/>
          </w:tcPr>
          <w:p w14:paraId="3AF3EEF7" w14:textId="16905C69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Foetus</w:t>
            </w:r>
          </w:p>
        </w:tc>
        <w:tc>
          <w:tcPr>
            <w:tcW w:w="1503" w:type="dxa"/>
          </w:tcPr>
          <w:p w14:paraId="3B235E5C" w14:textId="31F49917" w:rsidR="00147361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Termination</w:t>
            </w:r>
          </w:p>
        </w:tc>
      </w:tr>
      <w:tr w:rsidR="00D17062" w:rsidRPr="00687AF6" w14:paraId="5DC8C621" w14:textId="77777777" w:rsidTr="00920585">
        <w:tc>
          <w:tcPr>
            <w:tcW w:w="1502" w:type="dxa"/>
          </w:tcPr>
          <w:p w14:paraId="14CD84C4" w14:textId="4B0F5AAF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Fertility</w:t>
            </w:r>
          </w:p>
        </w:tc>
        <w:tc>
          <w:tcPr>
            <w:tcW w:w="1502" w:type="dxa"/>
          </w:tcPr>
          <w:p w14:paraId="2B6B0AA7" w14:textId="459DD9D4" w:rsidR="00920585" w:rsidRPr="00687AF6" w:rsidRDefault="009F1E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Miscarriage</w:t>
            </w:r>
          </w:p>
        </w:tc>
        <w:tc>
          <w:tcPr>
            <w:tcW w:w="1503" w:type="dxa"/>
          </w:tcPr>
          <w:p w14:paraId="44846C07" w14:textId="03C8BF23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Parenting</w:t>
            </w:r>
          </w:p>
        </w:tc>
        <w:tc>
          <w:tcPr>
            <w:tcW w:w="1503" w:type="dxa"/>
          </w:tcPr>
          <w:p w14:paraId="27312DB3" w14:textId="2EC1E3A8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Adoption</w:t>
            </w:r>
          </w:p>
        </w:tc>
        <w:tc>
          <w:tcPr>
            <w:tcW w:w="1503" w:type="dxa"/>
          </w:tcPr>
          <w:p w14:paraId="24B2E7BF" w14:textId="46759C0C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Fostering</w:t>
            </w:r>
          </w:p>
        </w:tc>
        <w:tc>
          <w:tcPr>
            <w:tcW w:w="1503" w:type="dxa"/>
          </w:tcPr>
          <w:p w14:paraId="7E715B4E" w14:textId="5D1471BD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Budgeting</w:t>
            </w:r>
          </w:p>
        </w:tc>
      </w:tr>
      <w:tr w:rsidR="00D17062" w:rsidRPr="00687AF6" w14:paraId="333D59DA" w14:textId="77777777" w:rsidTr="00920585">
        <w:tc>
          <w:tcPr>
            <w:tcW w:w="1502" w:type="dxa"/>
          </w:tcPr>
          <w:p w14:paraId="7A65D77F" w14:textId="72B327E4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Risk</w:t>
            </w:r>
          </w:p>
        </w:tc>
        <w:tc>
          <w:tcPr>
            <w:tcW w:w="1502" w:type="dxa"/>
          </w:tcPr>
          <w:p w14:paraId="3009187A" w14:textId="7C2BB084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Reward</w:t>
            </w:r>
          </w:p>
        </w:tc>
        <w:tc>
          <w:tcPr>
            <w:tcW w:w="1503" w:type="dxa"/>
          </w:tcPr>
          <w:p w14:paraId="67FCC52D" w14:textId="3C45DD12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Influences</w:t>
            </w:r>
          </w:p>
        </w:tc>
        <w:tc>
          <w:tcPr>
            <w:tcW w:w="1503" w:type="dxa"/>
          </w:tcPr>
          <w:p w14:paraId="67254CC7" w14:textId="0636C069" w:rsidR="00920585" w:rsidRPr="00687AF6" w:rsidRDefault="00D170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Exploitation</w:t>
            </w:r>
          </w:p>
        </w:tc>
        <w:tc>
          <w:tcPr>
            <w:tcW w:w="1503" w:type="dxa"/>
          </w:tcPr>
          <w:p w14:paraId="1CFF4AAF" w14:textId="48CFCE5A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55F374BC" w:rsidR="009F1ECD" w:rsidRPr="00687AF6" w:rsidRDefault="009F1EC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E8BB66D" w14:textId="77777777" w:rsidR="00F370AB" w:rsidRDefault="00F370AB">
      <w:pPr>
        <w:rPr>
          <w:rFonts w:cstheme="minorHAnsi"/>
          <w:sz w:val="24"/>
          <w:szCs w:val="24"/>
        </w:rPr>
      </w:pPr>
    </w:p>
    <w:p w14:paraId="5ECA3170" w14:textId="042E47F8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7DFD9C35" w14:textId="77777777" w:rsidR="00925607" w:rsidRDefault="0033320D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="00D17062" w:rsidRPr="00D17062">
              <w:rPr>
                <w:rFonts w:eastAsia="Times New Roman" w:cstheme="minorHAnsi"/>
                <w:i/>
                <w:i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3720C0E" wp14:editId="64B8CFCC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154305</wp:posOffset>
                  </wp:positionV>
                  <wp:extent cx="1758950" cy="2749550"/>
                  <wp:effectExtent l="0" t="0" r="0" b="0"/>
                  <wp:wrapTight wrapText="bothSides">
                    <wp:wrapPolygon edited="0">
                      <wp:start x="0" y="0"/>
                      <wp:lineTo x="0" y="21400"/>
                      <wp:lineTo x="21288" y="21400"/>
                      <wp:lineTo x="2128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950" cy="274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Dear Nobody by </w:t>
            </w:r>
            <w:proofErr w:type="spellStart"/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Berlie</w:t>
            </w:r>
            <w:proofErr w:type="spellEnd"/>
            <w:r w:rsidR="00D1706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Doherty</w:t>
            </w:r>
          </w:p>
          <w:p w14:paraId="0FCCE8DD" w14:textId="3B72420A" w:rsidR="00D17062" w:rsidRPr="00D17062" w:rsidRDefault="00D17062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D17062">
              <w:rPr>
                <w:rFonts w:ascii="Arial" w:hAnsi="Arial" w:cs="Arial"/>
                <w:i/>
                <w:iCs/>
                <w:color w:val="1E1915"/>
                <w:shd w:val="clear" w:color="auto" w:fill="FFFFFF"/>
              </w:rPr>
              <w:t>The moving and very real story of two teenagers and an unplanned pregnancy. It is told from two viewpoints - that of Helen as she writes her thoughts in a series of letters to the unborn baby, the Dear Nobody of the title, and of Chris as he reads the letters and relives events as Helen is in labour.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B4DAE"/>
    <w:rsid w:val="000D1F7C"/>
    <w:rsid w:val="000E349C"/>
    <w:rsid w:val="0011526F"/>
    <w:rsid w:val="00147361"/>
    <w:rsid w:val="00152E58"/>
    <w:rsid w:val="001767DC"/>
    <w:rsid w:val="001B080A"/>
    <w:rsid w:val="001E7DB3"/>
    <w:rsid w:val="002402A8"/>
    <w:rsid w:val="002763B1"/>
    <w:rsid w:val="0033320D"/>
    <w:rsid w:val="0037266D"/>
    <w:rsid w:val="00387FE0"/>
    <w:rsid w:val="003A42B6"/>
    <w:rsid w:val="003D70EC"/>
    <w:rsid w:val="00455F38"/>
    <w:rsid w:val="005370B9"/>
    <w:rsid w:val="00573360"/>
    <w:rsid w:val="005C2ADA"/>
    <w:rsid w:val="00687AF6"/>
    <w:rsid w:val="00695526"/>
    <w:rsid w:val="00770758"/>
    <w:rsid w:val="007726CC"/>
    <w:rsid w:val="007D725B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9359F"/>
    <w:rsid w:val="00AD03F7"/>
    <w:rsid w:val="00AF4C1A"/>
    <w:rsid w:val="00B10A0F"/>
    <w:rsid w:val="00B245FA"/>
    <w:rsid w:val="00B4349B"/>
    <w:rsid w:val="00C34398"/>
    <w:rsid w:val="00C43E4B"/>
    <w:rsid w:val="00C7031D"/>
    <w:rsid w:val="00C96B26"/>
    <w:rsid w:val="00D11A0E"/>
    <w:rsid w:val="00D17062"/>
    <w:rsid w:val="00D46F53"/>
    <w:rsid w:val="00D50384"/>
    <w:rsid w:val="00D944D3"/>
    <w:rsid w:val="00E90615"/>
    <w:rsid w:val="00EA6ACC"/>
    <w:rsid w:val="00F04698"/>
    <w:rsid w:val="00F36E43"/>
    <w:rsid w:val="00F370AB"/>
    <w:rsid w:val="00F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Stephanie Kirton (Kenwood)</cp:lastModifiedBy>
  <cp:revision>2</cp:revision>
  <dcterms:created xsi:type="dcterms:W3CDTF">2026-04-14T14:04:00Z</dcterms:created>
  <dcterms:modified xsi:type="dcterms:W3CDTF">2026-04-14T14:04:00Z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5cabc522-3807-4d2d-99ca-ff31a4850af8</vt:lpwstr>
  </property>
</Properties>
</file>