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DF7C31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4775B38B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Group: </w:t>
            </w:r>
          </w:p>
          <w:p w14:paraId="0AD9D795" w14:textId="544BDFC9" w:rsidR="00342B5A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C0</w:t>
            </w:r>
            <w:r w:rsidR="002859B6">
              <w:rPr>
                <w:rFonts w:ascii="Verdana" w:hAnsi="Verdana"/>
              </w:rPr>
              <w:t>7</w:t>
            </w:r>
          </w:p>
        </w:tc>
        <w:tc>
          <w:tcPr>
            <w:tcW w:w="2956" w:type="dxa"/>
          </w:tcPr>
          <w:p w14:paraId="62301604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Subject: </w:t>
            </w:r>
          </w:p>
          <w:p w14:paraId="69C97BB4" w14:textId="77777777" w:rsidR="00C260C7" w:rsidRPr="00DF7C31" w:rsidRDefault="00C260C7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Humanities</w:t>
            </w:r>
          </w:p>
        </w:tc>
        <w:tc>
          <w:tcPr>
            <w:tcW w:w="2901" w:type="dxa"/>
          </w:tcPr>
          <w:p w14:paraId="6DE56B9C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Term: </w:t>
            </w:r>
          </w:p>
          <w:p w14:paraId="719BA9F0" w14:textId="7F5DA769" w:rsidR="00342B5A" w:rsidRPr="00DF7C31" w:rsidRDefault="00DF7C31" w:rsidP="00C260C7">
            <w:pPr>
              <w:rPr>
                <w:rFonts w:ascii="Verdana" w:hAnsi="Verdana"/>
              </w:rPr>
            </w:pPr>
            <w:r w:rsidRPr="00DF7C31">
              <w:rPr>
                <w:rFonts w:ascii="Verdana" w:hAnsi="Verdana"/>
              </w:rPr>
              <w:t>T</w:t>
            </w:r>
            <w:r w:rsidR="0003039F">
              <w:rPr>
                <w:rFonts w:ascii="Verdana" w:hAnsi="Verdana"/>
              </w:rPr>
              <w:t>hree</w:t>
            </w:r>
          </w:p>
        </w:tc>
      </w:tr>
      <w:tr w:rsidR="00C260C7" w:rsidRPr="00DF7C31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785819E7" w:rsidR="00C260C7" w:rsidRPr="00DF7C31" w:rsidRDefault="00E226B1" w:rsidP="00C260C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Reuben Kay</w:t>
            </w:r>
          </w:p>
        </w:tc>
      </w:tr>
      <w:tr w:rsidR="00C260C7" w:rsidRPr="00DF7C31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4F810ACF" w:rsidR="00C260C7" w:rsidRPr="00DF7C31" w:rsidRDefault="00C260C7" w:rsidP="00C260C7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Curriculum: </w:t>
            </w:r>
            <w:r w:rsidR="0028067B" w:rsidRPr="00DF7C31">
              <w:rPr>
                <w:rFonts w:ascii="Verdana" w:hAnsi="Verdana"/>
              </w:rPr>
              <w:t>Secondary One Deepening</w:t>
            </w:r>
            <w:r w:rsidR="000D2338">
              <w:rPr>
                <w:rFonts w:ascii="Verdana" w:hAnsi="Verdana"/>
              </w:rPr>
              <w:t xml:space="preserve"> – GCSE “lite”</w:t>
            </w:r>
          </w:p>
        </w:tc>
      </w:tr>
      <w:tr w:rsidR="00D10502" w:rsidRPr="00DF7C31" w14:paraId="05649C9D" w14:textId="77777777" w:rsidTr="00500550">
        <w:trPr>
          <w:trHeight w:val="500"/>
        </w:trPr>
        <w:tc>
          <w:tcPr>
            <w:tcW w:w="9067" w:type="dxa"/>
            <w:gridSpan w:val="5"/>
          </w:tcPr>
          <w:p w14:paraId="0EE8D7A4" w14:textId="58B9F222" w:rsidR="00D10502" w:rsidRDefault="00D10502" w:rsidP="00D10502">
            <w:pPr>
              <w:rPr>
                <w:rFonts w:ascii="Verdana" w:hAnsi="Verdana"/>
                <w:b/>
                <w:bCs/>
              </w:rPr>
            </w:pPr>
            <w:r w:rsidRPr="00DF7C31">
              <w:rPr>
                <w:rFonts w:ascii="Verdana" w:hAnsi="Verdana"/>
                <w:b/>
                <w:bCs/>
              </w:rPr>
              <w:t xml:space="preserve">Term </w:t>
            </w:r>
            <w:r>
              <w:rPr>
                <w:rFonts w:ascii="Verdana" w:hAnsi="Verdana"/>
                <w:b/>
                <w:bCs/>
              </w:rPr>
              <w:t>3</w:t>
            </w:r>
            <w:r w:rsidRPr="00DF7C31">
              <w:rPr>
                <w:rFonts w:ascii="Verdana" w:hAnsi="Verdana"/>
                <w:b/>
                <w:bCs/>
              </w:rPr>
              <w:t xml:space="preserve"> focus: </w:t>
            </w:r>
          </w:p>
          <w:p w14:paraId="708ADFA2" w14:textId="0E00588F" w:rsidR="000D2338" w:rsidRPr="00E439FE" w:rsidRDefault="000D2338" w:rsidP="00D10502">
            <w:pPr>
              <w:rPr>
                <w:rFonts w:ascii="Verdana" w:hAnsi="Verdana"/>
              </w:rPr>
            </w:pPr>
            <w:r w:rsidRPr="00E439FE">
              <w:rPr>
                <w:rFonts w:ascii="Verdana" w:hAnsi="Verdana"/>
              </w:rPr>
              <w:t>HT5 – Rivers</w:t>
            </w:r>
          </w:p>
          <w:p w14:paraId="46BFBFF9" w14:textId="3C6531D5" w:rsidR="000D2338" w:rsidRPr="00E439FE" w:rsidRDefault="000D2338" w:rsidP="00D10502">
            <w:pPr>
              <w:rPr>
                <w:rFonts w:ascii="Verdana" w:hAnsi="Verdana"/>
              </w:rPr>
            </w:pPr>
            <w:r w:rsidRPr="00E439FE">
              <w:rPr>
                <w:rFonts w:ascii="Verdana" w:hAnsi="Verdana"/>
              </w:rPr>
              <w:t>HT6 – Medieval Medicine</w:t>
            </w:r>
          </w:p>
          <w:p w14:paraId="15A566C7" w14:textId="77777777" w:rsidR="00D10502" w:rsidRPr="00DF7C31" w:rsidRDefault="00D10502" w:rsidP="00D10502">
            <w:pPr>
              <w:rPr>
                <w:rFonts w:ascii="Verdana" w:hAnsi="Verdana"/>
                <w:b/>
                <w:bCs/>
              </w:rPr>
            </w:pPr>
          </w:p>
        </w:tc>
      </w:tr>
      <w:tr w:rsidR="00D10502" w:rsidRPr="00DF7C31" w14:paraId="1121FE74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FD8EEF9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054D2A6" w14:textId="17B96C59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changes in the long profile of rivers</w:t>
            </w:r>
          </w:p>
        </w:tc>
      </w:tr>
      <w:tr w:rsidR="00D10502" w:rsidRPr="00DF7C31" w14:paraId="6424A3DC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02B5AF1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2</w:t>
            </w:r>
          </w:p>
          <w:p w14:paraId="7A4CAF3B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AEB68E9" w14:textId="75630D00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understand River processes</w:t>
            </w:r>
          </w:p>
        </w:tc>
      </w:tr>
      <w:tr w:rsidR="00D10502" w:rsidRPr="00DF7C31" w14:paraId="1B896F01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CAF1A71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3</w:t>
            </w:r>
          </w:p>
          <w:p w14:paraId="149653FE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66210353" w14:textId="1BE68402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examples of river weathering</w:t>
            </w:r>
          </w:p>
        </w:tc>
      </w:tr>
      <w:tr w:rsidR="00D10502" w:rsidRPr="00DF7C31" w14:paraId="75BB267A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027449C4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423E93DC" w14:textId="0EECF7FD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sz w:val="24"/>
                <w:szCs w:val="24"/>
              </w:rPr>
              <w:t>To be able to describe examples of river erosion</w:t>
            </w:r>
          </w:p>
        </w:tc>
      </w:tr>
      <w:tr w:rsidR="00D10502" w:rsidRPr="00DF7C31" w14:paraId="6D9E1A3C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27C01912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0F8EA008" w14:textId="43BE2BDF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explain h</w:t>
            </w:r>
            <w:r w:rsidRPr="000D2338">
              <w:rPr>
                <w:rFonts w:cstheme="minorHAnsi"/>
                <w:sz w:val="24"/>
                <w:szCs w:val="24"/>
              </w:rPr>
              <w:t>ow meanders are formed</w:t>
            </w:r>
          </w:p>
        </w:tc>
      </w:tr>
      <w:tr w:rsidR="00D10502" w:rsidRPr="00DF7C31" w14:paraId="3407D11E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65616D00" w14:textId="77777777" w:rsidR="00D10502" w:rsidRPr="00E226B1" w:rsidRDefault="00D10502" w:rsidP="00D10502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59F86EB" w14:textId="38619AC0" w:rsidR="00D10502" w:rsidRPr="000D2338" w:rsidRDefault="000D2338" w:rsidP="00D10502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 To be able to explain how w</w:t>
            </w:r>
            <w:r w:rsidRPr="000D2338">
              <w:rPr>
                <w:rFonts w:cstheme="minorHAnsi"/>
                <w:sz w:val="24"/>
                <w:szCs w:val="24"/>
              </w:rPr>
              <w:t>aterfalls are formed</w:t>
            </w:r>
          </w:p>
        </w:tc>
      </w:tr>
      <w:tr w:rsidR="000D2338" w:rsidRPr="00DF7C31" w14:paraId="1D77081E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2AEE4D62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131B6825" w14:textId="65332399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be able to explain Supernatural and religious belief on the cause of disease.</w:t>
            </w:r>
          </w:p>
        </w:tc>
      </w:tr>
      <w:tr w:rsidR="000D2338" w:rsidRPr="00DF7C31" w14:paraId="535DF982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7A7F34F8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D2018A2" w14:textId="75E982EA" w:rsidR="000D2338" w:rsidRPr="000D2338" w:rsidRDefault="000D2338" w:rsidP="000D233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0D2338">
              <w:rPr>
                <w:rFonts w:asciiTheme="minorHAnsi" w:hAnsiTheme="minorHAnsi" w:cstheme="minorHAnsi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0D2338" w:rsidRPr="00DF7C31" w14:paraId="410761C3" w14:textId="77777777" w:rsidTr="00500550">
        <w:trPr>
          <w:trHeight w:val="537"/>
        </w:trPr>
        <w:tc>
          <w:tcPr>
            <w:tcW w:w="1001" w:type="dxa"/>
            <w:vAlign w:val="center"/>
          </w:tcPr>
          <w:p w14:paraId="5739D767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10968D3" w14:textId="1A503F26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understand the continuing influence in England of Hippocrates and Galen.</w:t>
            </w:r>
          </w:p>
        </w:tc>
      </w:tr>
      <w:tr w:rsidR="000D2338" w:rsidRPr="00DF7C31" w14:paraId="0DE90818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533E3A06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1544DD43" w14:textId="13935D43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0D2338" w:rsidRPr="00DF7C31" w14:paraId="4B61F921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3FE82F66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496F3C1D" w14:textId="176D9F9F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 xml:space="preserve">To be able to identify new and traditional approaches to care in the thirteenth century. </w:t>
            </w:r>
          </w:p>
        </w:tc>
      </w:tr>
      <w:tr w:rsidR="000D2338" w:rsidRPr="00DF7C31" w14:paraId="20144549" w14:textId="77777777" w:rsidTr="00500550">
        <w:trPr>
          <w:trHeight w:val="539"/>
        </w:trPr>
        <w:tc>
          <w:tcPr>
            <w:tcW w:w="1001" w:type="dxa"/>
            <w:vAlign w:val="center"/>
          </w:tcPr>
          <w:p w14:paraId="089F439A" w14:textId="77777777" w:rsidR="000D2338" w:rsidRPr="00E226B1" w:rsidRDefault="000D2338" w:rsidP="000D2338">
            <w:pPr>
              <w:rPr>
                <w:rFonts w:cstheme="minorHAnsi"/>
                <w:sz w:val="24"/>
                <w:szCs w:val="24"/>
              </w:rPr>
            </w:pPr>
            <w:r w:rsidRPr="00E226B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  <w:vAlign w:val="center"/>
          </w:tcPr>
          <w:p w14:paraId="639146CA" w14:textId="77777777" w:rsidR="000D2338" w:rsidRPr="000D2338" w:rsidRDefault="000D2338" w:rsidP="000D2338">
            <w:pPr>
              <w:rPr>
                <w:rFonts w:cstheme="minorHAnsi"/>
                <w:color w:val="212121"/>
                <w:kern w:val="24"/>
                <w:sz w:val="24"/>
                <w:szCs w:val="24"/>
              </w:rPr>
            </w:pPr>
            <w:r w:rsidRPr="000D2338">
              <w:rPr>
                <w:rFonts w:cstheme="minorHAnsi"/>
                <w:color w:val="212121"/>
                <w:kern w:val="24"/>
                <w:sz w:val="24"/>
                <w:szCs w:val="24"/>
              </w:rPr>
              <w:t>To explain the significance of the Black Death, 1348–49; approaches to treatment and attempts to prevent its spread</w:t>
            </w:r>
          </w:p>
          <w:p w14:paraId="60F131E7" w14:textId="77777777" w:rsidR="000D2338" w:rsidRPr="000D2338" w:rsidRDefault="000D2338" w:rsidP="000D2338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4B2B73E" w14:textId="77777777" w:rsidR="00D10502" w:rsidRPr="00DF7C31" w:rsidRDefault="00D10502" w:rsidP="00D10502">
      <w:pPr>
        <w:rPr>
          <w:rFonts w:ascii="Verdana" w:hAnsi="Verdana"/>
        </w:rPr>
      </w:pPr>
    </w:p>
    <w:p w14:paraId="172CA86E" w14:textId="77777777" w:rsidR="00D10502" w:rsidRPr="00DF7C31" w:rsidRDefault="00D10502" w:rsidP="00D10502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Tier Three Keywords:</w:t>
      </w:r>
    </w:p>
    <w:tbl>
      <w:tblPr>
        <w:tblStyle w:val="TableGrid"/>
        <w:tblW w:w="9058" w:type="dxa"/>
        <w:tblLook w:val="04A0" w:firstRow="1" w:lastRow="0" w:firstColumn="1" w:lastColumn="0" w:noHBand="0" w:noVBand="1"/>
      </w:tblPr>
      <w:tblGrid>
        <w:gridCol w:w="1666"/>
        <w:gridCol w:w="1732"/>
        <w:gridCol w:w="2110"/>
        <w:gridCol w:w="1529"/>
        <w:gridCol w:w="2021"/>
      </w:tblGrid>
      <w:tr w:rsidR="000D2338" w:rsidRPr="00DF7C31" w14:paraId="44C9FB18" w14:textId="77777777" w:rsidTr="00500550">
        <w:trPr>
          <w:trHeight w:val="282"/>
        </w:trPr>
        <w:tc>
          <w:tcPr>
            <w:tcW w:w="1666" w:type="dxa"/>
          </w:tcPr>
          <w:p w14:paraId="274654CF" w14:textId="440CA4A2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 xml:space="preserve">Abrasion, </w:t>
            </w:r>
          </w:p>
        </w:tc>
        <w:tc>
          <w:tcPr>
            <w:tcW w:w="1732" w:type="dxa"/>
          </w:tcPr>
          <w:p w14:paraId="503062AA" w14:textId="1A78AF8F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 xml:space="preserve">Attrition, </w:t>
            </w:r>
          </w:p>
        </w:tc>
        <w:tc>
          <w:tcPr>
            <w:tcW w:w="2110" w:type="dxa"/>
          </w:tcPr>
          <w:p w14:paraId="6B45E8F3" w14:textId="7E401E85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Solution</w:t>
            </w:r>
          </w:p>
        </w:tc>
        <w:tc>
          <w:tcPr>
            <w:tcW w:w="1529" w:type="dxa"/>
          </w:tcPr>
          <w:p w14:paraId="7406A045" w14:textId="7C77A66C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Saltation</w:t>
            </w:r>
          </w:p>
        </w:tc>
        <w:tc>
          <w:tcPr>
            <w:tcW w:w="2021" w:type="dxa"/>
          </w:tcPr>
          <w:p w14:paraId="3D3F69C8" w14:textId="15387C51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  <w:color w:val="0A0A0A"/>
                <w:shd w:val="clear" w:color="auto" w:fill="FFFFFF"/>
              </w:rPr>
              <w:t>Suspension</w:t>
            </w:r>
          </w:p>
        </w:tc>
      </w:tr>
      <w:tr w:rsidR="000D2338" w:rsidRPr="00DF7C31" w14:paraId="59826B10" w14:textId="77777777" w:rsidTr="00500550">
        <w:trPr>
          <w:trHeight w:val="549"/>
        </w:trPr>
        <w:tc>
          <w:tcPr>
            <w:tcW w:w="1666" w:type="dxa"/>
          </w:tcPr>
          <w:p w14:paraId="13B28E9B" w14:textId="0F61E6D5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Humours</w:t>
            </w:r>
          </w:p>
        </w:tc>
        <w:tc>
          <w:tcPr>
            <w:tcW w:w="1732" w:type="dxa"/>
          </w:tcPr>
          <w:p w14:paraId="44157D57" w14:textId="39E1425C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Miasma</w:t>
            </w:r>
          </w:p>
        </w:tc>
        <w:tc>
          <w:tcPr>
            <w:tcW w:w="2110" w:type="dxa"/>
          </w:tcPr>
          <w:p w14:paraId="077652D1" w14:textId="11BB9A1E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Phlebotomy</w:t>
            </w:r>
          </w:p>
        </w:tc>
        <w:tc>
          <w:tcPr>
            <w:tcW w:w="1529" w:type="dxa"/>
          </w:tcPr>
          <w:p w14:paraId="6153D817" w14:textId="65142A71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Purging</w:t>
            </w:r>
          </w:p>
        </w:tc>
        <w:tc>
          <w:tcPr>
            <w:tcW w:w="2021" w:type="dxa"/>
          </w:tcPr>
          <w:p w14:paraId="6895E516" w14:textId="51AD1E12" w:rsidR="000D2338" w:rsidRPr="000D2338" w:rsidRDefault="000D2338" w:rsidP="000D2338">
            <w:pPr>
              <w:rPr>
                <w:rFonts w:cstheme="minorHAnsi"/>
              </w:rPr>
            </w:pPr>
            <w:r w:rsidRPr="000D2338">
              <w:rPr>
                <w:rFonts w:cstheme="minorHAnsi"/>
              </w:rPr>
              <w:t>Herbal</w:t>
            </w:r>
          </w:p>
        </w:tc>
      </w:tr>
    </w:tbl>
    <w:p w14:paraId="7B521821" w14:textId="77777777" w:rsidR="00D10502" w:rsidRPr="00DF7C31" w:rsidRDefault="00D10502" w:rsidP="00D10502">
      <w:pPr>
        <w:rPr>
          <w:rFonts w:ascii="Verdana" w:hAnsi="Verdana"/>
        </w:rPr>
      </w:pPr>
    </w:p>
    <w:p w14:paraId="1774A998" w14:textId="77777777" w:rsidR="00D10502" w:rsidRPr="00DF7C31" w:rsidRDefault="00D10502" w:rsidP="00D10502">
      <w:pPr>
        <w:rPr>
          <w:rFonts w:ascii="Verdana" w:hAnsi="Verdana"/>
          <w:b/>
          <w:bCs/>
        </w:rPr>
      </w:pPr>
      <w:r w:rsidRPr="00DF7C31">
        <w:rPr>
          <w:rFonts w:ascii="Verdana" w:hAnsi="Verdana"/>
          <w:b/>
          <w:bCs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10502" w:rsidRPr="00DF7C31" w14:paraId="5F72EB17" w14:textId="77777777" w:rsidTr="00500550">
        <w:tc>
          <w:tcPr>
            <w:tcW w:w="9016" w:type="dxa"/>
          </w:tcPr>
          <w:p w14:paraId="719AEC94" w14:textId="77777777" w:rsidR="00D10502" w:rsidRPr="00DF7C31" w:rsidRDefault="00D10502" w:rsidP="00D1050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039F"/>
    <w:rsid w:val="000D1F7C"/>
    <w:rsid w:val="000D2338"/>
    <w:rsid w:val="000E349C"/>
    <w:rsid w:val="000F40AF"/>
    <w:rsid w:val="00151984"/>
    <w:rsid w:val="00152E58"/>
    <w:rsid w:val="00167422"/>
    <w:rsid w:val="001B080A"/>
    <w:rsid w:val="001C2E19"/>
    <w:rsid w:val="001E74D8"/>
    <w:rsid w:val="0028067B"/>
    <w:rsid w:val="002859B6"/>
    <w:rsid w:val="002B65E5"/>
    <w:rsid w:val="002D3927"/>
    <w:rsid w:val="00315857"/>
    <w:rsid w:val="00342B5A"/>
    <w:rsid w:val="003C147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B4D23"/>
    <w:rsid w:val="007E5C02"/>
    <w:rsid w:val="007F6945"/>
    <w:rsid w:val="0082039C"/>
    <w:rsid w:val="00847821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46CE9"/>
    <w:rsid w:val="00A95F0D"/>
    <w:rsid w:val="00AD03F7"/>
    <w:rsid w:val="00AF4C1A"/>
    <w:rsid w:val="00B1678F"/>
    <w:rsid w:val="00B245FA"/>
    <w:rsid w:val="00C01B42"/>
    <w:rsid w:val="00C260C7"/>
    <w:rsid w:val="00C358B3"/>
    <w:rsid w:val="00C53BE3"/>
    <w:rsid w:val="00C638DD"/>
    <w:rsid w:val="00C96B26"/>
    <w:rsid w:val="00CB2BE7"/>
    <w:rsid w:val="00CC5853"/>
    <w:rsid w:val="00D10502"/>
    <w:rsid w:val="00D944D3"/>
    <w:rsid w:val="00DA3904"/>
    <w:rsid w:val="00DF7C31"/>
    <w:rsid w:val="00E10D0C"/>
    <w:rsid w:val="00E15F74"/>
    <w:rsid w:val="00E226B1"/>
    <w:rsid w:val="00E439FE"/>
    <w:rsid w:val="00E50204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2026-04-30T15:56:00Z</dcterms:created>
  <dcterms:modified xsi:type="dcterms:W3CDTF">2026-04-30T15:57:00Z</dcterms:modified>
</cp:coreProperties>
</file>