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FBAC6A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1C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r w:rsidR="00535405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</w:p>
        </w:tc>
        <w:tc>
          <w:tcPr>
            <w:tcW w:w="2956" w:type="dxa"/>
          </w:tcPr>
          <w:p w14:paraId="181E5C95" w14:textId="1D38AB8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75840">
              <w:rPr>
                <w:rFonts w:ascii="Verdana" w:hAnsi="Verdana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901" w:type="dxa"/>
          </w:tcPr>
          <w:p w14:paraId="5FD2855C" w14:textId="3A6BA90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7443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ED596B1" w:rsidR="00B245FA" w:rsidRPr="00B245FA" w:rsidRDefault="00D7584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F0C162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3540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2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8852B2F" w14:textId="77777777" w:rsidR="00EB5761" w:rsidRPr="00FC105E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66768310"/>
          </w:p>
          <w:p w14:paraId="2AB6602A" w14:textId="4F78BBE0" w:rsidR="00FC105E" w:rsidRDefault="00FC105E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A0S</w:t>
            </w:r>
            <w:r w:rsidR="004001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4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Western Classical Tradition </w:t>
            </w:r>
            <w:r w:rsidR="004001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from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1910:</w:t>
            </w:r>
          </w:p>
          <w:p w14:paraId="4EAEAB79" w14:textId="6C1C7E84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estern classical tradition since 1910 is defined as music that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comprises modern, contemporary classical music, experimental and minimalist music as well as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other forms.</w:t>
            </w:r>
          </w:p>
          <w:p w14:paraId="77B54802" w14:textId="1B612240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Students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be able to listen attentively to unfamiliar music from the following styles/genres to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identify and accurately describe musical elements, musical contexts and musical language:</w:t>
            </w:r>
          </w:p>
          <w:p w14:paraId="009870F6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• The orchestral music of Copland</w:t>
            </w:r>
          </w:p>
          <w:p w14:paraId="73324722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• British music of Arnold, Britten, Maxwell-Davies and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Tavener</w:t>
            </w:r>
            <w:proofErr w:type="spellEnd"/>
          </w:p>
          <w:p w14:paraId="6ADFE547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• The orchestral music of Zoltán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Kodály</w:t>
            </w:r>
            <w:proofErr w:type="spellEnd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and Béla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Bartók</w:t>
            </w:r>
            <w:proofErr w:type="spellEnd"/>
          </w:p>
          <w:p w14:paraId="3E1BFC53" w14:textId="786BA639" w:rsidR="00EB5761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• Minimalist music of John Adams, Steve Reich and Terry Riley.</w:t>
            </w:r>
          </w:p>
          <w:p w14:paraId="54D4C2A8" w14:textId="77777777" w:rsidR="005D601E" w:rsidRPr="00FC105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FFC2AFB" w14:textId="05C5AD38" w:rsidR="00FC105E" w:rsidRDefault="0040010D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Set Works AOS1-4:</w:t>
            </w:r>
          </w:p>
          <w:p w14:paraId="09033844" w14:textId="489089AA" w:rsid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develop a good knowledge and understanding of the musical features of the following set works</w:t>
            </w:r>
            <w:r w:rsidR="00DF789D">
              <w:rPr>
                <w:rFonts w:ascii="Verdana" w:hAnsi="Verdana"/>
                <w:color w:val="002060"/>
                <w:sz w:val="24"/>
                <w:szCs w:val="24"/>
              </w:rPr>
              <w:t xml:space="preserve"> and gain confidence writing critically about these pieces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:</w:t>
            </w:r>
          </w:p>
          <w:p w14:paraId="02CFACA2" w14:textId="77777777" w:rsidR="00546111" w:rsidRDefault="00546111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1CB5D07" w14:textId="12033D33" w:rsid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40010D">
              <w:rPr>
                <w:rFonts w:ascii="Verdana" w:hAnsi="Verdana"/>
                <w:color w:val="002060"/>
                <w:sz w:val="24"/>
                <w:szCs w:val="24"/>
              </w:rPr>
              <w:t xml:space="preserve">AOS1: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Western Classical Tradition 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>1650-1910</w:t>
            </w:r>
          </w:p>
          <w:p w14:paraId="78EF08E5" w14:textId="741E768D" w:rsidR="0040010D" w:rsidRDefault="0040010D" w:rsidP="0040010D">
            <w:pP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</w:pPr>
            <w:r w:rsidRPr="0040010D">
              <w:rPr>
                <w:rFonts w:ascii="Verdana" w:hAnsi="Verdana"/>
                <w:color w:val="002060"/>
                <w:sz w:val="24"/>
                <w:szCs w:val="24"/>
              </w:rPr>
              <w:t>Beethoven</w:t>
            </w:r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: Symphony No.1, Movement 1: Adagio </w:t>
            </w:r>
            <w:proofErr w:type="spellStart"/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>molto</w:t>
            </w:r>
            <w:proofErr w:type="spellEnd"/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 – Allegro con brio</w:t>
            </w:r>
          </w:p>
          <w:p w14:paraId="4FB6E5CD" w14:textId="77777777" w:rsidR="00546111" w:rsidRPr="0040010D" w:rsidRDefault="00546111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1F0E2B5" w14:textId="231BF4CC" w:rsidR="0040010D" w:rsidRP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AOS2: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 xml:space="preserve"> Popular Music</w:t>
            </w:r>
          </w:p>
          <w:p w14:paraId="30F31869" w14:textId="77777777" w:rsidR="00782ED1" w:rsidRP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Queen – the following three tracks:</w:t>
            </w:r>
          </w:p>
          <w:p w14:paraId="78FC479D" w14:textId="3CB4EA27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Bohemian Rhapsody</w:t>
            </w:r>
          </w:p>
          <w:p w14:paraId="01543937" w14:textId="7AB70E64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The Seven Seas of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Rhye</w:t>
            </w:r>
            <w:proofErr w:type="spellEnd"/>
          </w:p>
          <w:p w14:paraId="260AB4F2" w14:textId="5E2AC2B9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Love of my Life</w:t>
            </w:r>
          </w:p>
          <w:p w14:paraId="6BCA9425" w14:textId="77777777" w:rsidR="00546111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20F5077" w14:textId="65461685" w:rsidR="00782ED1" w:rsidRDefault="0040010D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AOS3: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 xml:space="preserve"> Traditional Music</w:t>
            </w:r>
          </w:p>
          <w:p w14:paraId="4CDAE2A1" w14:textId="20AE2FD9" w:rsidR="00546111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Esperanza Spalding – the following three tracks:</w:t>
            </w:r>
          </w:p>
          <w:p w14:paraId="556E6EAC" w14:textId="392ED541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Little Fly</w:t>
            </w:r>
          </w:p>
          <w:p w14:paraId="54B7EDBD" w14:textId="2245A2FE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 Know You Know</w:t>
            </w:r>
          </w:p>
          <w:p w14:paraId="648AB50D" w14:textId="4CC5C289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 Adore You</w:t>
            </w:r>
          </w:p>
          <w:p w14:paraId="59C4EE6A" w14:textId="77E56110" w:rsidR="00546111" w:rsidRDefault="00546111" w:rsidP="0054611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56D3B17" w14:textId="3BFE7BBC" w:rsidR="00546111" w:rsidRDefault="00546111" w:rsidP="0054611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AOS4: Western Classical Tradition from 1910</w:t>
            </w:r>
          </w:p>
          <w:p w14:paraId="09B4B40E" w14:textId="6039E6F6" w:rsidR="0040010D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Béla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Bartók</w:t>
            </w:r>
            <w:proofErr w:type="spellEnd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 – ‘Magyar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Kepek</w:t>
            </w:r>
            <w:proofErr w:type="spellEnd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, Hungarian Sketches</w:t>
            </w:r>
            <w:r w:rsidR="00DF789D">
              <w:rPr>
                <w:rFonts w:ascii="Verdana" w:hAnsi="Verdana"/>
                <w:color w:val="002060"/>
                <w:sz w:val="24"/>
                <w:szCs w:val="24"/>
              </w:rPr>
              <w:t>’ – the following four movements:</w:t>
            </w:r>
          </w:p>
          <w:p w14:paraId="43DC9840" w14:textId="77777777" w:rsidR="00DF789D" w:rsidRPr="00DF789D" w:rsidRDefault="00DF789D" w:rsidP="00DF789D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‘Este A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Svékelyeknél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An Evening in the Village’</w:t>
            </w:r>
          </w:p>
          <w:p w14:paraId="00C9AE0A" w14:textId="074EEC66" w:rsidR="00DF789D" w:rsidRPr="00DF789D" w:rsidRDefault="00DF789D" w:rsidP="00DF789D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Medvetánc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Bear Dance’</w:t>
            </w:r>
          </w:p>
          <w:p w14:paraId="5426607E" w14:textId="737865F2" w:rsidR="00DF789D" w:rsidRPr="00DF789D" w:rsidRDefault="00DF789D" w:rsidP="00DF789D">
            <w:pPr>
              <w:pStyle w:val="ListParagraph"/>
              <w:numPr>
                <w:ilvl w:val="0"/>
                <w:numId w:val="11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Kicsit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Ázottan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Slighty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Tipsy’</w:t>
            </w:r>
          </w:p>
          <w:p w14:paraId="285E44FC" w14:textId="0D64BEB9" w:rsidR="00DF789D" w:rsidRPr="00DF789D" w:rsidRDefault="00DF789D" w:rsidP="00DF789D">
            <w:pPr>
              <w:pStyle w:val="ListParagraph"/>
              <w:numPr>
                <w:ilvl w:val="0"/>
                <w:numId w:val="11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Ürögi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Kanásztánc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Swineherd’s Dance’</w:t>
            </w:r>
          </w:p>
          <w:p w14:paraId="410A9531" w14:textId="7A75DB38" w:rsidR="00782ED1" w:rsidRPr="00EB5761" w:rsidRDefault="00DF789D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*Note that Movement 3 is not a set work.</w:t>
            </w:r>
          </w:p>
          <w:p w14:paraId="45E674C4" w14:textId="6AD409B2" w:rsidR="00E64063" w:rsidRPr="00B245FA" w:rsidRDefault="00E64063" w:rsidP="00FC105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</w:t>
            </w:r>
          </w:p>
        </w:tc>
        <w:tc>
          <w:tcPr>
            <w:tcW w:w="8066" w:type="dxa"/>
            <w:gridSpan w:val="4"/>
          </w:tcPr>
          <w:p w14:paraId="2FE3143D" w14:textId="2F3914B9" w:rsidR="00FC2ED6" w:rsidRPr="004C78F1" w:rsidRDefault="005D601E" w:rsidP="004C78F1">
            <w:pPr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 the orchestral music of Copland</w:t>
            </w:r>
          </w:p>
        </w:tc>
      </w:tr>
      <w:tr w:rsidR="00AC0B4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B27288C" w:rsidR="00AC0B4A" w:rsidRPr="00531BC8" w:rsidRDefault="005D601E" w:rsidP="00AC0B4A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Century Gothic" w:hAnsi="Century Gothic" w:cs="Calibri"/>
                <w:color w:val="000000"/>
              </w:rPr>
              <w:t xml:space="preserve">British music of Arnold, Britten, Maxwell-Davies and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Tavener</w:t>
            </w:r>
            <w:proofErr w:type="spellEnd"/>
          </w:p>
        </w:tc>
      </w:tr>
      <w:tr w:rsidR="00AC0B4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5E30971" w:rsidR="00AC0B4A" w:rsidRPr="00531BC8" w:rsidRDefault="005D601E" w:rsidP="00AC0B4A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t</w:t>
            </w:r>
            <w:r w:rsidRPr="005D601E">
              <w:rPr>
                <w:rFonts w:ascii="Century Gothic" w:hAnsi="Century Gothic" w:cs="Calibri"/>
                <w:color w:val="000000"/>
              </w:rPr>
              <w:t xml:space="preserve">he orchestral music of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Kodály</w:t>
            </w:r>
            <w:proofErr w:type="spellEnd"/>
            <w:r w:rsidRPr="005D601E">
              <w:rPr>
                <w:rFonts w:ascii="Century Gothic" w:hAnsi="Century Gothic" w:cs="Calibri"/>
                <w:color w:val="000000"/>
              </w:rPr>
              <w:t xml:space="preserve"> and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Bartók</w:t>
            </w:r>
            <w:proofErr w:type="spellEnd"/>
          </w:p>
        </w:tc>
      </w:tr>
      <w:tr w:rsidR="00DF789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DF789D" w:rsidRPr="00B245FA" w:rsidRDefault="00DF789D" w:rsidP="00DF789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159E25B" w:rsidR="00DF789D" w:rsidRPr="00531BC8" w:rsidRDefault="005D601E" w:rsidP="00DF789D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Century Gothic" w:hAnsi="Century Gothic" w:cs="Calibri"/>
                <w:color w:val="000000"/>
              </w:rPr>
              <w:t>Minimalist music of Adams, Reich and Riley</w:t>
            </w:r>
          </w:p>
        </w:tc>
      </w:tr>
      <w:tr w:rsidR="005D601E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9C945B2" w:rsidR="005D601E" w:rsidRPr="00531BC8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 w:rsidRPr="009470FD">
              <w:rPr>
                <w:rFonts w:ascii="Futura" w:hAnsi="Futura" w:cstheme="minorHAnsi"/>
                <w:i/>
                <w:iCs/>
              </w:rPr>
              <w:t xml:space="preserve">Symphony No.1, Movement 1: Adagio </w:t>
            </w:r>
            <w:proofErr w:type="spellStart"/>
            <w:r w:rsidRPr="009470FD">
              <w:rPr>
                <w:rFonts w:ascii="Futura" w:hAnsi="Futura" w:cstheme="minorHAnsi"/>
                <w:i/>
                <w:iCs/>
              </w:rPr>
              <w:t>molto</w:t>
            </w:r>
            <w:proofErr w:type="spellEnd"/>
            <w:r w:rsidRPr="009470FD">
              <w:rPr>
                <w:rFonts w:ascii="Futura" w:hAnsi="Futura" w:cstheme="minorHAnsi"/>
                <w:i/>
                <w:iCs/>
              </w:rPr>
              <w:t xml:space="preserve"> – Allegro con brio</w:t>
            </w:r>
            <w:r>
              <w:rPr>
                <w:rFonts w:ascii="Futura" w:hAnsi="Futura" w:cstheme="minorHAnsi"/>
                <w:i/>
                <w:iCs/>
              </w:rPr>
              <w:t xml:space="preserve"> </w:t>
            </w:r>
            <w:r>
              <w:rPr>
                <w:rFonts w:ascii="Futura" w:hAnsi="Futura" w:cstheme="minorHAnsi"/>
              </w:rPr>
              <w:t>by Beethoven</w:t>
            </w:r>
          </w:p>
        </w:tc>
      </w:tr>
      <w:tr w:rsidR="005D601E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98395DA" w:rsidR="005D601E" w:rsidRPr="009470F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‘</w:t>
            </w:r>
            <w:r>
              <w:rPr>
                <w:rFonts w:ascii="Futura" w:hAnsi="Futura" w:cstheme="minorHAnsi"/>
                <w:i/>
                <w:iCs/>
              </w:rPr>
              <w:t xml:space="preserve">Bohemian Rhapsody’, ‘The Seven Seas of </w:t>
            </w:r>
            <w:proofErr w:type="spellStart"/>
            <w:r>
              <w:rPr>
                <w:rFonts w:ascii="Futura" w:hAnsi="Futura" w:cstheme="minorHAnsi"/>
                <w:i/>
                <w:iCs/>
              </w:rPr>
              <w:t>Rhye</w:t>
            </w:r>
            <w:proofErr w:type="spellEnd"/>
            <w:r>
              <w:rPr>
                <w:rFonts w:ascii="Futura" w:hAnsi="Futura" w:cstheme="minorHAnsi"/>
                <w:i/>
                <w:iCs/>
              </w:rPr>
              <w:t>’</w:t>
            </w:r>
            <w:r>
              <w:rPr>
                <w:rFonts w:ascii="Futura" w:hAnsi="Futura" w:cstheme="minorHAnsi"/>
              </w:rPr>
              <w:t xml:space="preserve"> and </w:t>
            </w:r>
            <w:r>
              <w:rPr>
                <w:rFonts w:ascii="Futura" w:hAnsi="Futura" w:cstheme="minorHAnsi"/>
                <w:i/>
                <w:iCs/>
              </w:rPr>
              <w:t>‘Love of my Life’</w:t>
            </w:r>
            <w:r>
              <w:rPr>
                <w:rFonts w:ascii="Futura" w:hAnsi="Futura" w:cstheme="minorHAnsi"/>
              </w:rPr>
              <w:t xml:space="preserve"> by Queen</w:t>
            </w:r>
          </w:p>
        </w:tc>
      </w:tr>
      <w:tr w:rsidR="005D601E" w:rsidRPr="00B245FA" w14:paraId="604C67E2" w14:textId="77777777" w:rsidTr="004C78F1">
        <w:trPr>
          <w:trHeight w:val="629"/>
        </w:trPr>
        <w:tc>
          <w:tcPr>
            <w:tcW w:w="1001" w:type="dxa"/>
          </w:tcPr>
          <w:p w14:paraId="513F87CE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818C461" w:rsidR="005D601E" w:rsidRPr="00DF789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>
              <w:rPr>
                <w:rFonts w:ascii="Futura" w:hAnsi="Futura" w:cstheme="minorHAnsi"/>
                <w:i/>
                <w:iCs/>
              </w:rPr>
              <w:t>‘Little Fly’, ‘I Know You Know’</w:t>
            </w:r>
            <w:r>
              <w:rPr>
                <w:rFonts w:ascii="Futura" w:hAnsi="Futura" w:cstheme="minorHAnsi"/>
              </w:rPr>
              <w:t xml:space="preserve"> and </w:t>
            </w:r>
            <w:r>
              <w:rPr>
                <w:rFonts w:ascii="Futura" w:hAnsi="Futura" w:cstheme="minorHAnsi"/>
                <w:i/>
                <w:iCs/>
              </w:rPr>
              <w:t xml:space="preserve">‘I adore you’ </w:t>
            </w:r>
            <w:r>
              <w:rPr>
                <w:rFonts w:ascii="Futura" w:hAnsi="Futura" w:cstheme="minorHAnsi"/>
              </w:rPr>
              <w:t>by Esperanza Spalding</w:t>
            </w:r>
          </w:p>
        </w:tc>
      </w:tr>
      <w:tr w:rsidR="005D601E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932A490" w:rsidR="005D601E" w:rsidRPr="00DF789D" w:rsidRDefault="005D601E" w:rsidP="005D601E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movements 1, 2, 4 and 5 of </w:t>
            </w:r>
            <w:r w:rsidRPr="00DF789D">
              <w:rPr>
                <w:rFonts w:ascii="Futura" w:hAnsi="Futura" w:cstheme="minorHAnsi"/>
                <w:i/>
                <w:iCs/>
              </w:rPr>
              <w:t xml:space="preserve">‘Magyar </w:t>
            </w:r>
            <w:proofErr w:type="spellStart"/>
            <w:r w:rsidRPr="00DF789D">
              <w:rPr>
                <w:rFonts w:ascii="Futura" w:hAnsi="Futura" w:cstheme="minorHAnsi"/>
                <w:i/>
                <w:iCs/>
              </w:rPr>
              <w:t>Kepek</w:t>
            </w:r>
            <w:proofErr w:type="spellEnd"/>
            <w:r w:rsidRPr="00DF789D">
              <w:rPr>
                <w:rFonts w:ascii="Futura" w:hAnsi="Futura" w:cstheme="minorHAnsi"/>
                <w:i/>
                <w:iCs/>
              </w:rPr>
              <w:t>, Hungarian Sketches’</w:t>
            </w:r>
            <w:r>
              <w:rPr>
                <w:rFonts w:ascii="Futura" w:hAnsi="Futura" w:cstheme="minorHAnsi"/>
              </w:rPr>
              <w:t xml:space="preserve"> by </w:t>
            </w:r>
            <w:proofErr w:type="spellStart"/>
            <w:r w:rsidRPr="00DF789D">
              <w:rPr>
                <w:rFonts w:ascii="Futura" w:hAnsi="Futura" w:cstheme="minorHAnsi"/>
              </w:rPr>
              <w:t>Bartók</w:t>
            </w:r>
            <w:proofErr w:type="spellEnd"/>
          </w:p>
        </w:tc>
      </w:tr>
      <w:tr w:rsidR="005D601E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6E014A9" w:rsidR="005D601E" w:rsidRPr="009470F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Confidently answer extended writing questions about the set works for AOS1-4 using correct musical vocabulary</w:t>
            </w:r>
          </w:p>
        </w:tc>
      </w:tr>
      <w:tr w:rsidR="005D601E" w:rsidRPr="00B245FA" w14:paraId="5D692C62" w14:textId="77777777" w:rsidTr="00B245FA">
        <w:trPr>
          <w:trHeight w:val="537"/>
        </w:trPr>
        <w:tc>
          <w:tcPr>
            <w:tcW w:w="1001" w:type="dxa"/>
          </w:tcPr>
          <w:p w14:paraId="04DA47B7" w14:textId="5F1348BA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4FDF33C" w14:textId="7D85640B" w:rsidR="005D601E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Confidently write critically about both familiar and unfamiliar music using correct musical vocabulary.</w:t>
            </w:r>
          </w:p>
        </w:tc>
      </w:tr>
      <w:bookmarkEnd w:id="0"/>
    </w:tbl>
    <w:p w14:paraId="122B8038" w14:textId="77777777" w:rsidR="00B561A3" w:rsidRDefault="00B561A3">
      <w:pPr>
        <w:rPr>
          <w:rFonts w:ascii="Verdana" w:hAnsi="Verdana"/>
          <w:color w:val="002060"/>
          <w:sz w:val="24"/>
          <w:szCs w:val="24"/>
        </w:rPr>
      </w:pPr>
    </w:p>
    <w:p w14:paraId="319C4190" w14:textId="2CB761B1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6"/>
        <w:gridCol w:w="1212"/>
        <w:gridCol w:w="1474"/>
        <w:gridCol w:w="1600"/>
        <w:gridCol w:w="1414"/>
        <w:gridCol w:w="1680"/>
      </w:tblGrid>
      <w:tr w:rsidR="00607E2C" w:rsidRPr="00B245FA" w14:paraId="56E7C716" w14:textId="3CF7277D" w:rsidTr="00D55D6C">
        <w:tc>
          <w:tcPr>
            <w:tcW w:w="1663" w:type="dxa"/>
          </w:tcPr>
          <w:p w14:paraId="3ED141E8" w14:textId="6E398324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Dynamics</w:t>
            </w:r>
          </w:p>
        </w:tc>
        <w:tc>
          <w:tcPr>
            <w:tcW w:w="1172" w:type="dxa"/>
          </w:tcPr>
          <w:p w14:paraId="7CDA4861" w14:textId="3A5B9FB5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Rhythm</w:t>
            </w:r>
          </w:p>
        </w:tc>
        <w:tc>
          <w:tcPr>
            <w:tcW w:w="1541" w:type="dxa"/>
          </w:tcPr>
          <w:p w14:paraId="5D17AF0B" w14:textId="10302C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Structure</w:t>
            </w:r>
          </w:p>
        </w:tc>
        <w:tc>
          <w:tcPr>
            <w:tcW w:w="1674" w:type="dxa"/>
          </w:tcPr>
          <w:p w14:paraId="70A311EF" w14:textId="3B82D2BB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Metre</w:t>
            </w:r>
          </w:p>
        </w:tc>
        <w:tc>
          <w:tcPr>
            <w:tcW w:w="1286" w:type="dxa"/>
          </w:tcPr>
          <w:p w14:paraId="3B235E5C" w14:textId="23EB135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Melody</w:t>
            </w:r>
          </w:p>
        </w:tc>
        <w:tc>
          <w:tcPr>
            <w:tcW w:w="1286" w:type="dxa"/>
          </w:tcPr>
          <w:p w14:paraId="70B2BA07" w14:textId="235EFF4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Instrumentation</w:t>
            </w:r>
          </w:p>
        </w:tc>
      </w:tr>
      <w:tr w:rsidR="00607E2C" w:rsidRPr="00B245FA" w14:paraId="5DC8C621" w14:textId="139793A9" w:rsidTr="00D55D6C">
        <w:tc>
          <w:tcPr>
            <w:tcW w:w="1663" w:type="dxa"/>
          </w:tcPr>
          <w:p w14:paraId="14CD84C4" w14:textId="4A6DD6A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Texture</w:t>
            </w:r>
          </w:p>
        </w:tc>
        <w:tc>
          <w:tcPr>
            <w:tcW w:w="1172" w:type="dxa"/>
          </w:tcPr>
          <w:p w14:paraId="2B6B0AA7" w14:textId="3E87404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Timbre</w:t>
            </w:r>
          </w:p>
        </w:tc>
        <w:tc>
          <w:tcPr>
            <w:tcW w:w="1541" w:type="dxa"/>
          </w:tcPr>
          <w:p w14:paraId="44846C07" w14:textId="3BC0F1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Tonality</w:t>
            </w:r>
          </w:p>
        </w:tc>
        <w:tc>
          <w:tcPr>
            <w:tcW w:w="1674" w:type="dxa"/>
          </w:tcPr>
          <w:p w14:paraId="27312DB3" w14:textId="549A1FEC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Tempo</w:t>
            </w:r>
          </w:p>
        </w:tc>
        <w:tc>
          <w:tcPr>
            <w:tcW w:w="1286" w:type="dxa"/>
          </w:tcPr>
          <w:p w14:paraId="7E715B4E" w14:textId="633D537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Harmony</w:t>
            </w:r>
          </w:p>
        </w:tc>
        <w:tc>
          <w:tcPr>
            <w:tcW w:w="1286" w:type="dxa"/>
          </w:tcPr>
          <w:p w14:paraId="39086A46" w14:textId="11198ABD" w:rsidR="00607E2C" w:rsidRPr="00FB44C1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minimalism</w:t>
            </w:r>
          </w:p>
        </w:tc>
      </w:tr>
      <w:tr w:rsidR="00607E2C" w:rsidRPr="00B245FA" w14:paraId="063313DD" w14:textId="12E1DBE5" w:rsidTr="00D55D6C">
        <w:tc>
          <w:tcPr>
            <w:tcW w:w="1663" w:type="dxa"/>
          </w:tcPr>
          <w:p w14:paraId="3057DA84" w14:textId="79588657" w:rsidR="00607E2C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Neoclassicism</w:t>
            </w:r>
          </w:p>
        </w:tc>
        <w:tc>
          <w:tcPr>
            <w:tcW w:w="1172" w:type="dxa"/>
          </w:tcPr>
          <w:p w14:paraId="3566C170" w14:textId="4F6135FF" w:rsidR="00607E2C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dissonance</w:t>
            </w:r>
          </w:p>
        </w:tc>
        <w:tc>
          <w:tcPr>
            <w:tcW w:w="1541" w:type="dxa"/>
          </w:tcPr>
          <w:p w14:paraId="4217A41A" w14:textId="147D60E4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Miasma</w:t>
            </w:r>
          </w:p>
        </w:tc>
        <w:tc>
          <w:tcPr>
            <w:tcW w:w="1674" w:type="dxa"/>
          </w:tcPr>
          <w:p w14:paraId="1FFF5F0D" w14:textId="0D17CC33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Exposition</w:t>
            </w:r>
          </w:p>
        </w:tc>
        <w:tc>
          <w:tcPr>
            <w:tcW w:w="1286" w:type="dxa"/>
          </w:tcPr>
          <w:p w14:paraId="276FC707" w14:textId="19FBC360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Development</w:t>
            </w:r>
          </w:p>
        </w:tc>
        <w:tc>
          <w:tcPr>
            <w:tcW w:w="1286" w:type="dxa"/>
          </w:tcPr>
          <w:p w14:paraId="7DBD9935" w14:textId="53D3B8C6" w:rsidR="00607E2C" w:rsidRDefault="00DF789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</w:t>
            </w:r>
            <w:r w:rsidR="009470FD">
              <w:rPr>
                <w:rFonts w:ascii="Verdana" w:hAnsi="Verdana"/>
                <w:color w:val="002060"/>
                <w:sz w:val="18"/>
                <w:szCs w:val="18"/>
              </w:rPr>
              <w:t>ecapitulation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005E1328" w14:textId="607EA793" w:rsidR="004743F0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5D2754">
              <w:rPr>
                <w:rFonts w:ascii="Century Gothic" w:hAnsi="Century Gothic"/>
                <w:sz w:val="24"/>
                <w:szCs w:val="24"/>
              </w:rPr>
              <w:t>Active listening activities</w:t>
            </w:r>
          </w:p>
          <w:p w14:paraId="5E4E6C41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discussions</w:t>
            </w:r>
          </w:p>
          <w:p w14:paraId="6132C3AC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Building a portfolio of composition ideas</w:t>
            </w:r>
          </w:p>
          <w:p w14:paraId="572A7038" w14:textId="0C50693F" w:rsidR="005D2754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Starter recall questions</w:t>
            </w:r>
          </w:p>
        </w:tc>
        <w:tc>
          <w:tcPr>
            <w:tcW w:w="4485" w:type="dxa"/>
          </w:tcPr>
          <w:p w14:paraId="2A0DB9C3" w14:textId="77777777" w:rsidR="009A2200" w:rsidRDefault="00444C61" w:rsidP="00444C6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Exam style listening activities</w:t>
            </w:r>
          </w:p>
          <w:p w14:paraId="12200441" w14:textId="6DD5209A" w:rsidR="00444C61" w:rsidRPr="00444C61" w:rsidRDefault="00444C61" w:rsidP="00444C6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Practice exam style writ</w:t>
            </w:r>
            <w:r w:rsidR="00FB6EC2">
              <w:rPr>
                <w:rFonts w:ascii="Century Gothic" w:hAnsi="Century Gothic"/>
                <w:sz w:val="24"/>
                <w:szCs w:val="24"/>
              </w:rPr>
              <w:t>ten questions</w:t>
            </w:r>
          </w:p>
        </w:tc>
      </w:tr>
    </w:tbl>
    <w:p w14:paraId="1B9058B9" w14:textId="67CC196F" w:rsidR="00FB44C1" w:rsidRDefault="00FB44C1">
      <w:pPr>
        <w:rPr>
          <w:rFonts w:ascii="Verdana" w:hAnsi="Verdana"/>
          <w:color w:val="002060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B6EC2" w14:paraId="123589FD" w14:textId="77777777" w:rsidTr="00535405">
        <w:trPr>
          <w:trHeight w:val="3393"/>
        </w:trPr>
        <w:tc>
          <w:tcPr>
            <w:tcW w:w="4106" w:type="dxa"/>
          </w:tcPr>
          <w:p w14:paraId="1ACD0F82" w14:textId="77777777" w:rsidR="00FB6EC2" w:rsidRPr="005D2754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5D2754">
              <w:rPr>
                <w:rFonts w:ascii="Century Gothic" w:hAnsi="Century Gothic"/>
                <w:sz w:val="24"/>
                <w:szCs w:val="24"/>
              </w:rPr>
              <w:lastRenderedPageBreak/>
              <w:t>Active listening activities</w:t>
            </w:r>
          </w:p>
          <w:p w14:paraId="47D89E08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discussions</w:t>
            </w:r>
          </w:p>
          <w:p w14:paraId="5C336E66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Building a portfolio of composition ideas</w:t>
            </w:r>
          </w:p>
          <w:p w14:paraId="7B8EA629" w14:textId="3C1F228F" w:rsidR="00FB6EC2" w:rsidRPr="009A2200" w:rsidRDefault="00FB6EC2" w:rsidP="00FB6EC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Starter recall questions</w:t>
            </w:r>
          </w:p>
        </w:tc>
        <w:tc>
          <w:tcPr>
            <w:tcW w:w="4899" w:type="dxa"/>
          </w:tcPr>
          <w:p w14:paraId="117DAA2F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Exam style listening activities</w:t>
            </w:r>
          </w:p>
          <w:p w14:paraId="699B9F27" w14:textId="1CF68593" w:rsidR="00FB6EC2" w:rsidRPr="00CE3DF8" w:rsidRDefault="00FB6EC2" w:rsidP="00FB6EC2">
            <w:pPr>
              <w:ind w:left="72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Practice exam style written questions</w:t>
            </w: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0CF8D479" w:rsidR="00C96B26" w:rsidRPr="00B245FA" w:rsidRDefault="00474439">
      <w:pPr>
        <w:rPr>
          <w:rFonts w:ascii="Verdana" w:hAnsi="Verdana"/>
          <w:color w:val="002060"/>
          <w:sz w:val="24"/>
          <w:szCs w:val="24"/>
        </w:rPr>
      </w:pPr>
      <w:r w:rsidRPr="009470FD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080EECE" wp14:editId="5B57609F">
            <wp:simplePos x="0" y="0"/>
            <wp:positionH relativeFrom="margin">
              <wp:posOffset>5134229</wp:posOffset>
            </wp:positionH>
            <wp:positionV relativeFrom="paragraph">
              <wp:posOffset>4208907</wp:posOffset>
            </wp:positionV>
            <wp:extent cx="720492" cy="709575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492" cy="7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0FD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EBDB142" wp14:editId="5403C8A6">
            <wp:simplePos x="0" y="0"/>
            <wp:positionH relativeFrom="column">
              <wp:posOffset>4191229</wp:posOffset>
            </wp:positionH>
            <wp:positionV relativeFrom="paragraph">
              <wp:posOffset>3733571</wp:posOffset>
            </wp:positionV>
            <wp:extent cx="713334" cy="71689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334" cy="71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70FD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D1C58F4" wp14:editId="7A1A79C2">
            <wp:simplePos x="0" y="0"/>
            <wp:positionH relativeFrom="margin">
              <wp:posOffset>4220134</wp:posOffset>
            </wp:positionH>
            <wp:positionV relativeFrom="paragraph">
              <wp:posOffset>4684776</wp:posOffset>
            </wp:positionV>
            <wp:extent cx="709574" cy="70664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574" cy="706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0FD" w:rsidRPr="009470FD">
        <w:rPr>
          <w:noProof/>
        </w:rPr>
        <w:drawing>
          <wp:anchor distT="0" distB="0" distL="114300" distR="114300" simplePos="0" relativeHeight="251658240" behindDoc="0" locked="0" layoutInCell="1" allowOverlap="1" wp14:anchorId="5CF70E10" wp14:editId="7CE465C9">
            <wp:simplePos x="0" y="0"/>
            <wp:positionH relativeFrom="column">
              <wp:posOffset>4462272</wp:posOffset>
            </wp:positionH>
            <wp:positionV relativeFrom="paragraph">
              <wp:posOffset>380390</wp:posOffset>
            </wp:positionV>
            <wp:extent cx="958291" cy="140948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541" cy="14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</w:t>
      </w:r>
      <w:proofErr w:type="gramStart"/>
      <w:r w:rsidR="00C43B35">
        <w:rPr>
          <w:rFonts w:ascii="Verdana" w:hAnsi="Verdana"/>
          <w:color w:val="002060"/>
          <w:sz w:val="24"/>
          <w:szCs w:val="24"/>
        </w:rPr>
        <w:t>Listening</w:t>
      </w:r>
      <w:proofErr w:type="gramEnd"/>
      <w:r w:rsidR="00FF2B37">
        <w:rPr>
          <w:rFonts w:ascii="Verdana" w:hAnsi="Verdana"/>
          <w:color w:val="002060"/>
          <w:sz w:val="24"/>
          <w:szCs w:val="24"/>
        </w:rPr>
        <w:t>)</w:t>
      </w:r>
      <w:r w:rsidR="00920585"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6484" w:type="dxa"/>
        <w:tblLook w:val="04A0" w:firstRow="1" w:lastRow="0" w:firstColumn="1" w:lastColumn="0" w:noHBand="0" w:noVBand="1"/>
      </w:tblPr>
      <w:tblGrid>
        <w:gridCol w:w="6484"/>
      </w:tblGrid>
      <w:tr w:rsidR="00B245FA" w:rsidRPr="00B245FA" w14:paraId="430E0E26" w14:textId="77777777" w:rsidTr="009470FD">
        <w:trPr>
          <w:trHeight w:val="537"/>
        </w:trPr>
        <w:tc>
          <w:tcPr>
            <w:tcW w:w="6484" w:type="dxa"/>
          </w:tcPr>
          <w:p w14:paraId="2AF76806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 xml:space="preserve">The AB Guide to Music Theory Part I </w:t>
            </w:r>
            <w:r>
              <w:rPr>
                <w:noProof/>
              </w:rPr>
              <w:t>by Eric Taylor</w:t>
            </w:r>
          </w:p>
          <w:p w14:paraId="58C7DB9A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Provides an introduction to the basic elements in harmony and musical structure. Covers the basics of rhythm and tempo, an introduction to pitch, intervals and transposition, articulation, ornaments, and reiterations.</w:t>
            </w:r>
          </w:p>
          <w:p w14:paraId="32D2BB2D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b/>
                <w:bCs/>
                <w:noProof/>
              </w:rPr>
              <w:t>Beethoven</w:t>
            </w:r>
            <w:r>
              <w:rPr>
                <w:b/>
                <w:bCs/>
                <w:noProof/>
              </w:rPr>
              <w:t>:</w:t>
            </w:r>
          </w:p>
          <w:p w14:paraId="71FA6875" w14:textId="17ECC348" w:rsidR="009470FD" w:rsidRDefault="00474439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Symphony No.1, Movement 1: Adagio molto – Allegro con brio</w:t>
            </w:r>
            <w:r w:rsidRPr="00831ACC">
              <w:rPr>
                <w:b/>
                <w:bCs/>
                <w:i/>
                <w:iCs/>
                <w:noProof/>
              </w:rPr>
              <w:t xml:space="preserve"> </w:t>
            </w:r>
            <w:r w:rsidRPr="00831ACC">
              <w:rPr>
                <w:noProof/>
              </w:rPr>
              <w:t>was dedicated to Baron Gottfried van Swieten, an early patron of the composer. The piece was published in 1801 by Hoffmeister &amp; Kühnel of Leipzig. It is not known exactly when Beethoven finished writing this work, but sketches of the finale were found to be from 1795</w:t>
            </w:r>
            <w:r>
              <w:rPr>
                <w:noProof/>
              </w:rPr>
              <w:t>.</w:t>
            </w:r>
          </w:p>
          <w:p w14:paraId="7C842287" w14:textId="02830645" w:rsidR="009470FD" w:rsidRDefault="00474439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b/>
                <w:bCs/>
                <w:noProof/>
              </w:rPr>
              <w:t>Queen</w:t>
            </w:r>
            <w:r>
              <w:rPr>
                <w:noProof/>
              </w:rPr>
              <w:t>:</w:t>
            </w:r>
          </w:p>
          <w:p w14:paraId="1055331B" w14:textId="7C86715C" w:rsidR="009470FD" w:rsidRPr="00474439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Bohemian Rhapsody</w:t>
            </w:r>
            <w:r>
              <w:rPr>
                <w:b/>
                <w:bCs/>
                <w:noProof/>
              </w:rPr>
              <w:t xml:space="preserve"> </w:t>
            </w:r>
            <w:r w:rsidRPr="009470FD">
              <w:rPr>
                <w:noProof/>
              </w:rPr>
              <w:t xml:space="preserve"> is a song by the British rock band Queen, released as the lead single from their fourth studio album, A Night at the Opera (1975).</w:t>
            </w:r>
            <w:r w:rsidR="00B561A3">
              <w:rPr>
                <w:noProof/>
              </w:rPr>
              <w:t xml:space="preserve">   </w:t>
            </w:r>
          </w:p>
          <w:p w14:paraId="3F2F9E65" w14:textId="303857A0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The Seven Seas of Rhye</w:t>
            </w:r>
            <w:r>
              <w:rPr>
                <w:noProof/>
              </w:rPr>
              <w:t xml:space="preserve"> </w:t>
            </w:r>
            <w:r w:rsidR="00474439">
              <w:rPr>
                <w:noProof/>
              </w:rPr>
              <w:t>was</w:t>
            </w:r>
            <w:r w:rsidRPr="009470FD">
              <w:rPr>
                <w:noProof/>
              </w:rPr>
              <w:t xml:space="preserve"> first introduced as a short, rudimentary instrumental version, tucked away at the end of the group's debut album Queen (1973). Later we got a fully realised, definitive version on Queen II (1974).</w:t>
            </w:r>
          </w:p>
          <w:p w14:paraId="4EE4A5FC" w14:textId="4FC24DF3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Love of My Life</w:t>
            </w:r>
            <w:r w:rsidRPr="009470FD">
              <w:rPr>
                <w:noProof/>
              </w:rPr>
              <w:t xml:space="preserve"> is a song from the 1975 album A Night at the Opera.</w:t>
            </w:r>
          </w:p>
          <w:p w14:paraId="218CC83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Esperanza Spalding:</w:t>
            </w:r>
          </w:p>
          <w:p w14:paraId="46D5AAB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t>Esperanza Spalding is an award-winning American jazz singer, bassist and composer. She is known for her fusion style. This is when two or more styles, or traditions, are mixed together.</w:t>
            </w:r>
          </w:p>
          <w:p w14:paraId="7AF2DA5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lastRenderedPageBreak/>
              <w:t xml:space="preserve">In </w:t>
            </w:r>
            <w:r w:rsidRPr="00474439">
              <w:rPr>
                <w:i/>
                <w:iCs/>
                <w:noProof/>
              </w:rPr>
              <w:t>Little Fly</w:t>
            </w:r>
            <w:r w:rsidRPr="00474439">
              <w:rPr>
                <w:noProof/>
              </w:rPr>
              <w:t xml:space="preserve">, Spalding creates music that combines western classical music with jazz. </w:t>
            </w:r>
          </w:p>
          <w:p w14:paraId="0013697B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I Know You Know</w:t>
            </w:r>
            <w:r w:rsidRPr="00474439">
              <w:rPr>
                <w:noProof/>
              </w:rPr>
              <w:t xml:space="preserve"> features on her album Esperanza. Spalding performed this song in 2009 at the concert to celebrate Barack Obama receiving the Nobel Peace Prize</w:t>
            </w:r>
            <w:r>
              <w:rPr>
                <w:noProof/>
              </w:rPr>
              <w:t>.</w:t>
            </w:r>
          </w:p>
          <w:p w14:paraId="0142BA96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t>In</w:t>
            </w:r>
            <w:r w:rsidRPr="00474439">
              <w:rPr>
                <w:i/>
                <w:iCs/>
                <w:noProof/>
              </w:rPr>
              <w:t xml:space="preserve"> I Adore You</w:t>
            </w:r>
            <w:r w:rsidRPr="00474439">
              <w:rPr>
                <w:noProof/>
              </w:rPr>
              <w:t>, Spalding creates music that combines jazz with the Latin style of samba, as well as elements of Afro Cuban music.</w:t>
            </w:r>
          </w:p>
          <w:p w14:paraId="29A56330" w14:textId="77777777" w:rsidR="00474439" w:rsidRDefault="001F5F14" w:rsidP="00474439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  <w:r w:rsidRPr="001F5F14">
              <w:rPr>
                <w:b/>
                <w:bCs/>
                <w:noProof/>
              </w:rPr>
              <w:t>Bartók</w:t>
            </w:r>
            <w:r>
              <w:rPr>
                <w:b/>
                <w:bCs/>
                <w:noProof/>
              </w:rPr>
              <w:t>:</w:t>
            </w:r>
          </w:p>
          <w:p w14:paraId="0FCCE8DD" w14:textId="4DE6E76B" w:rsidR="001F5F14" w:rsidRPr="001F5F14" w:rsidRDefault="001F5F14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1F5F14">
              <w:rPr>
                <w:i/>
                <w:iCs/>
                <w:noProof/>
              </w:rPr>
              <w:t>‘Magyar Kepek, Hungarian Sketches’</w:t>
            </w:r>
            <w:r>
              <w:rPr>
                <w:noProof/>
              </w:rPr>
              <w:t xml:space="preserve"> </w:t>
            </w:r>
            <w:r w:rsidRPr="001F5F14">
              <w:rPr>
                <w:noProof/>
              </w:rPr>
              <w:t xml:space="preserve"> is a suite for orchestra by Hungarian composer Béla Bartók finished in 1931. The suite consists of orchestrations of earlier short pieces for piano composed between 1908 and 1911</w:t>
            </w:r>
          </w:p>
        </w:tc>
      </w:tr>
      <w:tr w:rsidR="00474439" w:rsidRPr="00B245FA" w14:paraId="2DDD01EA" w14:textId="77777777" w:rsidTr="009470FD">
        <w:trPr>
          <w:trHeight w:val="537"/>
        </w:trPr>
        <w:tc>
          <w:tcPr>
            <w:tcW w:w="6484" w:type="dxa"/>
          </w:tcPr>
          <w:p w14:paraId="1DD274F1" w14:textId="0C484BB0" w:rsidR="00474439" w:rsidRDefault="00474439" w:rsidP="009470FD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</w:p>
        </w:tc>
      </w:tr>
    </w:tbl>
    <w:bookmarkEnd w:id="2"/>
    <w:p w14:paraId="1C76E45F" w14:textId="4C8C44B3" w:rsidR="00C96B26" w:rsidRPr="00014922" w:rsidRDefault="001F5F14">
      <w:pPr>
        <w:rPr>
          <w:sz w:val="32"/>
          <w:szCs w:val="32"/>
        </w:rPr>
      </w:pPr>
      <w:r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6632140C" wp14:editId="222EA1E0">
            <wp:simplePos x="0" y="0"/>
            <wp:positionH relativeFrom="column">
              <wp:posOffset>4469079</wp:posOffset>
            </wp:positionH>
            <wp:positionV relativeFrom="paragraph">
              <wp:posOffset>-1551686</wp:posOffset>
            </wp:positionV>
            <wp:extent cx="974571" cy="8986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571" cy="898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439">
        <w:rPr>
          <w:rFonts w:ascii="Verdana" w:hAnsi="Verdana"/>
          <w:noProof/>
          <w:color w:val="002060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5AF65F9D" wp14:editId="65E0066C">
            <wp:simplePos x="0" y="0"/>
            <wp:positionH relativeFrom="margin">
              <wp:align>right</wp:align>
            </wp:positionH>
            <wp:positionV relativeFrom="paragraph">
              <wp:posOffset>-4167404</wp:posOffset>
            </wp:positionV>
            <wp:extent cx="1430655" cy="804545"/>
            <wp:effectExtent l="0" t="0" r="0" b="0"/>
            <wp:wrapTight wrapText="bothSides">
              <wp:wrapPolygon edited="0">
                <wp:start x="0" y="0"/>
                <wp:lineTo x="0" y="20969"/>
                <wp:lineTo x="21284" y="20969"/>
                <wp:lineTo x="212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">
    <w:altName w:val="Century Gothic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5A4"/>
    <w:multiLevelType w:val="hybridMultilevel"/>
    <w:tmpl w:val="62666F42"/>
    <w:lvl w:ilvl="0" w:tplc="6A281E84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863CA"/>
    <w:multiLevelType w:val="hybridMultilevel"/>
    <w:tmpl w:val="36EA3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77644"/>
    <w:multiLevelType w:val="hybridMultilevel"/>
    <w:tmpl w:val="2BAE1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9340B"/>
    <w:multiLevelType w:val="hybridMultilevel"/>
    <w:tmpl w:val="A10CB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55077"/>
    <w:multiLevelType w:val="multilevel"/>
    <w:tmpl w:val="46F8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1327B3"/>
    <w:multiLevelType w:val="hybridMultilevel"/>
    <w:tmpl w:val="56322AB0"/>
    <w:lvl w:ilvl="0" w:tplc="5344C4A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B33D0"/>
    <w:multiLevelType w:val="hybridMultilevel"/>
    <w:tmpl w:val="F68CE8B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EE02D8"/>
    <w:multiLevelType w:val="hybridMultilevel"/>
    <w:tmpl w:val="72AA51F8"/>
    <w:lvl w:ilvl="0" w:tplc="C57E2FE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048C"/>
    <w:rsid w:val="000A0DFA"/>
    <w:rsid w:val="000C07AC"/>
    <w:rsid w:val="000D1F7C"/>
    <w:rsid w:val="000E349C"/>
    <w:rsid w:val="000E62E6"/>
    <w:rsid w:val="00106C66"/>
    <w:rsid w:val="00147AA8"/>
    <w:rsid w:val="00152E58"/>
    <w:rsid w:val="0019194A"/>
    <w:rsid w:val="001B080A"/>
    <w:rsid w:val="001C011D"/>
    <w:rsid w:val="001F5F14"/>
    <w:rsid w:val="002170F8"/>
    <w:rsid w:val="003A6CC2"/>
    <w:rsid w:val="0040010D"/>
    <w:rsid w:val="00444C61"/>
    <w:rsid w:val="00455F38"/>
    <w:rsid w:val="004743F0"/>
    <w:rsid w:val="00474439"/>
    <w:rsid w:val="004B7F64"/>
    <w:rsid w:val="004C78F1"/>
    <w:rsid w:val="004D5028"/>
    <w:rsid w:val="004F1515"/>
    <w:rsid w:val="00531BC8"/>
    <w:rsid w:val="00535405"/>
    <w:rsid w:val="00546111"/>
    <w:rsid w:val="00566724"/>
    <w:rsid w:val="005C10B4"/>
    <w:rsid w:val="005C2ADA"/>
    <w:rsid w:val="005D09B9"/>
    <w:rsid w:val="005D2754"/>
    <w:rsid w:val="005D601E"/>
    <w:rsid w:val="005D7255"/>
    <w:rsid w:val="00607E2C"/>
    <w:rsid w:val="00676D68"/>
    <w:rsid w:val="00770941"/>
    <w:rsid w:val="00772256"/>
    <w:rsid w:val="00782ED1"/>
    <w:rsid w:val="007B4B75"/>
    <w:rsid w:val="007E5C02"/>
    <w:rsid w:val="0082039C"/>
    <w:rsid w:val="00831ACC"/>
    <w:rsid w:val="008D477B"/>
    <w:rsid w:val="008D7813"/>
    <w:rsid w:val="008E5A0B"/>
    <w:rsid w:val="008F6C26"/>
    <w:rsid w:val="00920585"/>
    <w:rsid w:val="009352F5"/>
    <w:rsid w:val="009470FD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126BF"/>
    <w:rsid w:val="00A31C5D"/>
    <w:rsid w:val="00AB33E4"/>
    <w:rsid w:val="00AC0B4A"/>
    <w:rsid w:val="00AC33CC"/>
    <w:rsid w:val="00AD03F7"/>
    <w:rsid w:val="00AF2651"/>
    <w:rsid w:val="00AF4C1A"/>
    <w:rsid w:val="00B245FA"/>
    <w:rsid w:val="00B561A3"/>
    <w:rsid w:val="00B822C0"/>
    <w:rsid w:val="00C3400C"/>
    <w:rsid w:val="00C43B35"/>
    <w:rsid w:val="00C576B4"/>
    <w:rsid w:val="00C61181"/>
    <w:rsid w:val="00C66C3E"/>
    <w:rsid w:val="00C96B26"/>
    <w:rsid w:val="00CE3DF8"/>
    <w:rsid w:val="00D44ECE"/>
    <w:rsid w:val="00D75840"/>
    <w:rsid w:val="00D944D3"/>
    <w:rsid w:val="00DF789D"/>
    <w:rsid w:val="00E64063"/>
    <w:rsid w:val="00E71953"/>
    <w:rsid w:val="00E81670"/>
    <w:rsid w:val="00EA7A3A"/>
    <w:rsid w:val="00EB5761"/>
    <w:rsid w:val="00F04698"/>
    <w:rsid w:val="00F941C1"/>
    <w:rsid w:val="00F95598"/>
    <w:rsid w:val="00FB44C1"/>
    <w:rsid w:val="00FB6EC2"/>
    <w:rsid w:val="00FC105E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3B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C4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C43B35"/>
  </w:style>
  <w:style w:type="character" w:styleId="Hyperlink">
    <w:name w:val="Hyperlink"/>
    <w:basedOn w:val="DefaultParagraphFont"/>
    <w:uiPriority w:val="99"/>
    <w:unhideWhenUsed/>
    <w:rsid w:val="00831A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A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Rae Salter (Kenwood)</cp:lastModifiedBy>
  <cp:revision>5</cp:revision>
  <dcterms:created xsi:type="dcterms:W3CDTF">2026-04-14T09:50:00Z</dcterms:created>
  <dcterms:modified xsi:type="dcterms:W3CDTF">2026-04-14T13:01:00Z</dcterms:modified>
</cp:coreProperties>
</file>