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F868A9" w:rsidRPr="00F868A9" w14:paraId="2A531455" w14:textId="77777777" w:rsidTr="00B245FA">
        <w:trPr>
          <w:trHeight w:val="557"/>
        </w:trPr>
        <w:tc>
          <w:tcPr>
            <w:tcW w:w="3210" w:type="dxa"/>
            <w:gridSpan w:val="3"/>
          </w:tcPr>
          <w:p w14:paraId="056BEAE1" w14:textId="592B5D07" w:rsidR="00B245FA" w:rsidRPr="00F868A9" w:rsidRDefault="00B245FA" w:rsidP="00F868A9">
            <w:pPr>
              <w:rPr>
                <w:rFonts w:ascii="Verdana" w:hAnsi="Verdana"/>
                <w:b/>
                <w:bCs/>
                <w:sz w:val="24"/>
                <w:szCs w:val="24"/>
              </w:rPr>
            </w:pPr>
            <w:r w:rsidRPr="00F868A9">
              <w:rPr>
                <w:rFonts w:ascii="Verdana" w:hAnsi="Verdana"/>
                <w:b/>
                <w:bCs/>
                <w:sz w:val="24"/>
                <w:szCs w:val="24"/>
              </w:rPr>
              <w:t>Group:</w:t>
            </w:r>
            <w:r w:rsidR="00FC2ED6" w:rsidRPr="00F868A9">
              <w:rPr>
                <w:rFonts w:ascii="Verdana" w:hAnsi="Verdana"/>
                <w:b/>
                <w:bCs/>
                <w:sz w:val="24"/>
                <w:szCs w:val="24"/>
              </w:rPr>
              <w:t xml:space="preserve"> </w:t>
            </w:r>
            <w:r w:rsidR="00BE71C0">
              <w:rPr>
                <w:rFonts w:ascii="Verdana" w:hAnsi="Verdana"/>
                <w:b/>
                <w:bCs/>
                <w:sz w:val="24"/>
                <w:szCs w:val="24"/>
              </w:rPr>
              <w:t>SFD</w:t>
            </w:r>
            <w:r w:rsidR="00CF6A9D">
              <w:rPr>
                <w:rFonts w:ascii="Verdana" w:hAnsi="Verdana"/>
                <w:b/>
                <w:bCs/>
                <w:sz w:val="24"/>
                <w:szCs w:val="24"/>
              </w:rPr>
              <w:t xml:space="preserve"> EW </w:t>
            </w:r>
            <w:r w:rsidR="00ED14FF">
              <w:rPr>
                <w:rFonts w:ascii="Verdana" w:hAnsi="Verdana"/>
                <w:b/>
                <w:bCs/>
                <w:sz w:val="24"/>
                <w:szCs w:val="24"/>
              </w:rPr>
              <w:t>BTEC</w:t>
            </w:r>
          </w:p>
        </w:tc>
        <w:tc>
          <w:tcPr>
            <w:tcW w:w="2956" w:type="dxa"/>
          </w:tcPr>
          <w:p w14:paraId="181E5C95" w14:textId="3498CAC1" w:rsidR="00B245FA" w:rsidRPr="00F868A9" w:rsidRDefault="00B245FA" w:rsidP="00B245FA">
            <w:pPr>
              <w:rPr>
                <w:rFonts w:ascii="Verdana" w:hAnsi="Verdana"/>
                <w:b/>
                <w:bCs/>
                <w:sz w:val="24"/>
                <w:szCs w:val="24"/>
              </w:rPr>
            </w:pPr>
            <w:r w:rsidRPr="00F868A9">
              <w:rPr>
                <w:rFonts w:ascii="Verdana" w:hAnsi="Verdana"/>
                <w:b/>
                <w:bCs/>
                <w:sz w:val="24"/>
                <w:szCs w:val="24"/>
              </w:rPr>
              <w:t xml:space="preserve">Subject: </w:t>
            </w:r>
            <w:r w:rsidR="00FC2ED6" w:rsidRPr="00F868A9">
              <w:rPr>
                <w:rFonts w:ascii="Verdana" w:hAnsi="Verdana"/>
                <w:b/>
                <w:bCs/>
                <w:sz w:val="24"/>
                <w:szCs w:val="24"/>
              </w:rPr>
              <w:t>Media</w:t>
            </w:r>
          </w:p>
        </w:tc>
        <w:tc>
          <w:tcPr>
            <w:tcW w:w="2901" w:type="dxa"/>
          </w:tcPr>
          <w:p w14:paraId="5FD2855C" w14:textId="05B1B6F5" w:rsidR="00B245FA" w:rsidRPr="00F868A9" w:rsidRDefault="00B245FA" w:rsidP="00B245FA">
            <w:pPr>
              <w:rPr>
                <w:rFonts w:ascii="Verdana" w:hAnsi="Verdana"/>
                <w:b/>
                <w:bCs/>
                <w:sz w:val="24"/>
                <w:szCs w:val="24"/>
              </w:rPr>
            </w:pPr>
            <w:r w:rsidRPr="00F868A9">
              <w:rPr>
                <w:rFonts w:ascii="Verdana" w:hAnsi="Verdana"/>
                <w:b/>
                <w:bCs/>
                <w:sz w:val="24"/>
                <w:szCs w:val="24"/>
              </w:rPr>
              <w:t xml:space="preserve">Term: </w:t>
            </w:r>
            <w:r w:rsidR="00655C42">
              <w:rPr>
                <w:rFonts w:ascii="Verdana" w:hAnsi="Verdana"/>
                <w:b/>
                <w:bCs/>
                <w:sz w:val="24"/>
                <w:szCs w:val="24"/>
              </w:rPr>
              <w:t>3</w:t>
            </w:r>
          </w:p>
        </w:tc>
      </w:tr>
      <w:tr w:rsidR="00F868A9" w:rsidRPr="00F868A9" w14:paraId="736F6FB1" w14:textId="77777777" w:rsidTr="00B245FA">
        <w:trPr>
          <w:trHeight w:val="412"/>
        </w:trPr>
        <w:tc>
          <w:tcPr>
            <w:tcW w:w="1414" w:type="dxa"/>
            <w:gridSpan w:val="2"/>
          </w:tcPr>
          <w:p w14:paraId="503FC8A9" w14:textId="77777777" w:rsidR="00B245FA" w:rsidRPr="00F868A9" w:rsidRDefault="00B245FA" w:rsidP="00B245FA">
            <w:pPr>
              <w:rPr>
                <w:rFonts w:ascii="Verdana" w:hAnsi="Verdana"/>
                <w:b/>
                <w:bCs/>
                <w:sz w:val="24"/>
                <w:szCs w:val="24"/>
              </w:rPr>
            </w:pPr>
            <w:r w:rsidRPr="00F868A9">
              <w:rPr>
                <w:rFonts w:ascii="Verdana" w:hAnsi="Verdana"/>
                <w:b/>
                <w:bCs/>
                <w:sz w:val="24"/>
                <w:szCs w:val="24"/>
              </w:rPr>
              <w:t xml:space="preserve">Teacher: </w:t>
            </w:r>
          </w:p>
        </w:tc>
        <w:tc>
          <w:tcPr>
            <w:tcW w:w="7653" w:type="dxa"/>
            <w:gridSpan w:val="3"/>
          </w:tcPr>
          <w:p w14:paraId="3A01D5AF" w14:textId="4AB27C6C" w:rsidR="00B245FA" w:rsidRPr="00F868A9" w:rsidRDefault="009A734E" w:rsidP="00B245FA">
            <w:pPr>
              <w:rPr>
                <w:rFonts w:ascii="Verdana" w:hAnsi="Verdana"/>
                <w:b/>
                <w:bCs/>
                <w:sz w:val="24"/>
                <w:szCs w:val="24"/>
              </w:rPr>
            </w:pPr>
            <w:r>
              <w:rPr>
                <w:rFonts w:ascii="Verdana" w:hAnsi="Verdana"/>
                <w:b/>
                <w:bCs/>
                <w:sz w:val="24"/>
                <w:szCs w:val="24"/>
              </w:rPr>
              <w:t>Barney and Chelsea</w:t>
            </w:r>
          </w:p>
        </w:tc>
      </w:tr>
      <w:tr w:rsidR="00F868A9" w:rsidRPr="00F868A9" w14:paraId="0B0B2711" w14:textId="77777777" w:rsidTr="00B245FA">
        <w:trPr>
          <w:trHeight w:val="500"/>
        </w:trPr>
        <w:tc>
          <w:tcPr>
            <w:tcW w:w="9067" w:type="dxa"/>
            <w:gridSpan w:val="5"/>
          </w:tcPr>
          <w:p w14:paraId="151CC055" w14:textId="1EB2E3CF" w:rsidR="00B245FA" w:rsidRPr="00F868A9" w:rsidRDefault="00B245FA" w:rsidP="00B245FA">
            <w:pPr>
              <w:rPr>
                <w:rFonts w:ascii="Verdana" w:hAnsi="Verdana"/>
                <w:b/>
                <w:bCs/>
                <w:sz w:val="24"/>
                <w:szCs w:val="24"/>
              </w:rPr>
            </w:pPr>
            <w:r w:rsidRPr="00F868A9">
              <w:rPr>
                <w:rFonts w:ascii="Verdana" w:hAnsi="Verdana"/>
                <w:b/>
                <w:bCs/>
                <w:sz w:val="24"/>
                <w:szCs w:val="24"/>
              </w:rPr>
              <w:t xml:space="preserve">Curriculum: </w:t>
            </w:r>
            <w:r w:rsidR="00BE71C0">
              <w:rPr>
                <w:rFonts w:ascii="Verdana" w:hAnsi="Verdana"/>
                <w:b/>
                <w:bCs/>
                <w:sz w:val="24"/>
                <w:szCs w:val="24"/>
              </w:rPr>
              <w:t>Sixth form Deepening</w:t>
            </w:r>
            <w:r w:rsidR="00CF6A9D">
              <w:rPr>
                <w:rFonts w:ascii="Verdana" w:hAnsi="Verdana"/>
                <w:b/>
                <w:bCs/>
                <w:sz w:val="24"/>
                <w:szCs w:val="24"/>
              </w:rPr>
              <w:t xml:space="preserve"> </w:t>
            </w:r>
          </w:p>
        </w:tc>
      </w:tr>
      <w:tr w:rsidR="00107C01" w14:paraId="187414BE" w14:textId="77777777" w:rsidTr="00BE279F">
        <w:trPr>
          <w:trHeight w:val="500"/>
        </w:trPr>
        <w:tc>
          <w:tcPr>
            <w:tcW w:w="9067" w:type="dxa"/>
            <w:gridSpan w:val="5"/>
            <w:tcBorders>
              <w:top w:val="single" w:sz="4" w:space="0" w:color="auto"/>
              <w:left w:val="single" w:sz="4" w:space="0" w:color="auto"/>
              <w:bottom w:val="single" w:sz="4" w:space="0" w:color="auto"/>
              <w:right w:val="single" w:sz="4" w:space="0" w:color="auto"/>
            </w:tcBorders>
          </w:tcPr>
          <w:p w14:paraId="7E08F093" w14:textId="77777777" w:rsidR="00107C01" w:rsidRDefault="00107C01" w:rsidP="00107C01">
            <w:pPr>
              <w:rPr>
                <w:rFonts w:ascii="Verdana" w:hAnsi="Verdana"/>
                <w:b/>
                <w:bCs/>
                <w:sz w:val="24"/>
                <w:szCs w:val="24"/>
              </w:rPr>
            </w:pPr>
            <w:bookmarkStart w:id="0" w:name="_Hlk166768310"/>
            <w:r>
              <w:rPr>
                <w:rFonts w:ascii="Verdana" w:hAnsi="Verdana"/>
                <w:b/>
                <w:bCs/>
                <w:sz w:val="24"/>
                <w:szCs w:val="24"/>
              </w:rPr>
              <w:t>Term 3 focus(es): Building a Media portfolio.</w:t>
            </w:r>
          </w:p>
          <w:p w14:paraId="380240E6" w14:textId="77777777" w:rsidR="00107C01" w:rsidRDefault="00107C01" w:rsidP="00107C01">
            <w:pPr>
              <w:rPr>
                <w:rFonts w:ascii="Verdana" w:hAnsi="Verdana"/>
                <w:b/>
                <w:bCs/>
                <w:sz w:val="24"/>
                <w:szCs w:val="24"/>
              </w:rPr>
            </w:pPr>
          </w:p>
          <w:p w14:paraId="49807705" w14:textId="77777777" w:rsidR="00107C01" w:rsidRDefault="00107C01" w:rsidP="00107C01">
            <w:pPr>
              <w:rPr>
                <w:rFonts w:ascii="Futura" w:hAnsi="Futura"/>
              </w:rPr>
            </w:pPr>
            <w:r>
              <w:rPr>
                <w:rFonts w:ascii="Futura" w:hAnsi="Futura"/>
              </w:rPr>
              <w:t>Students will reflect on previous pieces of work in Media, and compile portfolios and showreels to enable them to access opportunities beyond Kenwood. They will be encouraged to develop an individual voice and produce pieces of work that showcase their personal style. They will also have opportunities to create group projects, developing teamwork skills.</w:t>
            </w:r>
          </w:p>
          <w:p w14:paraId="6062CEE2" w14:textId="77777777" w:rsidR="00107C01" w:rsidRDefault="00107C01" w:rsidP="00107C01">
            <w:pPr>
              <w:rPr>
                <w:rFonts w:ascii="Futura" w:hAnsi="Futura"/>
              </w:rPr>
            </w:pPr>
          </w:p>
          <w:p w14:paraId="49A7ACA9" w14:textId="77777777" w:rsidR="00107C01" w:rsidRDefault="00107C01" w:rsidP="00107C01">
            <w:pPr>
              <w:rPr>
                <w:rFonts w:ascii="Futura" w:hAnsi="Futura"/>
              </w:rPr>
            </w:pPr>
            <w:r>
              <w:rPr>
                <w:rFonts w:ascii="Futura" w:hAnsi="Futura"/>
              </w:rPr>
              <w:t>Students will have the opportunity to meet, engage and network with industry professionals, through educational visits and opportunities with Sheffield DocFest.</w:t>
            </w:r>
          </w:p>
          <w:p w14:paraId="4097B333" w14:textId="77777777" w:rsidR="00107C01" w:rsidRDefault="00107C01" w:rsidP="00107C01">
            <w:pPr>
              <w:rPr>
                <w:rFonts w:ascii="Futura" w:hAnsi="Futura"/>
              </w:rPr>
            </w:pPr>
          </w:p>
          <w:p w14:paraId="16C28345" w14:textId="77777777" w:rsidR="00107C01" w:rsidRDefault="00107C01" w:rsidP="00107C01">
            <w:pPr>
              <w:rPr>
                <w:rFonts w:ascii="Futura" w:hAnsi="Futura"/>
              </w:rPr>
            </w:pPr>
            <w:r>
              <w:rPr>
                <w:rFonts w:ascii="Futura" w:hAnsi="Futura"/>
              </w:rPr>
              <w:t>This term will also feature an awards ceremony to celebrate work throughout the year, and these young people will assist in running this.</w:t>
            </w:r>
          </w:p>
          <w:p w14:paraId="3F32BC71" w14:textId="77777777" w:rsidR="00107C01" w:rsidRDefault="00107C01" w:rsidP="00107C01">
            <w:pPr>
              <w:rPr>
                <w:rFonts w:ascii="Verdana" w:hAnsi="Verdana"/>
                <w:b/>
                <w:bCs/>
                <w:sz w:val="24"/>
                <w:szCs w:val="24"/>
              </w:rPr>
            </w:pPr>
          </w:p>
        </w:tc>
      </w:tr>
      <w:tr w:rsidR="00107C01" w14:paraId="621723A5" w14:textId="77777777" w:rsidTr="00BE279F">
        <w:trPr>
          <w:trHeight w:val="537"/>
        </w:trPr>
        <w:tc>
          <w:tcPr>
            <w:tcW w:w="1001" w:type="dxa"/>
            <w:tcBorders>
              <w:top w:val="single" w:sz="4" w:space="0" w:color="auto"/>
              <w:left w:val="single" w:sz="4" w:space="0" w:color="auto"/>
              <w:bottom w:val="single" w:sz="4" w:space="0" w:color="auto"/>
              <w:right w:val="single" w:sz="4" w:space="0" w:color="auto"/>
            </w:tcBorders>
            <w:hideMark/>
          </w:tcPr>
          <w:p w14:paraId="384C80C2" w14:textId="77777777" w:rsidR="00107C01" w:rsidRDefault="00107C01" w:rsidP="00107C01">
            <w:pPr>
              <w:rPr>
                <w:rFonts w:ascii="Verdana" w:hAnsi="Verdana"/>
                <w:sz w:val="24"/>
                <w:szCs w:val="24"/>
              </w:rPr>
            </w:pPr>
            <w:r w:rsidRPr="00F868A9">
              <w:rPr>
                <w:rFonts w:ascii="Verdana" w:hAnsi="Verdana"/>
                <w:sz w:val="24"/>
                <w:szCs w:val="24"/>
              </w:rPr>
              <w:t>1</w:t>
            </w:r>
          </w:p>
        </w:tc>
        <w:tc>
          <w:tcPr>
            <w:tcW w:w="8066" w:type="dxa"/>
            <w:gridSpan w:val="4"/>
            <w:tcBorders>
              <w:top w:val="single" w:sz="4" w:space="0" w:color="auto"/>
              <w:left w:val="single" w:sz="4" w:space="0" w:color="auto"/>
              <w:bottom w:val="single" w:sz="4" w:space="0" w:color="auto"/>
              <w:right w:val="single" w:sz="4" w:space="0" w:color="auto"/>
            </w:tcBorders>
            <w:hideMark/>
          </w:tcPr>
          <w:p w14:paraId="69F4741B" w14:textId="77777777" w:rsidR="00107C01" w:rsidRDefault="00107C01" w:rsidP="00107C01">
            <w:pPr>
              <w:rPr>
                <w:rFonts w:ascii="Futura" w:hAnsi="Futura" w:cstheme="minorHAnsi"/>
              </w:rPr>
            </w:pPr>
            <w:r>
              <w:rPr>
                <w:rFonts w:ascii="Futura" w:hAnsi="Futura" w:cstheme="minorHAnsi"/>
              </w:rPr>
              <w:t>Produce practical work that showcases an individual approach to Cinematography</w:t>
            </w:r>
          </w:p>
        </w:tc>
      </w:tr>
      <w:tr w:rsidR="00107C01" w14:paraId="0DC8E644" w14:textId="77777777" w:rsidTr="00BE279F">
        <w:trPr>
          <w:trHeight w:val="537"/>
        </w:trPr>
        <w:tc>
          <w:tcPr>
            <w:tcW w:w="1001" w:type="dxa"/>
            <w:tcBorders>
              <w:top w:val="single" w:sz="4" w:space="0" w:color="auto"/>
              <w:left w:val="single" w:sz="4" w:space="0" w:color="auto"/>
              <w:bottom w:val="single" w:sz="4" w:space="0" w:color="auto"/>
              <w:right w:val="single" w:sz="4" w:space="0" w:color="auto"/>
            </w:tcBorders>
          </w:tcPr>
          <w:p w14:paraId="2CBF6A1A" w14:textId="77777777" w:rsidR="00107C01" w:rsidRPr="00F868A9" w:rsidRDefault="00107C01" w:rsidP="00107C01">
            <w:pPr>
              <w:rPr>
                <w:rFonts w:ascii="Verdana" w:hAnsi="Verdana"/>
                <w:sz w:val="24"/>
                <w:szCs w:val="24"/>
              </w:rPr>
            </w:pPr>
            <w:r w:rsidRPr="00F868A9">
              <w:rPr>
                <w:rFonts w:ascii="Verdana" w:hAnsi="Verdana"/>
                <w:sz w:val="24"/>
                <w:szCs w:val="24"/>
              </w:rPr>
              <w:t>2</w:t>
            </w:r>
          </w:p>
          <w:p w14:paraId="46563645" w14:textId="77777777" w:rsidR="00107C01" w:rsidRDefault="00107C01" w:rsidP="00107C01">
            <w:pPr>
              <w:rPr>
                <w:rFonts w:ascii="Verdana" w:hAnsi="Verdana"/>
                <w:sz w:val="24"/>
                <w:szCs w:val="24"/>
              </w:rPr>
            </w:pPr>
          </w:p>
        </w:tc>
        <w:tc>
          <w:tcPr>
            <w:tcW w:w="8066" w:type="dxa"/>
            <w:gridSpan w:val="4"/>
            <w:tcBorders>
              <w:top w:val="single" w:sz="4" w:space="0" w:color="auto"/>
              <w:left w:val="single" w:sz="4" w:space="0" w:color="auto"/>
              <w:bottom w:val="single" w:sz="4" w:space="0" w:color="auto"/>
              <w:right w:val="single" w:sz="4" w:space="0" w:color="auto"/>
            </w:tcBorders>
            <w:hideMark/>
          </w:tcPr>
          <w:p w14:paraId="746CD233" w14:textId="77777777" w:rsidR="00107C01" w:rsidRDefault="00107C01" w:rsidP="00107C01">
            <w:pPr>
              <w:rPr>
                <w:rFonts w:ascii="Futura" w:hAnsi="Futura" w:cstheme="minorHAnsi"/>
              </w:rPr>
            </w:pPr>
            <w:r>
              <w:rPr>
                <w:rFonts w:ascii="Futura" w:hAnsi="Futura" w:cstheme="minorHAnsi"/>
              </w:rPr>
              <w:t>Produce practical work that showcases an individual approach to Mise en Scene</w:t>
            </w:r>
          </w:p>
        </w:tc>
      </w:tr>
      <w:tr w:rsidR="00107C01" w14:paraId="0FEBC1D2" w14:textId="77777777" w:rsidTr="00BE279F">
        <w:trPr>
          <w:trHeight w:val="537"/>
        </w:trPr>
        <w:tc>
          <w:tcPr>
            <w:tcW w:w="1001" w:type="dxa"/>
            <w:tcBorders>
              <w:top w:val="single" w:sz="4" w:space="0" w:color="auto"/>
              <w:left w:val="single" w:sz="4" w:space="0" w:color="auto"/>
              <w:bottom w:val="single" w:sz="4" w:space="0" w:color="auto"/>
              <w:right w:val="single" w:sz="4" w:space="0" w:color="auto"/>
            </w:tcBorders>
          </w:tcPr>
          <w:p w14:paraId="6F367C5E" w14:textId="77777777" w:rsidR="00107C01" w:rsidRPr="00F868A9" w:rsidRDefault="00107C01" w:rsidP="00107C01">
            <w:pPr>
              <w:rPr>
                <w:rFonts w:ascii="Verdana" w:hAnsi="Verdana"/>
                <w:sz w:val="24"/>
                <w:szCs w:val="24"/>
              </w:rPr>
            </w:pPr>
            <w:r w:rsidRPr="00F868A9">
              <w:rPr>
                <w:rFonts w:ascii="Verdana" w:hAnsi="Verdana"/>
                <w:sz w:val="24"/>
                <w:szCs w:val="24"/>
              </w:rPr>
              <w:t>3</w:t>
            </w:r>
          </w:p>
          <w:p w14:paraId="184E0ECC" w14:textId="77777777" w:rsidR="00107C01" w:rsidRDefault="00107C01" w:rsidP="00107C01">
            <w:pPr>
              <w:rPr>
                <w:rFonts w:ascii="Verdana" w:hAnsi="Verdana"/>
                <w:sz w:val="24"/>
                <w:szCs w:val="24"/>
              </w:rPr>
            </w:pPr>
          </w:p>
        </w:tc>
        <w:tc>
          <w:tcPr>
            <w:tcW w:w="8066" w:type="dxa"/>
            <w:gridSpan w:val="4"/>
            <w:tcBorders>
              <w:top w:val="single" w:sz="4" w:space="0" w:color="auto"/>
              <w:left w:val="single" w:sz="4" w:space="0" w:color="auto"/>
              <w:bottom w:val="single" w:sz="4" w:space="0" w:color="auto"/>
              <w:right w:val="single" w:sz="4" w:space="0" w:color="auto"/>
            </w:tcBorders>
            <w:hideMark/>
          </w:tcPr>
          <w:p w14:paraId="059A6A46" w14:textId="77777777" w:rsidR="00107C01" w:rsidRDefault="00107C01" w:rsidP="00107C01">
            <w:pPr>
              <w:rPr>
                <w:rFonts w:ascii="Futura" w:hAnsi="Futura" w:cstheme="minorHAnsi"/>
              </w:rPr>
            </w:pPr>
            <w:r>
              <w:rPr>
                <w:rFonts w:ascii="Futura" w:hAnsi="Futura" w:cstheme="minorHAnsi"/>
              </w:rPr>
              <w:t>Produce practical work that showcases an individual approach to Sound</w:t>
            </w:r>
          </w:p>
        </w:tc>
      </w:tr>
      <w:tr w:rsidR="00107C01" w14:paraId="2F17527C" w14:textId="77777777" w:rsidTr="00BE279F">
        <w:trPr>
          <w:trHeight w:val="537"/>
        </w:trPr>
        <w:tc>
          <w:tcPr>
            <w:tcW w:w="1001" w:type="dxa"/>
            <w:tcBorders>
              <w:top w:val="single" w:sz="4" w:space="0" w:color="auto"/>
              <w:left w:val="single" w:sz="4" w:space="0" w:color="auto"/>
              <w:bottom w:val="single" w:sz="4" w:space="0" w:color="auto"/>
              <w:right w:val="single" w:sz="4" w:space="0" w:color="auto"/>
            </w:tcBorders>
            <w:hideMark/>
          </w:tcPr>
          <w:p w14:paraId="62774637" w14:textId="77777777" w:rsidR="00107C01" w:rsidRDefault="00107C01" w:rsidP="00107C01">
            <w:pPr>
              <w:rPr>
                <w:rFonts w:ascii="Verdana" w:hAnsi="Verdana"/>
                <w:sz w:val="24"/>
                <w:szCs w:val="24"/>
              </w:rPr>
            </w:pPr>
            <w:r w:rsidRPr="00F868A9">
              <w:rPr>
                <w:rFonts w:ascii="Verdana" w:hAnsi="Verdana"/>
                <w:sz w:val="24"/>
                <w:szCs w:val="24"/>
              </w:rPr>
              <w:t>4</w:t>
            </w:r>
          </w:p>
        </w:tc>
        <w:tc>
          <w:tcPr>
            <w:tcW w:w="8066" w:type="dxa"/>
            <w:gridSpan w:val="4"/>
            <w:tcBorders>
              <w:top w:val="single" w:sz="4" w:space="0" w:color="auto"/>
              <w:left w:val="single" w:sz="4" w:space="0" w:color="auto"/>
              <w:bottom w:val="single" w:sz="4" w:space="0" w:color="auto"/>
              <w:right w:val="single" w:sz="4" w:space="0" w:color="auto"/>
            </w:tcBorders>
            <w:hideMark/>
          </w:tcPr>
          <w:p w14:paraId="14CD9D46" w14:textId="77777777" w:rsidR="00107C01" w:rsidRDefault="00107C01" w:rsidP="00107C01">
            <w:pPr>
              <w:rPr>
                <w:rFonts w:ascii="Futura" w:hAnsi="Futura" w:cstheme="minorHAnsi"/>
              </w:rPr>
            </w:pPr>
            <w:r>
              <w:rPr>
                <w:rFonts w:ascii="Futura" w:hAnsi="Futura" w:cstheme="minorHAnsi"/>
              </w:rPr>
              <w:t>Produce practical work that showcases an individual approach to Editing</w:t>
            </w:r>
          </w:p>
        </w:tc>
      </w:tr>
      <w:tr w:rsidR="00107C01" w14:paraId="3ADD5FA4" w14:textId="77777777" w:rsidTr="00BE279F">
        <w:trPr>
          <w:trHeight w:val="537"/>
        </w:trPr>
        <w:tc>
          <w:tcPr>
            <w:tcW w:w="1001" w:type="dxa"/>
            <w:tcBorders>
              <w:top w:val="single" w:sz="4" w:space="0" w:color="auto"/>
              <w:left w:val="single" w:sz="4" w:space="0" w:color="auto"/>
              <w:bottom w:val="single" w:sz="4" w:space="0" w:color="auto"/>
              <w:right w:val="single" w:sz="4" w:space="0" w:color="auto"/>
            </w:tcBorders>
            <w:hideMark/>
          </w:tcPr>
          <w:p w14:paraId="2CC42089" w14:textId="77777777" w:rsidR="00107C01" w:rsidRDefault="00107C01" w:rsidP="00107C01">
            <w:pPr>
              <w:rPr>
                <w:rFonts w:ascii="Verdana" w:hAnsi="Verdana"/>
                <w:sz w:val="24"/>
                <w:szCs w:val="24"/>
              </w:rPr>
            </w:pPr>
            <w:r w:rsidRPr="00F868A9">
              <w:rPr>
                <w:rFonts w:ascii="Verdana" w:hAnsi="Verdana"/>
                <w:sz w:val="24"/>
                <w:szCs w:val="24"/>
              </w:rPr>
              <w:t>5</w:t>
            </w:r>
          </w:p>
        </w:tc>
        <w:tc>
          <w:tcPr>
            <w:tcW w:w="8066" w:type="dxa"/>
            <w:gridSpan w:val="4"/>
            <w:tcBorders>
              <w:top w:val="single" w:sz="4" w:space="0" w:color="auto"/>
              <w:left w:val="single" w:sz="4" w:space="0" w:color="auto"/>
              <w:bottom w:val="single" w:sz="4" w:space="0" w:color="auto"/>
              <w:right w:val="single" w:sz="4" w:space="0" w:color="auto"/>
            </w:tcBorders>
            <w:hideMark/>
          </w:tcPr>
          <w:p w14:paraId="7B20F82A" w14:textId="77777777" w:rsidR="00107C01" w:rsidRDefault="00107C01" w:rsidP="00107C01">
            <w:pPr>
              <w:rPr>
                <w:rFonts w:ascii="Futura" w:hAnsi="Futura" w:cstheme="minorHAnsi"/>
              </w:rPr>
            </w:pPr>
            <w:r>
              <w:rPr>
                <w:rFonts w:ascii="Futura" w:hAnsi="Futura" w:cstheme="minorHAnsi"/>
              </w:rPr>
              <w:t>Organise screenings and other events to exhibit your own and others’ Media work</w:t>
            </w:r>
          </w:p>
        </w:tc>
      </w:tr>
      <w:tr w:rsidR="00107C01" w14:paraId="4C426290" w14:textId="77777777" w:rsidTr="00BE279F">
        <w:trPr>
          <w:trHeight w:val="537"/>
        </w:trPr>
        <w:tc>
          <w:tcPr>
            <w:tcW w:w="1001" w:type="dxa"/>
            <w:tcBorders>
              <w:top w:val="single" w:sz="4" w:space="0" w:color="auto"/>
              <w:left w:val="single" w:sz="4" w:space="0" w:color="auto"/>
              <w:bottom w:val="single" w:sz="4" w:space="0" w:color="auto"/>
              <w:right w:val="single" w:sz="4" w:space="0" w:color="auto"/>
            </w:tcBorders>
            <w:hideMark/>
          </w:tcPr>
          <w:p w14:paraId="59AADE22" w14:textId="77777777" w:rsidR="00107C01" w:rsidRDefault="00107C01" w:rsidP="00107C01">
            <w:pPr>
              <w:rPr>
                <w:rFonts w:ascii="Verdana" w:hAnsi="Verdana"/>
                <w:sz w:val="24"/>
                <w:szCs w:val="24"/>
              </w:rPr>
            </w:pPr>
            <w:r w:rsidRPr="00F868A9">
              <w:rPr>
                <w:rFonts w:ascii="Verdana" w:hAnsi="Verdana"/>
                <w:sz w:val="24"/>
                <w:szCs w:val="24"/>
              </w:rPr>
              <w:t>6</w:t>
            </w:r>
          </w:p>
        </w:tc>
        <w:tc>
          <w:tcPr>
            <w:tcW w:w="8066" w:type="dxa"/>
            <w:gridSpan w:val="4"/>
            <w:tcBorders>
              <w:top w:val="single" w:sz="4" w:space="0" w:color="auto"/>
              <w:left w:val="single" w:sz="4" w:space="0" w:color="auto"/>
              <w:bottom w:val="single" w:sz="4" w:space="0" w:color="auto"/>
              <w:right w:val="single" w:sz="4" w:space="0" w:color="auto"/>
            </w:tcBorders>
            <w:hideMark/>
          </w:tcPr>
          <w:p w14:paraId="0B18AA1A" w14:textId="77777777" w:rsidR="00107C01" w:rsidRDefault="00107C01" w:rsidP="00107C01">
            <w:pPr>
              <w:rPr>
                <w:rFonts w:ascii="Futura" w:hAnsi="Futura" w:cstheme="minorHAnsi"/>
              </w:rPr>
            </w:pPr>
            <w:r w:rsidRPr="00A33EAA">
              <w:rPr>
                <w:rFonts w:ascii="Futura" w:hAnsi="Futura" w:cstheme="minorHAnsi"/>
              </w:rPr>
              <w:t xml:space="preserve">Critically reflect on </w:t>
            </w:r>
            <w:r>
              <w:rPr>
                <w:rFonts w:ascii="Futura" w:hAnsi="Futura" w:cstheme="minorHAnsi"/>
              </w:rPr>
              <w:t>a variety of Media products across sectors</w:t>
            </w:r>
          </w:p>
        </w:tc>
      </w:tr>
      <w:tr w:rsidR="00107C01" w14:paraId="7B6D56E3" w14:textId="77777777" w:rsidTr="00BE279F">
        <w:trPr>
          <w:trHeight w:val="537"/>
        </w:trPr>
        <w:tc>
          <w:tcPr>
            <w:tcW w:w="1001" w:type="dxa"/>
            <w:tcBorders>
              <w:top w:val="single" w:sz="4" w:space="0" w:color="auto"/>
              <w:left w:val="single" w:sz="4" w:space="0" w:color="auto"/>
              <w:bottom w:val="single" w:sz="4" w:space="0" w:color="auto"/>
              <w:right w:val="single" w:sz="4" w:space="0" w:color="auto"/>
            </w:tcBorders>
            <w:hideMark/>
          </w:tcPr>
          <w:p w14:paraId="29CC1437" w14:textId="77777777" w:rsidR="00107C01" w:rsidRDefault="00107C01" w:rsidP="00107C01">
            <w:pPr>
              <w:rPr>
                <w:rFonts w:ascii="Verdana" w:hAnsi="Verdana"/>
                <w:sz w:val="24"/>
                <w:szCs w:val="24"/>
              </w:rPr>
            </w:pPr>
            <w:r w:rsidRPr="00F868A9">
              <w:rPr>
                <w:rFonts w:ascii="Verdana" w:hAnsi="Verdana"/>
                <w:sz w:val="24"/>
                <w:szCs w:val="24"/>
              </w:rPr>
              <w:t>7</w:t>
            </w:r>
          </w:p>
        </w:tc>
        <w:tc>
          <w:tcPr>
            <w:tcW w:w="8066" w:type="dxa"/>
            <w:gridSpan w:val="4"/>
            <w:tcBorders>
              <w:top w:val="single" w:sz="4" w:space="0" w:color="auto"/>
              <w:left w:val="single" w:sz="4" w:space="0" w:color="auto"/>
              <w:bottom w:val="single" w:sz="4" w:space="0" w:color="auto"/>
              <w:right w:val="single" w:sz="4" w:space="0" w:color="auto"/>
            </w:tcBorders>
            <w:hideMark/>
          </w:tcPr>
          <w:p w14:paraId="15305D05" w14:textId="77777777" w:rsidR="00107C01" w:rsidRDefault="00107C01" w:rsidP="00107C01">
            <w:pPr>
              <w:rPr>
                <w:rFonts w:ascii="Futura" w:hAnsi="Futura" w:cstheme="minorHAnsi"/>
              </w:rPr>
            </w:pPr>
            <w:r>
              <w:rPr>
                <w:rFonts w:ascii="Futura" w:hAnsi="Futura" w:cstheme="minorHAnsi"/>
              </w:rPr>
              <w:t xml:space="preserve">Identify available future opportunities in the Media Industries </w:t>
            </w:r>
          </w:p>
        </w:tc>
      </w:tr>
      <w:tr w:rsidR="00107C01" w14:paraId="5F1118EB" w14:textId="77777777" w:rsidTr="00BE279F">
        <w:trPr>
          <w:trHeight w:val="537"/>
        </w:trPr>
        <w:tc>
          <w:tcPr>
            <w:tcW w:w="1001" w:type="dxa"/>
            <w:tcBorders>
              <w:top w:val="single" w:sz="4" w:space="0" w:color="auto"/>
              <w:left w:val="single" w:sz="4" w:space="0" w:color="auto"/>
              <w:bottom w:val="single" w:sz="4" w:space="0" w:color="auto"/>
              <w:right w:val="single" w:sz="4" w:space="0" w:color="auto"/>
            </w:tcBorders>
            <w:hideMark/>
          </w:tcPr>
          <w:p w14:paraId="2CAB4D02" w14:textId="77777777" w:rsidR="00107C01" w:rsidRDefault="00107C01" w:rsidP="00107C01">
            <w:pPr>
              <w:rPr>
                <w:rFonts w:ascii="Verdana" w:hAnsi="Verdana"/>
                <w:sz w:val="24"/>
                <w:szCs w:val="24"/>
              </w:rPr>
            </w:pPr>
            <w:r w:rsidRPr="00F868A9">
              <w:rPr>
                <w:rFonts w:ascii="Verdana" w:hAnsi="Verdana"/>
                <w:sz w:val="24"/>
                <w:szCs w:val="24"/>
              </w:rPr>
              <w:t>8</w:t>
            </w:r>
          </w:p>
        </w:tc>
        <w:tc>
          <w:tcPr>
            <w:tcW w:w="8066" w:type="dxa"/>
            <w:gridSpan w:val="4"/>
            <w:tcBorders>
              <w:top w:val="single" w:sz="4" w:space="0" w:color="auto"/>
              <w:left w:val="single" w:sz="4" w:space="0" w:color="auto"/>
              <w:bottom w:val="single" w:sz="4" w:space="0" w:color="auto"/>
              <w:right w:val="single" w:sz="4" w:space="0" w:color="auto"/>
            </w:tcBorders>
            <w:hideMark/>
          </w:tcPr>
          <w:p w14:paraId="42B61A05" w14:textId="77777777" w:rsidR="00107C01" w:rsidRPr="002338F5" w:rsidRDefault="00107C01" w:rsidP="00107C01">
            <w:pPr>
              <w:pStyle w:val="Default"/>
              <w:rPr>
                <w:rFonts w:ascii="Futura" w:hAnsi="Futura" w:cstheme="minorHAnsi"/>
                <w:color w:val="auto"/>
                <w:sz w:val="22"/>
                <w:szCs w:val="22"/>
              </w:rPr>
            </w:pPr>
            <w:r w:rsidRPr="002338F5">
              <w:rPr>
                <w:rFonts w:ascii="Futura" w:hAnsi="Futura" w:cstheme="minorHAnsi"/>
                <w:sz w:val="22"/>
                <w:szCs w:val="22"/>
              </w:rPr>
              <w:t xml:space="preserve">Create a showreel </w:t>
            </w:r>
            <w:r>
              <w:rPr>
                <w:rFonts w:ascii="Futura" w:hAnsi="Futura" w:cstheme="minorHAnsi"/>
                <w:sz w:val="22"/>
                <w:szCs w:val="22"/>
              </w:rPr>
              <w:t>or other pieces of portfolio evidence of Media work</w:t>
            </w:r>
          </w:p>
        </w:tc>
      </w:tr>
      <w:bookmarkEnd w:id="0"/>
    </w:tbl>
    <w:p w14:paraId="2DF5C6D0" w14:textId="77777777" w:rsidR="00107C01" w:rsidRDefault="00107C01" w:rsidP="00107C01">
      <w:pPr>
        <w:rPr>
          <w:rFonts w:ascii="Verdana" w:hAnsi="Verdana"/>
          <w:sz w:val="24"/>
          <w:szCs w:val="24"/>
        </w:rPr>
      </w:pPr>
    </w:p>
    <w:p w14:paraId="48D8F26D" w14:textId="77777777" w:rsidR="00107C01" w:rsidRDefault="00107C01" w:rsidP="00107C01">
      <w:pPr>
        <w:rPr>
          <w:rFonts w:ascii="Verdana" w:hAnsi="Verdana"/>
          <w:sz w:val="24"/>
          <w:szCs w:val="24"/>
        </w:rPr>
      </w:pPr>
    </w:p>
    <w:p w14:paraId="45D929C5" w14:textId="77777777" w:rsidR="00107C01" w:rsidRDefault="00107C01" w:rsidP="00107C01">
      <w:pPr>
        <w:rPr>
          <w:rFonts w:ascii="Verdana" w:hAnsi="Verdana"/>
          <w:sz w:val="24"/>
          <w:szCs w:val="24"/>
        </w:rPr>
      </w:pPr>
    </w:p>
    <w:p w14:paraId="3724532B" w14:textId="77777777" w:rsidR="00107C01" w:rsidRDefault="00107C01" w:rsidP="00107C01">
      <w:pPr>
        <w:rPr>
          <w:rFonts w:ascii="Verdana" w:hAnsi="Verdana"/>
          <w:sz w:val="24"/>
          <w:szCs w:val="24"/>
        </w:rPr>
      </w:pPr>
    </w:p>
    <w:p w14:paraId="079761FB" w14:textId="77777777" w:rsidR="00107C01" w:rsidRDefault="00107C01" w:rsidP="00107C01">
      <w:pPr>
        <w:rPr>
          <w:rFonts w:ascii="Verdana" w:hAnsi="Verdana"/>
          <w:sz w:val="24"/>
          <w:szCs w:val="24"/>
        </w:rPr>
      </w:pPr>
    </w:p>
    <w:p w14:paraId="559686FD" w14:textId="77777777" w:rsidR="00107C01" w:rsidRDefault="00107C01" w:rsidP="00107C01">
      <w:pPr>
        <w:rPr>
          <w:rFonts w:ascii="Verdana" w:hAnsi="Verdana"/>
          <w:sz w:val="24"/>
          <w:szCs w:val="24"/>
        </w:rPr>
      </w:pPr>
    </w:p>
    <w:p w14:paraId="0AC58994" w14:textId="77777777" w:rsidR="00107C01" w:rsidRDefault="00107C01" w:rsidP="00107C01">
      <w:pPr>
        <w:rPr>
          <w:rFonts w:ascii="Verdana" w:hAnsi="Verdana"/>
          <w:sz w:val="24"/>
          <w:szCs w:val="24"/>
        </w:rPr>
      </w:pPr>
    </w:p>
    <w:p w14:paraId="573BBB4C" w14:textId="77777777" w:rsidR="00107C01" w:rsidRDefault="00107C01" w:rsidP="00107C01">
      <w:pPr>
        <w:rPr>
          <w:rFonts w:ascii="Verdana" w:hAnsi="Verdana"/>
          <w:sz w:val="24"/>
          <w:szCs w:val="24"/>
        </w:rPr>
      </w:pPr>
    </w:p>
    <w:p w14:paraId="298D25DB" w14:textId="77777777" w:rsidR="00107C01" w:rsidRDefault="00107C01" w:rsidP="00107C01">
      <w:pPr>
        <w:rPr>
          <w:rFonts w:ascii="Verdana" w:hAnsi="Verdana"/>
          <w:sz w:val="24"/>
          <w:szCs w:val="24"/>
        </w:rPr>
      </w:pPr>
    </w:p>
    <w:p w14:paraId="26F214D5" w14:textId="77777777" w:rsidR="00107C01" w:rsidRDefault="00107C01" w:rsidP="00107C01">
      <w:pPr>
        <w:rPr>
          <w:rFonts w:ascii="Verdana" w:hAnsi="Verdana"/>
          <w:sz w:val="24"/>
          <w:szCs w:val="24"/>
        </w:rPr>
      </w:pPr>
    </w:p>
    <w:p w14:paraId="3015F3CA" w14:textId="77777777" w:rsidR="00107C01" w:rsidRDefault="00107C01" w:rsidP="00107C01">
      <w:pPr>
        <w:rPr>
          <w:rFonts w:ascii="Verdana" w:hAnsi="Verdana"/>
          <w:sz w:val="24"/>
          <w:szCs w:val="24"/>
        </w:rPr>
      </w:pPr>
      <w:r>
        <w:rPr>
          <w:rFonts w:ascii="Verdana" w:hAnsi="Verdana"/>
          <w:sz w:val="24"/>
          <w:szCs w:val="24"/>
        </w:rPr>
        <w:t>Tier Three Keywords:</w:t>
      </w:r>
    </w:p>
    <w:p w14:paraId="55366000" w14:textId="77777777" w:rsidR="00107C01" w:rsidRDefault="00107C01" w:rsidP="00107C01">
      <w:pPr>
        <w:rPr>
          <w:rFonts w:ascii="Verdana" w:hAnsi="Verdana"/>
          <w:sz w:val="24"/>
          <w:szCs w:val="24"/>
        </w:rPr>
      </w:pPr>
    </w:p>
    <w:tbl>
      <w:tblPr>
        <w:tblStyle w:val="TableGrid"/>
        <w:tblW w:w="0" w:type="auto"/>
        <w:tblLook w:val="04A0" w:firstRow="1" w:lastRow="0" w:firstColumn="1" w:lastColumn="0" w:noHBand="0" w:noVBand="1"/>
      </w:tblPr>
      <w:tblGrid>
        <w:gridCol w:w="1592"/>
        <w:gridCol w:w="1435"/>
        <w:gridCol w:w="1243"/>
        <w:gridCol w:w="1775"/>
        <w:gridCol w:w="1685"/>
        <w:gridCol w:w="1286"/>
      </w:tblGrid>
      <w:tr w:rsidR="00107C01" w14:paraId="085D1678" w14:textId="77777777" w:rsidTr="00BE279F">
        <w:tc>
          <w:tcPr>
            <w:tcW w:w="1637" w:type="dxa"/>
            <w:tcBorders>
              <w:top w:val="single" w:sz="4" w:space="0" w:color="auto"/>
              <w:left w:val="single" w:sz="4" w:space="0" w:color="auto"/>
              <w:bottom w:val="single" w:sz="4" w:space="0" w:color="auto"/>
              <w:right w:val="single" w:sz="4" w:space="0" w:color="auto"/>
            </w:tcBorders>
            <w:hideMark/>
          </w:tcPr>
          <w:p w14:paraId="220DD51D" w14:textId="77777777" w:rsidR="00107C01" w:rsidRDefault="00107C01" w:rsidP="00107C01">
            <w:pPr>
              <w:rPr>
                <w:rFonts w:ascii="Verdana" w:hAnsi="Verdana"/>
                <w:sz w:val="18"/>
                <w:szCs w:val="18"/>
              </w:rPr>
            </w:pPr>
            <w:r w:rsidRPr="00F868A9">
              <w:rPr>
                <w:rFonts w:ascii="Verdana" w:hAnsi="Verdana"/>
                <w:sz w:val="18"/>
                <w:szCs w:val="18"/>
              </w:rPr>
              <w:t>Media Sector</w:t>
            </w:r>
          </w:p>
        </w:tc>
        <w:tc>
          <w:tcPr>
            <w:tcW w:w="1446" w:type="dxa"/>
            <w:tcBorders>
              <w:top w:val="single" w:sz="4" w:space="0" w:color="auto"/>
              <w:left w:val="single" w:sz="4" w:space="0" w:color="auto"/>
              <w:bottom w:val="single" w:sz="4" w:space="0" w:color="auto"/>
              <w:right w:val="single" w:sz="4" w:space="0" w:color="auto"/>
            </w:tcBorders>
            <w:hideMark/>
          </w:tcPr>
          <w:p w14:paraId="07B58FB5" w14:textId="77777777" w:rsidR="00107C01" w:rsidRDefault="00107C01" w:rsidP="00107C01">
            <w:pPr>
              <w:rPr>
                <w:rFonts w:ascii="Verdana" w:hAnsi="Verdana"/>
                <w:sz w:val="18"/>
                <w:szCs w:val="18"/>
              </w:rPr>
            </w:pPr>
            <w:r>
              <w:rPr>
                <w:rFonts w:ascii="Verdana" w:hAnsi="Verdana"/>
                <w:sz w:val="18"/>
                <w:szCs w:val="18"/>
              </w:rPr>
              <w:t>Promotional</w:t>
            </w:r>
          </w:p>
        </w:tc>
        <w:tc>
          <w:tcPr>
            <w:tcW w:w="1248" w:type="dxa"/>
            <w:tcBorders>
              <w:top w:val="single" w:sz="4" w:space="0" w:color="auto"/>
              <w:left w:val="single" w:sz="4" w:space="0" w:color="auto"/>
              <w:bottom w:val="single" w:sz="4" w:space="0" w:color="auto"/>
              <w:right w:val="single" w:sz="4" w:space="0" w:color="auto"/>
            </w:tcBorders>
            <w:hideMark/>
          </w:tcPr>
          <w:p w14:paraId="5B56C1E2" w14:textId="77777777" w:rsidR="00107C01" w:rsidRDefault="00107C01" w:rsidP="00107C01">
            <w:pPr>
              <w:rPr>
                <w:rFonts w:ascii="Verdana" w:hAnsi="Verdana"/>
                <w:sz w:val="18"/>
                <w:szCs w:val="18"/>
              </w:rPr>
            </w:pPr>
            <w:r>
              <w:rPr>
                <w:rFonts w:ascii="Verdana" w:hAnsi="Verdana"/>
                <w:sz w:val="18"/>
                <w:szCs w:val="18"/>
              </w:rPr>
              <w:t>Persuasive</w:t>
            </w:r>
          </w:p>
        </w:tc>
        <w:tc>
          <w:tcPr>
            <w:tcW w:w="1839" w:type="dxa"/>
            <w:tcBorders>
              <w:top w:val="single" w:sz="4" w:space="0" w:color="auto"/>
              <w:left w:val="single" w:sz="4" w:space="0" w:color="auto"/>
              <w:bottom w:val="single" w:sz="4" w:space="0" w:color="auto"/>
              <w:right w:val="single" w:sz="4" w:space="0" w:color="auto"/>
            </w:tcBorders>
            <w:hideMark/>
          </w:tcPr>
          <w:p w14:paraId="2A58DE9C" w14:textId="77777777" w:rsidR="00107C01" w:rsidRDefault="00107C01" w:rsidP="00107C01">
            <w:pPr>
              <w:rPr>
                <w:rFonts w:ascii="Verdana" w:hAnsi="Verdana"/>
                <w:sz w:val="18"/>
                <w:szCs w:val="18"/>
              </w:rPr>
            </w:pPr>
            <w:r w:rsidRPr="00F868A9">
              <w:rPr>
                <w:rFonts w:ascii="Verdana" w:hAnsi="Verdana"/>
                <w:sz w:val="18"/>
                <w:szCs w:val="18"/>
              </w:rPr>
              <w:t>Digital Platform</w:t>
            </w:r>
          </w:p>
        </w:tc>
        <w:tc>
          <w:tcPr>
            <w:tcW w:w="1746" w:type="dxa"/>
            <w:tcBorders>
              <w:top w:val="single" w:sz="4" w:space="0" w:color="auto"/>
              <w:left w:val="single" w:sz="4" w:space="0" w:color="auto"/>
              <w:bottom w:val="single" w:sz="4" w:space="0" w:color="auto"/>
              <w:right w:val="single" w:sz="4" w:space="0" w:color="auto"/>
            </w:tcBorders>
            <w:hideMark/>
          </w:tcPr>
          <w:p w14:paraId="2E60C28A" w14:textId="77777777" w:rsidR="00107C01" w:rsidRDefault="00107C01" w:rsidP="00107C01">
            <w:pPr>
              <w:rPr>
                <w:rFonts w:ascii="Verdana" w:hAnsi="Verdana"/>
                <w:sz w:val="18"/>
                <w:szCs w:val="18"/>
              </w:rPr>
            </w:pPr>
            <w:r>
              <w:rPr>
                <w:rFonts w:ascii="Verdana" w:hAnsi="Verdana"/>
                <w:sz w:val="18"/>
                <w:szCs w:val="18"/>
              </w:rPr>
              <w:t>DIT</w:t>
            </w:r>
          </w:p>
        </w:tc>
        <w:tc>
          <w:tcPr>
            <w:tcW w:w="1100" w:type="dxa"/>
            <w:tcBorders>
              <w:top w:val="single" w:sz="4" w:space="0" w:color="auto"/>
              <w:left w:val="single" w:sz="4" w:space="0" w:color="auto"/>
              <w:bottom w:val="single" w:sz="4" w:space="0" w:color="auto"/>
              <w:right w:val="single" w:sz="4" w:space="0" w:color="auto"/>
            </w:tcBorders>
            <w:hideMark/>
          </w:tcPr>
          <w:p w14:paraId="511406FE" w14:textId="77777777" w:rsidR="00107C01" w:rsidRDefault="00107C01" w:rsidP="00107C01">
            <w:pPr>
              <w:rPr>
                <w:rFonts w:ascii="Verdana" w:hAnsi="Verdana"/>
                <w:sz w:val="18"/>
                <w:szCs w:val="18"/>
              </w:rPr>
            </w:pPr>
            <w:r>
              <w:rPr>
                <w:rFonts w:ascii="Verdana" w:hAnsi="Verdana"/>
                <w:sz w:val="18"/>
                <w:szCs w:val="18"/>
              </w:rPr>
              <w:t>Propaganda</w:t>
            </w:r>
          </w:p>
        </w:tc>
      </w:tr>
      <w:tr w:rsidR="00107C01" w14:paraId="526EEA04" w14:textId="77777777" w:rsidTr="00BE279F">
        <w:tc>
          <w:tcPr>
            <w:tcW w:w="1637" w:type="dxa"/>
            <w:tcBorders>
              <w:top w:val="single" w:sz="4" w:space="0" w:color="auto"/>
              <w:left w:val="single" w:sz="4" w:space="0" w:color="auto"/>
              <w:bottom w:val="single" w:sz="4" w:space="0" w:color="auto"/>
              <w:right w:val="single" w:sz="4" w:space="0" w:color="auto"/>
            </w:tcBorders>
            <w:hideMark/>
          </w:tcPr>
          <w:p w14:paraId="7633A50D" w14:textId="77777777" w:rsidR="00107C01" w:rsidRDefault="00107C01" w:rsidP="00107C01">
            <w:pPr>
              <w:rPr>
                <w:rFonts w:ascii="Verdana" w:hAnsi="Verdana"/>
                <w:sz w:val="18"/>
                <w:szCs w:val="18"/>
              </w:rPr>
            </w:pPr>
            <w:r w:rsidRPr="00F868A9">
              <w:rPr>
                <w:rFonts w:ascii="Verdana" w:hAnsi="Verdana"/>
                <w:sz w:val="18"/>
                <w:szCs w:val="18"/>
              </w:rPr>
              <w:t>Audience</w:t>
            </w:r>
          </w:p>
          <w:p w14:paraId="364FCB0D" w14:textId="77777777" w:rsidR="00107C01" w:rsidRDefault="00107C01" w:rsidP="00107C01">
            <w:pPr>
              <w:rPr>
                <w:rFonts w:ascii="Verdana" w:hAnsi="Verdana"/>
                <w:sz w:val="18"/>
                <w:szCs w:val="18"/>
              </w:rPr>
            </w:pPr>
          </w:p>
        </w:tc>
        <w:tc>
          <w:tcPr>
            <w:tcW w:w="1446" w:type="dxa"/>
            <w:tcBorders>
              <w:top w:val="single" w:sz="4" w:space="0" w:color="auto"/>
              <w:left w:val="single" w:sz="4" w:space="0" w:color="auto"/>
              <w:bottom w:val="single" w:sz="4" w:space="0" w:color="auto"/>
              <w:right w:val="single" w:sz="4" w:space="0" w:color="auto"/>
            </w:tcBorders>
            <w:hideMark/>
          </w:tcPr>
          <w:p w14:paraId="2E2D77C8" w14:textId="77777777" w:rsidR="00107C01" w:rsidRDefault="00107C01" w:rsidP="00107C01">
            <w:pPr>
              <w:rPr>
                <w:rFonts w:ascii="Verdana" w:hAnsi="Verdana"/>
                <w:sz w:val="18"/>
                <w:szCs w:val="18"/>
              </w:rPr>
            </w:pPr>
            <w:r>
              <w:rPr>
                <w:rFonts w:ascii="Verdana" w:hAnsi="Verdana"/>
                <w:sz w:val="18"/>
                <w:szCs w:val="18"/>
              </w:rPr>
              <w:t>Showreel</w:t>
            </w:r>
          </w:p>
        </w:tc>
        <w:tc>
          <w:tcPr>
            <w:tcW w:w="1248" w:type="dxa"/>
            <w:tcBorders>
              <w:top w:val="single" w:sz="4" w:space="0" w:color="auto"/>
              <w:left w:val="single" w:sz="4" w:space="0" w:color="auto"/>
              <w:bottom w:val="single" w:sz="4" w:space="0" w:color="auto"/>
              <w:right w:val="single" w:sz="4" w:space="0" w:color="auto"/>
            </w:tcBorders>
            <w:hideMark/>
          </w:tcPr>
          <w:p w14:paraId="21590721" w14:textId="77777777" w:rsidR="00107C01" w:rsidRDefault="00107C01" w:rsidP="00107C01">
            <w:pPr>
              <w:rPr>
                <w:rFonts w:ascii="Verdana" w:hAnsi="Verdana"/>
                <w:sz w:val="18"/>
                <w:szCs w:val="18"/>
              </w:rPr>
            </w:pPr>
            <w:r>
              <w:rPr>
                <w:rFonts w:ascii="Verdana" w:hAnsi="Verdana"/>
                <w:sz w:val="18"/>
                <w:szCs w:val="18"/>
              </w:rPr>
              <w:t>Runner</w:t>
            </w:r>
          </w:p>
        </w:tc>
        <w:tc>
          <w:tcPr>
            <w:tcW w:w="1839" w:type="dxa"/>
            <w:tcBorders>
              <w:top w:val="single" w:sz="4" w:space="0" w:color="auto"/>
              <w:left w:val="single" w:sz="4" w:space="0" w:color="auto"/>
              <w:bottom w:val="single" w:sz="4" w:space="0" w:color="auto"/>
              <w:right w:val="single" w:sz="4" w:space="0" w:color="auto"/>
            </w:tcBorders>
            <w:hideMark/>
          </w:tcPr>
          <w:p w14:paraId="6F733DCC" w14:textId="77777777" w:rsidR="00107C01" w:rsidRDefault="00107C01" w:rsidP="00107C01">
            <w:pPr>
              <w:rPr>
                <w:rFonts w:ascii="Verdana" w:hAnsi="Verdana"/>
                <w:sz w:val="18"/>
                <w:szCs w:val="18"/>
              </w:rPr>
            </w:pPr>
            <w:r>
              <w:rPr>
                <w:rFonts w:ascii="Verdana" w:hAnsi="Verdana"/>
                <w:sz w:val="18"/>
                <w:szCs w:val="18"/>
              </w:rPr>
              <w:t>Calling Card</w:t>
            </w:r>
          </w:p>
        </w:tc>
        <w:tc>
          <w:tcPr>
            <w:tcW w:w="1746" w:type="dxa"/>
            <w:tcBorders>
              <w:top w:val="single" w:sz="4" w:space="0" w:color="auto"/>
              <w:left w:val="single" w:sz="4" w:space="0" w:color="auto"/>
              <w:bottom w:val="single" w:sz="4" w:space="0" w:color="auto"/>
              <w:right w:val="single" w:sz="4" w:space="0" w:color="auto"/>
            </w:tcBorders>
            <w:hideMark/>
          </w:tcPr>
          <w:p w14:paraId="3316BFE2" w14:textId="77777777" w:rsidR="00107C01" w:rsidRDefault="00107C01" w:rsidP="00107C01">
            <w:pPr>
              <w:rPr>
                <w:rFonts w:ascii="Verdana" w:hAnsi="Verdana"/>
                <w:sz w:val="18"/>
                <w:szCs w:val="18"/>
              </w:rPr>
            </w:pPr>
            <w:r w:rsidRPr="00F868A9">
              <w:rPr>
                <w:rFonts w:ascii="Verdana" w:hAnsi="Verdana"/>
                <w:sz w:val="18"/>
                <w:szCs w:val="18"/>
              </w:rPr>
              <w:t>Stylistic Code</w:t>
            </w:r>
          </w:p>
        </w:tc>
        <w:tc>
          <w:tcPr>
            <w:tcW w:w="1100" w:type="dxa"/>
            <w:tcBorders>
              <w:top w:val="single" w:sz="4" w:space="0" w:color="auto"/>
              <w:left w:val="single" w:sz="4" w:space="0" w:color="auto"/>
              <w:bottom w:val="single" w:sz="4" w:space="0" w:color="auto"/>
              <w:right w:val="single" w:sz="4" w:space="0" w:color="auto"/>
            </w:tcBorders>
            <w:hideMark/>
          </w:tcPr>
          <w:p w14:paraId="0ACC15D9" w14:textId="77777777" w:rsidR="00107C01" w:rsidRDefault="00107C01" w:rsidP="00107C01">
            <w:pPr>
              <w:rPr>
                <w:rFonts w:ascii="Verdana" w:hAnsi="Verdana"/>
                <w:sz w:val="18"/>
                <w:szCs w:val="18"/>
              </w:rPr>
            </w:pPr>
            <w:r w:rsidRPr="00F868A9">
              <w:rPr>
                <w:rFonts w:ascii="Verdana" w:hAnsi="Verdana"/>
                <w:sz w:val="18"/>
                <w:szCs w:val="18"/>
              </w:rPr>
              <w:t>Target Audience</w:t>
            </w:r>
          </w:p>
        </w:tc>
      </w:tr>
    </w:tbl>
    <w:tbl>
      <w:tblPr>
        <w:tblStyle w:val="TableGrid"/>
        <w:tblpPr w:leftFromText="180" w:rightFromText="180" w:vertAnchor="text" w:horzAnchor="margin" w:tblpY="538"/>
        <w:tblW w:w="0" w:type="auto"/>
        <w:tblLook w:val="04A0" w:firstRow="1" w:lastRow="0" w:firstColumn="1" w:lastColumn="0" w:noHBand="0" w:noVBand="1"/>
      </w:tblPr>
      <w:tblGrid>
        <w:gridCol w:w="4531"/>
        <w:gridCol w:w="4485"/>
      </w:tblGrid>
      <w:tr w:rsidR="00107C01" w14:paraId="2193BC85" w14:textId="77777777" w:rsidTr="00BE279F">
        <w:tc>
          <w:tcPr>
            <w:tcW w:w="9016" w:type="dxa"/>
            <w:gridSpan w:val="2"/>
            <w:tcBorders>
              <w:top w:val="single" w:sz="4" w:space="0" w:color="auto"/>
              <w:left w:val="single" w:sz="4" w:space="0" w:color="auto"/>
              <w:bottom w:val="single" w:sz="4" w:space="0" w:color="auto"/>
              <w:right w:val="single" w:sz="4" w:space="0" w:color="auto"/>
            </w:tcBorders>
            <w:hideMark/>
          </w:tcPr>
          <w:p w14:paraId="04148089" w14:textId="77777777" w:rsidR="00107C01" w:rsidRDefault="00107C01" w:rsidP="00107C01">
            <w:pPr>
              <w:rPr>
                <w:rFonts w:ascii="Century Gothic" w:hAnsi="Century Gothic"/>
                <w:b/>
                <w:bCs/>
                <w:sz w:val="24"/>
                <w:szCs w:val="24"/>
              </w:rPr>
            </w:pPr>
            <w:bookmarkStart w:id="1" w:name="_Hlk159862875"/>
            <w:bookmarkStart w:id="2" w:name="_Hlk166769224"/>
            <w:r>
              <w:rPr>
                <w:rFonts w:ascii="Century Gothic" w:hAnsi="Century Gothic"/>
                <w:b/>
                <w:bCs/>
                <w:sz w:val="24"/>
                <w:szCs w:val="24"/>
              </w:rPr>
              <w:t>Assessment</w:t>
            </w:r>
          </w:p>
        </w:tc>
      </w:tr>
      <w:tr w:rsidR="00107C01" w14:paraId="69576F47" w14:textId="77777777" w:rsidTr="00BE279F">
        <w:tc>
          <w:tcPr>
            <w:tcW w:w="4531" w:type="dxa"/>
            <w:tcBorders>
              <w:top w:val="single" w:sz="4" w:space="0" w:color="auto"/>
              <w:left w:val="single" w:sz="4" w:space="0" w:color="auto"/>
              <w:bottom w:val="single" w:sz="4" w:space="0" w:color="auto"/>
              <w:right w:val="single" w:sz="4" w:space="0" w:color="auto"/>
            </w:tcBorders>
            <w:hideMark/>
          </w:tcPr>
          <w:p w14:paraId="3BB40F5C" w14:textId="77777777" w:rsidR="00107C01" w:rsidRDefault="00107C01" w:rsidP="00107C01">
            <w:pPr>
              <w:rPr>
                <w:rFonts w:ascii="Century Gothic" w:hAnsi="Century Gothic"/>
                <w:b/>
                <w:bCs/>
                <w:sz w:val="24"/>
                <w:szCs w:val="24"/>
              </w:rPr>
            </w:pPr>
            <w:r>
              <w:rPr>
                <w:rFonts w:ascii="Century Gothic" w:hAnsi="Century Gothic"/>
                <w:b/>
                <w:bCs/>
                <w:sz w:val="24"/>
                <w:szCs w:val="24"/>
              </w:rPr>
              <w:t>Daily Assessment</w:t>
            </w:r>
          </w:p>
        </w:tc>
        <w:tc>
          <w:tcPr>
            <w:tcW w:w="4485" w:type="dxa"/>
            <w:tcBorders>
              <w:top w:val="single" w:sz="4" w:space="0" w:color="auto"/>
              <w:left w:val="single" w:sz="4" w:space="0" w:color="auto"/>
              <w:bottom w:val="single" w:sz="4" w:space="0" w:color="auto"/>
              <w:right w:val="single" w:sz="4" w:space="0" w:color="auto"/>
            </w:tcBorders>
            <w:hideMark/>
          </w:tcPr>
          <w:p w14:paraId="05BE1C7C" w14:textId="77777777" w:rsidR="00107C01" w:rsidRDefault="00107C01" w:rsidP="00107C01">
            <w:pPr>
              <w:rPr>
                <w:rFonts w:ascii="Century Gothic" w:hAnsi="Century Gothic"/>
                <w:b/>
                <w:bCs/>
                <w:sz w:val="24"/>
                <w:szCs w:val="24"/>
              </w:rPr>
            </w:pPr>
            <w:r>
              <w:rPr>
                <w:rFonts w:ascii="Century Gothic" w:hAnsi="Century Gothic"/>
                <w:b/>
                <w:bCs/>
                <w:sz w:val="24"/>
                <w:szCs w:val="24"/>
              </w:rPr>
              <w:t>Substantive Assessment</w:t>
            </w:r>
          </w:p>
        </w:tc>
      </w:tr>
      <w:tr w:rsidR="00107C01" w14:paraId="5DF4FDB6" w14:textId="77777777" w:rsidTr="00BE279F">
        <w:trPr>
          <w:trHeight w:val="4057"/>
        </w:trPr>
        <w:tc>
          <w:tcPr>
            <w:tcW w:w="4531" w:type="dxa"/>
            <w:tcBorders>
              <w:top w:val="single" w:sz="4" w:space="0" w:color="auto"/>
              <w:left w:val="single" w:sz="4" w:space="0" w:color="auto"/>
              <w:bottom w:val="single" w:sz="4" w:space="0" w:color="auto"/>
              <w:right w:val="single" w:sz="4" w:space="0" w:color="auto"/>
            </w:tcBorders>
          </w:tcPr>
          <w:p w14:paraId="5A54D367" w14:textId="77777777" w:rsidR="00107C01" w:rsidRPr="00F868A9" w:rsidRDefault="00107C01" w:rsidP="00107C01">
            <w:pPr>
              <w:rPr>
                <w:rFonts w:ascii="Century Gothic" w:hAnsi="Century Gothic"/>
                <w:sz w:val="24"/>
                <w:szCs w:val="24"/>
              </w:rPr>
            </w:pPr>
            <w:r w:rsidRPr="00F868A9">
              <w:rPr>
                <w:rFonts w:ascii="Century Gothic" w:hAnsi="Century Gothic"/>
                <w:sz w:val="24"/>
                <w:szCs w:val="24"/>
              </w:rPr>
              <w:t xml:space="preserve">Recall starters at the beginning of every lesson that re-cap previously learnt content, encourage use of Tier 3 vocab and stimulate discussion of Media products. </w:t>
            </w:r>
            <w:proofErr w:type="gramStart"/>
            <w:r w:rsidRPr="00F868A9">
              <w:rPr>
                <w:rFonts w:ascii="Century Gothic" w:hAnsi="Century Gothic"/>
                <w:sz w:val="24"/>
                <w:szCs w:val="24"/>
              </w:rPr>
              <w:t>E.g.</w:t>
            </w:r>
            <w:proofErr w:type="gramEnd"/>
            <w:r w:rsidRPr="00F868A9">
              <w:rPr>
                <w:rFonts w:ascii="Century Gothic" w:hAnsi="Century Gothic"/>
                <w:sz w:val="24"/>
                <w:szCs w:val="24"/>
              </w:rPr>
              <w:t xml:space="preserve"> ‘How does this clip use Cinematography?’</w:t>
            </w:r>
          </w:p>
          <w:p w14:paraId="033F03BE" w14:textId="77777777" w:rsidR="00107C01" w:rsidRPr="00F868A9" w:rsidRDefault="00107C01" w:rsidP="00107C01">
            <w:pPr>
              <w:rPr>
                <w:rFonts w:ascii="Century Gothic" w:hAnsi="Century Gothic"/>
                <w:sz w:val="24"/>
                <w:szCs w:val="24"/>
              </w:rPr>
            </w:pPr>
          </w:p>
          <w:p w14:paraId="237F4407" w14:textId="77777777" w:rsidR="00107C01" w:rsidRPr="00F868A9" w:rsidRDefault="00107C01" w:rsidP="00107C01">
            <w:pPr>
              <w:rPr>
                <w:rFonts w:ascii="Century Gothic" w:hAnsi="Century Gothic"/>
                <w:sz w:val="24"/>
                <w:szCs w:val="24"/>
              </w:rPr>
            </w:pPr>
            <w:r w:rsidRPr="00F868A9">
              <w:rPr>
                <w:rFonts w:ascii="Century Gothic" w:hAnsi="Century Gothic"/>
                <w:sz w:val="24"/>
                <w:szCs w:val="24"/>
              </w:rPr>
              <w:t>Regular practical opportunities to produce work</w:t>
            </w:r>
            <w:r>
              <w:rPr>
                <w:rFonts w:ascii="Century Gothic" w:hAnsi="Century Gothic"/>
                <w:sz w:val="24"/>
                <w:szCs w:val="24"/>
              </w:rPr>
              <w:t>, with success criteria outlined.</w:t>
            </w:r>
          </w:p>
          <w:p w14:paraId="64617644" w14:textId="77777777" w:rsidR="00107C01" w:rsidRPr="00F868A9" w:rsidRDefault="00107C01" w:rsidP="00107C01">
            <w:pPr>
              <w:rPr>
                <w:rFonts w:ascii="Century Gothic" w:hAnsi="Century Gothic"/>
                <w:sz w:val="24"/>
                <w:szCs w:val="24"/>
              </w:rPr>
            </w:pPr>
          </w:p>
          <w:p w14:paraId="0A03089D" w14:textId="77777777" w:rsidR="00107C01" w:rsidRDefault="00107C01" w:rsidP="00107C01">
            <w:pPr>
              <w:rPr>
                <w:rFonts w:ascii="Century Gothic" w:hAnsi="Century Gothic"/>
                <w:sz w:val="24"/>
                <w:szCs w:val="24"/>
              </w:rPr>
            </w:pPr>
          </w:p>
        </w:tc>
        <w:tc>
          <w:tcPr>
            <w:tcW w:w="4485" w:type="dxa"/>
            <w:tcBorders>
              <w:top w:val="single" w:sz="4" w:space="0" w:color="auto"/>
              <w:left w:val="single" w:sz="4" w:space="0" w:color="auto"/>
              <w:bottom w:val="single" w:sz="4" w:space="0" w:color="auto"/>
              <w:right w:val="single" w:sz="4" w:space="0" w:color="auto"/>
            </w:tcBorders>
            <w:hideMark/>
          </w:tcPr>
          <w:p w14:paraId="316E36D1" w14:textId="77777777" w:rsidR="00107C01" w:rsidRPr="00F868A9" w:rsidRDefault="00107C01" w:rsidP="00107C01">
            <w:pPr>
              <w:rPr>
                <w:rFonts w:ascii="Century Gothic" w:hAnsi="Century Gothic"/>
                <w:sz w:val="24"/>
                <w:szCs w:val="24"/>
              </w:rPr>
            </w:pPr>
            <w:r>
              <w:rPr>
                <w:rFonts w:ascii="Century Gothic" w:hAnsi="Century Gothic"/>
                <w:sz w:val="24"/>
                <w:szCs w:val="24"/>
              </w:rPr>
              <w:t xml:space="preserve">Students will build a portfolio of creative work throughout the term, to be assessed continuously as it goes along, with an eye towards opening up vocational prospects in the Creative industries. </w:t>
            </w:r>
          </w:p>
          <w:p w14:paraId="6C39CA36" w14:textId="77777777" w:rsidR="00107C01" w:rsidRDefault="00107C01" w:rsidP="00107C01">
            <w:pPr>
              <w:rPr>
                <w:rFonts w:ascii="Century Gothic" w:hAnsi="Century Gothic"/>
                <w:sz w:val="24"/>
                <w:szCs w:val="24"/>
              </w:rPr>
            </w:pPr>
          </w:p>
          <w:p w14:paraId="000F751A" w14:textId="77777777" w:rsidR="00107C01" w:rsidRDefault="00107C01" w:rsidP="00107C01">
            <w:pPr>
              <w:rPr>
                <w:rFonts w:ascii="Century Gothic" w:hAnsi="Century Gothic"/>
                <w:sz w:val="24"/>
                <w:szCs w:val="24"/>
              </w:rPr>
            </w:pPr>
            <w:r>
              <w:rPr>
                <w:rFonts w:ascii="Century Gothic" w:hAnsi="Century Gothic"/>
                <w:sz w:val="24"/>
                <w:szCs w:val="24"/>
              </w:rPr>
              <w:t xml:space="preserve">Students will produce individual, more experimental work, as well as work focused on their areas of strength. </w:t>
            </w:r>
          </w:p>
          <w:p w14:paraId="6C0C271B" w14:textId="77777777" w:rsidR="00107C01" w:rsidRDefault="00107C01" w:rsidP="00107C01">
            <w:pPr>
              <w:rPr>
                <w:rFonts w:ascii="Century Gothic" w:hAnsi="Century Gothic"/>
                <w:sz w:val="24"/>
                <w:szCs w:val="24"/>
              </w:rPr>
            </w:pPr>
          </w:p>
          <w:p w14:paraId="19348A81" w14:textId="77777777" w:rsidR="00107C01" w:rsidRDefault="00107C01" w:rsidP="00107C01">
            <w:pPr>
              <w:rPr>
                <w:rFonts w:ascii="Century Gothic" w:hAnsi="Century Gothic"/>
                <w:sz w:val="24"/>
                <w:szCs w:val="24"/>
              </w:rPr>
            </w:pPr>
            <w:r>
              <w:rPr>
                <w:rFonts w:ascii="Century Gothic" w:hAnsi="Century Gothic"/>
                <w:sz w:val="24"/>
                <w:szCs w:val="24"/>
              </w:rPr>
              <w:t xml:space="preserve">Students will produce pieces of group work, in which they will have the opportunity to showcase their teamwork skills. </w:t>
            </w:r>
          </w:p>
          <w:p w14:paraId="43A43F88" w14:textId="77777777" w:rsidR="005B2AED" w:rsidRDefault="005B2AED" w:rsidP="00107C01">
            <w:pPr>
              <w:rPr>
                <w:rFonts w:ascii="Century Gothic" w:hAnsi="Century Gothic"/>
                <w:sz w:val="24"/>
                <w:szCs w:val="24"/>
              </w:rPr>
            </w:pPr>
          </w:p>
          <w:p w14:paraId="29452DA6" w14:textId="77B134EE" w:rsidR="005B2AED" w:rsidRPr="008772F8" w:rsidRDefault="005B2AED" w:rsidP="005B2AED">
            <w:pPr>
              <w:rPr>
                <w:rFonts w:ascii="Century Gothic" w:hAnsi="Century Gothic"/>
                <w:sz w:val="24"/>
                <w:szCs w:val="24"/>
              </w:rPr>
            </w:pPr>
            <w:r>
              <w:rPr>
                <w:rFonts w:ascii="Century Gothic" w:hAnsi="Century Gothic"/>
                <w:sz w:val="24"/>
                <w:szCs w:val="24"/>
              </w:rPr>
              <w:t>KAFTA awards to recognise achievement.</w:t>
            </w:r>
          </w:p>
        </w:tc>
      </w:tr>
    </w:tbl>
    <w:p w14:paraId="1AB6291A" w14:textId="77777777" w:rsidR="00107C01" w:rsidRDefault="00107C01" w:rsidP="00107C01">
      <w:pPr>
        <w:rPr>
          <w:rFonts w:ascii="Verdana" w:hAnsi="Verdana"/>
          <w:sz w:val="24"/>
          <w:szCs w:val="24"/>
        </w:rPr>
      </w:pPr>
    </w:p>
    <w:p w14:paraId="59539932" w14:textId="77777777" w:rsidR="00107C01" w:rsidRDefault="00107C01" w:rsidP="00107C01">
      <w:pPr>
        <w:rPr>
          <w:rFonts w:ascii="Verdana" w:hAnsi="Verdana"/>
          <w:color w:val="002060"/>
          <w:sz w:val="24"/>
          <w:szCs w:val="24"/>
        </w:rPr>
      </w:pPr>
    </w:p>
    <w:bookmarkEnd w:id="1"/>
    <w:p w14:paraId="7728E954" w14:textId="77777777" w:rsidR="00107C01" w:rsidRDefault="00107C01" w:rsidP="00107C01">
      <w:pPr>
        <w:rPr>
          <w:rFonts w:ascii="Verdana" w:hAnsi="Verdana"/>
          <w:color w:val="002060"/>
          <w:sz w:val="24"/>
          <w:szCs w:val="24"/>
        </w:rPr>
      </w:pPr>
    </w:p>
    <w:p w14:paraId="778C375E" w14:textId="77777777" w:rsidR="00107C01" w:rsidRDefault="00107C01" w:rsidP="00107C01">
      <w:pPr>
        <w:rPr>
          <w:rFonts w:ascii="Verdana" w:hAnsi="Verdana"/>
          <w:color w:val="002060"/>
          <w:sz w:val="24"/>
          <w:szCs w:val="24"/>
        </w:rPr>
      </w:pPr>
      <w:r>
        <w:rPr>
          <w:rFonts w:ascii="Verdana" w:hAnsi="Verdana"/>
          <w:color w:val="002060"/>
          <w:sz w:val="24"/>
          <w:szCs w:val="24"/>
        </w:rPr>
        <w:t>Recommended Reading (and watching):</w:t>
      </w:r>
    </w:p>
    <w:tbl>
      <w:tblPr>
        <w:tblStyle w:val="TableGrid"/>
        <w:tblW w:w="8906" w:type="dxa"/>
        <w:tblLook w:val="04A0" w:firstRow="1" w:lastRow="0" w:firstColumn="1" w:lastColumn="0" w:noHBand="0" w:noVBand="1"/>
      </w:tblPr>
      <w:tblGrid>
        <w:gridCol w:w="8906"/>
      </w:tblGrid>
      <w:tr w:rsidR="00107C01" w14:paraId="655D2AA1" w14:textId="77777777" w:rsidTr="00BE279F">
        <w:trPr>
          <w:trHeight w:val="218"/>
        </w:trPr>
        <w:tc>
          <w:tcPr>
            <w:tcW w:w="8906" w:type="dxa"/>
            <w:tcBorders>
              <w:top w:val="single" w:sz="4" w:space="0" w:color="auto"/>
              <w:left w:val="single" w:sz="4" w:space="0" w:color="auto"/>
              <w:bottom w:val="single" w:sz="4" w:space="0" w:color="auto"/>
              <w:right w:val="single" w:sz="4" w:space="0" w:color="auto"/>
            </w:tcBorders>
            <w:hideMark/>
          </w:tcPr>
          <w:p w14:paraId="59351B17" w14:textId="77777777" w:rsidR="00107C01" w:rsidRDefault="00107C01" w:rsidP="00107C01">
            <w:pPr>
              <w:shd w:val="clear" w:color="auto" w:fill="FFFFFF"/>
              <w:spacing w:before="240" w:after="120"/>
              <w:jc w:val="center"/>
              <w:outlineLvl w:val="3"/>
              <w:rPr>
                <w:rFonts w:ascii="Verdana" w:eastAsia="Times New Roman" w:hAnsi="Verdana" w:cs="Times New Roman"/>
                <w:i/>
                <w:iCs/>
                <w:color w:val="002060"/>
                <w:sz w:val="24"/>
                <w:szCs w:val="24"/>
                <w:lang w:eastAsia="en-GB"/>
              </w:rPr>
            </w:pPr>
            <w:r>
              <w:rPr>
                <w:noProof/>
              </w:rPr>
              <w:t xml:space="preserve">   </w:t>
            </w:r>
            <w:r w:rsidRPr="00CC79E7">
              <w:rPr>
                <w:rFonts w:ascii="Verdana" w:eastAsia="Times New Roman" w:hAnsi="Verdana" w:cs="Times New Roman"/>
                <w:i/>
                <w:iCs/>
                <w:noProof/>
                <w:color w:val="002060"/>
                <w:sz w:val="24"/>
                <w:szCs w:val="24"/>
                <w:lang w:eastAsia="en-GB"/>
              </w:rPr>
              <w:drawing>
                <wp:inline distT="0" distB="0" distL="0" distR="0" wp14:anchorId="77DC5D58" wp14:editId="5BF5EE88">
                  <wp:extent cx="1118337" cy="1421221"/>
                  <wp:effectExtent l="0" t="0" r="571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35530" cy="1443070"/>
                          </a:xfrm>
                          <a:prstGeom prst="rect">
                            <a:avLst/>
                          </a:prstGeom>
                        </pic:spPr>
                      </pic:pic>
                    </a:graphicData>
                  </a:graphic>
                </wp:inline>
              </w:drawing>
            </w:r>
            <w:r>
              <w:rPr>
                <w:noProof/>
              </w:rPr>
              <w:t xml:space="preserve"> </w:t>
            </w:r>
            <w:r w:rsidRPr="00E0502C">
              <w:rPr>
                <w:rFonts w:ascii="Verdana" w:eastAsia="Times New Roman" w:hAnsi="Verdana" w:cs="Times New Roman"/>
                <w:i/>
                <w:iCs/>
                <w:noProof/>
                <w:color w:val="002060"/>
                <w:sz w:val="24"/>
                <w:szCs w:val="24"/>
                <w:lang w:eastAsia="en-GB"/>
              </w:rPr>
              <w:drawing>
                <wp:inline distT="0" distB="0" distL="0" distR="0" wp14:anchorId="04CCB119" wp14:editId="3BB2CFD1">
                  <wp:extent cx="1371600" cy="1426315"/>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396963" cy="1452690"/>
                          </a:xfrm>
                          <a:prstGeom prst="rect">
                            <a:avLst/>
                          </a:prstGeom>
                        </pic:spPr>
                      </pic:pic>
                    </a:graphicData>
                  </a:graphic>
                </wp:inline>
              </w:drawing>
            </w:r>
            <w:r>
              <w:rPr>
                <w:noProof/>
              </w:rPr>
              <w:t xml:space="preserve">  </w:t>
            </w:r>
          </w:p>
        </w:tc>
        <w:bookmarkEnd w:id="2"/>
      </w:tr>
    </w:tbl>
    <w:p w14:paraId="42394432" w14:textId="77777777" w:rsidR="00107C01" w:rsidRDefault="00107C01" w:rsidP="00107C01">
      <w:pPr>
        <w:rPr>
          <w:sz w:val="32"/>
          <w:szCs w:val="32"/>
        </w:rPr>
      </w:pPr>
    </w:p>
    <w:p w14:paraId="29FA069C" w14:textId="77777777" w:rsidR="00107C01" w:rsidRPr="00014922" w:rsidRDefault="00107C01" w:rsidP="00107C01">
      <w:pPr>
        <w:rPr>
          <w:sz w:val="32"/>
          <w:szCs w:val="32"/>
        </w:rPr>
      </w:pPr>
    </w:p>
    <w:p w14:paraId="1C76E45F" w14:textId="1E726078" w:rsidR="00C96B26" w:rsidRPr="00014922" w:rsidRDefault="00C96B26" w:rsidP="00E0502C">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w:altName w:val="Century Goth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5236A"/>
    <w:multiLevelType w:val="hybridMultilevel"/>
    <w:tmpl w:val="BC242DF4"/>
    <w:lvl w:ilvl="0" w:tplc="07188FD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40098A"/>
    <w:multiLevelType w:val="hybridMultilevel"/>
    <w:tmpl w:val="CBAAC744"/>
    <w:lvl w:ilvl="0" w:tplc="802EF94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DD0980"/>
    <w:multiLevelType w:val="hybridMultilevel"/>
    <w:tmpl w:val="9C7E0EE2"/>
    <w:lvl w:ilvl="0" w:tplc="DBECA99E">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464D7"/>
    <w:rsid w:val="00057822"/>
    <w:rsid w:val="00071332"/>
    <w:rsid w:val="000A0DFA"/>
    <w:rsid w:val="000C07AC"/>
    <w:rsid w:val="000D1F7C"/>
    <w:rsid w:val="000E349C"/>
    <w:rsid w:val="00106C66"/>
    <w:rsid w:val="00107C01"/>
    <w:rsid w:val="00147AA8"/>
    <w:rsid w:val="00152E58"/>
    <w:rsid w:val="0019194A"/>
    <w:rsid w:val="001B080A"/>
    <w:rsid w:val="001C011D"/>
    <w:rsid w:val="002170F8"/>
    <w:rsid w:val="00241FF3"/>
    <w:rsid w:val="00455F38"/>
    <w:rsid w:val="004743F0"/>
    <w:rsid w:val="004B7F64"/>
    <w:rsid w:val="004D5028"/>
    <w:rsid w:val="004E5004"/>
    <w:rsid w:val="004F1515"/>
    <w:rsid w:val="00531BC8"/>
    <w:rsid w:val="00566724"/>
    <w:rsid w:val="00594A0D"/>
    <w:rsid w:val="005B2AED"/>
    <w:rsid w:val="005C2ADA"/>
    <w:rsid w:val="0060180E"/>
    <w:rsid w:val="00655C42"/>
    <w:rsid w:val="00676D68"/>
    <w:rsid w:val="00770941"/>
    <w:rsid w:val="00772256"/>
    <w:rsid w:val="007B4B75"/>
    <w:rsid w:val="007E5C02"/>
    <w:rsid w:val="007E726C"/>
    <w:rsid w:val="0082039C"/>
    <w:rsid w:val="008D30EA"/>
    <w:rsid w:val="008D477B"/>
    <w:rsid w:val="008F6C26"/>
    <w:rsid w:val="00920585"/>
    <w:rsid w:val="009352F5"/>
    <w:rsid w:val="009554A7"/>
    <w:rsid w:val="0095790E"/>
    <w:rsid w:val="00991A7C"/>
    <w:rsid w:val="009A0977"/>
    <w:rsid w:val="009A2200"/>
    <w:rsid w:val="009A734E"/>
    <w:rsid w:val="009D0BFB"/>
    <w:rsid w:val="009E219C"/>
    <w:rsid w:val="009F061A"/>
    <w:rsid w:val="00A0440E"/>
    <w:rsid w:val="00A47894"/>
    <w:rsid w:val="00AB33E4"/>
    <w:rsid w:val="00AB373E"/>
    <w:rsid w:val="00AC0B4A"/>
    <w:rsid w:val="00AC33CC"/>
    <w:rsid w:val="00AD03F7"/>
    <w:rsid w:val="00AF2651"/>
    <w:rsid w:val="00AF4C1A"/>
    <w:rsid w:val="00B245FA"/>
    <w:rsid w:val="00B822C0"/>
    <w:rsid w:val="00BE71C0"/>
    <w:rsid w:val="00C3400C"/>
    <w:rsid w:val="00C42ACD"/>
    <w:rsid w:val="00C576B4"/>
    <w:rsid w:val="00C61181"/>
    <w:rsid w:val="00C66C3E"/>
    <w:rsid w:val="00C96B26"/>
    <w:rsid w:val="00CC79E7"/>
    <w:rsid w:val="00CE3DF8"/>
    <w:rsid w:val="00CF6A9D"/>
    <w:rsid w:val="00D44ECE"/>
    <w:rsid w:val="00D944D3"/>
    <w:rsid w:val="00E0502C"/>
    <w:rsid w:val="00E64063"/>
    <w:rsid w:val="00E71953"/>
    <w:rsid w:val="00E90697"/>
    <w:rsid w:val="00EA7A3A"/>
    <w:rsid w:val="00ED14FF"/>
    <w:rsid w:val="00F04698"/>
    <w:rsid w:val="00F24EEA"/>
    <w:rsid w:val="00F868A9"/>
    <w:rsid w:val="00F941C1"/>
    <w:rsid w:val="00F95598"/>
    <w:rsid w:val="00FA1B54"/>
    <w:rsid w:val="00FB44C1"/>
    <w:rsid w:val="00FC2ED6"/>
    <w:rsid w:val="00FF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13264">
      <w:bodyDiv w:val="1"/>
      <w:marLeft w:val="0"/>
      <w:marRight w:val="0"/>
      <w:marTop w:val="0"/>
      <w:marBottom w:val="0"/>
      <w:divBdr>
        <w:top w:val="none" w:sz="0" w:space="0" w:color="auto"/>
        <w:left w:val="none" w:sz="0" w:space="0" w:color="auto"/>
        <w:bottom w:val="none" w:sz="0" w:space="0" w:color="auto"/>
        <w:right w:val="none" w:sz="0" w:space="0" w:color="auto"/>
      </w:divBdr>
    </w:div>
    <w:div w:id="275138962">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02503715">
      <w:bodyDiv w:val="1"/>
      <w:marLeft w:val="0"/>
      <w:marRight w:val="0"/>
      <w:marTop w:val="0"/>
      <w:marBottom w:val="0"/>
      <w:divBdr>
        <w:top w:val="none" w:sz="0" w:space="0" w:color="auto"/>
        <w:left w:val="none" w:sz="0" w:space="0" w:color="auto"/>
        <w:bottom w:val="none" w:sz="0" w:space="0" w:color="auto"/>
        <w:right w:val="none" w:sz="0" w:space="0" w:color="auto"/>
      </w:divBdr>
    </w:div>
    <w:div w:id="158480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Barney Thomas (Kenwood)</cp:lastModifiedBy>
  <cp:revision>4</cp:revision>
  <dcterms:created xsi:type="dcterms:W3CDTF">2026-04-14T17:48:00Z</dcterms:created>
  <dcterms:modified xsi:type="dcterms:W3CDTF">2026-04-21T09:48:00Z</dcterms:modified>
</cp:coreProperties>
</file>