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BF3245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3E2635">
              <w:rPr>
                <w:rFonts w:ascii="Verdana" w:hAnsi="Verdana"/>
                <w:b/>
                <w:bCs/>
                <w:sz w:val="24"/>
                <w:szCs w:val="24"/>
              </w:rPr>
              <w:t xml:space="preserve">A-Level </w:t>
            </w:r>
            <w:r w:rsidR="00EE6CA9">
              <w:rPr>
                <w:rFonts w:ascii="Verdana" w:hAnsi="Verdana"/>
                <w:b/>
                <w:bCs/>
                <w:sz w:val="24"/>
                <w:szCs w:val="24"/>
              </w:rPr>
              <w:t>English</w:t>
            </w:r>
            <w:r w:rsidR="003E2635">
              <w:rPr>
                <w:rFonts w:ascii="Verdana" w:hAnsi="Verdana"/>
                <w:b/>
                <w:bCs/>
                <w:sz w:val="24"/>
                <w:szCs w:val="24"/>
              </w:rPr>
              <w:t xml:space="preserve"> Y2+</w:t>
            </w:r>
          </w:p>
        </w:tc>
        <w:tc>
          <w:tcPr>
            <w:tcW w:w="2956" w:type="dxa"/>
          </w:tcPr>
          <w:p w14:paraId="181E5C95" w14:textId="4F8B5A0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A-Level Language and Literature</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C020C31" w:rsidR="00B245FA" w:rsidRPr="00B245FA" w:rsidRDefault="00EE6CA9" w:rsidP="00B245FA">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3B9A3CA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E2635">
              <w:rPr>
                <w:rFonts w:ascii="Verdana" w:hAnsi="Verdana"/>
                <w:b/>
                <w:bCs/>
                <w:color w:val="002060"/>
                <w:sz w:val="24"/>
                <w:szCs w:val="24"/>
              </w:rPr>
              <w:t>HE Ready 3</w:t>
            </w:r>
          </w:p>
        </w:tc>
      </w:tr>
      <w:tr w:rsidR="00B245FA" w:rsidRPr="00B245FA" w14:paraId="351A68E2" w14:textId="77777777" w:rsidTr="00B245FA">
        <w:trPr>
          <w:trHeight w:val="500"/>
        </w:trPr>
        <w:tc>
          <w:tcPr>
            <w:tcW w:w="9067" w:type="dxa"/>
            <w:gridSpan w:val="5"/>
          </w:tcPr>
          <w:p w14:paraId="01292B9B" w14:textId="77777777"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p>
          <w:p w14:paraId="5C684C29" w14:textId="48609165" w:rsidR="00EE6CA9" w:rsidRDefault="003A023B" w:rsidP="00B245FA">
            <w:pPr>
              <w:rPr>
                <w:rFonts w:ascii="Verdana" w:hAnsi="Verdana"/>
                <w:b/>
                <w:bCs/>
                <w:color w:val="002060"/>
                <w:sz w:val="24"/>
                <w:szCs w:val="24"/>
              </w:rPr>
            </w:pPr>
            <w:r>
              <w:rPr>
                <w:rFonts w:ascii="Verdana" w:hAnsi="Verdana"/>
                <w:b/>
                <w:bCs/>
                <w:color w:val="002060"/>
                <w:sz w:val="24"/>
                <w:szCs w:val="24"/>
              </w:rPr>
              <w:t xml:space="preserve">HT1: </w:t>
            </w:r>
            <w:r w:rsidR="003E2635">
              <w:rPr>
                <w:rFonts w:ascii="Verdana" w:hAnsi="Verdana"/>
                <w:b/>
                <w:bCs/>
                <w:color w:val="002060"/>
                <w:sz w:val="24"/>
                <w:szCs w:val="24"/>
              </w:rPr>
              <w:t>Tess of the d’Urbervilles, writing skills</w:t>
            </w:r>
          </w:p>
          <w:p w14:paraId="2C67F470" w14:textId="4BFAB940" w:rsidR="00EE6CA9" w:rsidRDefault="003A023B" w:rsidP="00B245FA">
            <w:pPr>
              <w:rPr>
                <w:rFonts w:ascii="Verdana" w:hAnsi="Verdana"/>
                <w:b/>
                <w:bCs/>
                <w:color w:val="002060"/>
                <w:sz w:val="24"/>
                <w:szCs w:val="24"/>
              </w:rPr>
            </w:pPr>
            <w:r>
              <w:rPr>
                <w:rFonts w:ascii="Verdana" w:hAnsi="Verdana"/>
                <w:b/>
                <w:bCs/>
                <w:color w:val="002060"/>
                <w:sz w:val="24"/>
                <w:szCs w:val="24"/>
              </w:rPr>
              <w:t xml:space="preserve">HT2: </w:t>
            </w:r>
            <w:r w:rsidR="003E2635">
              <w:rPr>
                <w:rFonts w:ascii="Verdana" w:hAnsi="Verdana"/>
                <w:b/>
                <w:bCs/>
                <w:color w:val="002060"/>
                <w:sz w:val="24"/>
                <w:szCs w:val="24"/>
              </w:rPr>
              <w:t>Enduring Love, comparative writing skills</w:t>
            </w:r>
          </w:p>
          <w:p w14:paraId="01FE8E60" w14:textId="77777777" w:rsidR="003E2635" w:rsidRDefault="003E2635" w:rsidP="00B245FA">
            <w:pPr>
              <w:rPr>
                <w:rFonts w:ascii="Verdana" w:hAnsi="Verdana"/>
                <w:b/>
                <w:bCs/>
                <w:color w:val="002060"/>
                <w:sz w:val="24"/>
                <w:szCs w:val="24"/>
              </w:rPr>
            </w:pPr>
          </w:p>
          <w:p w14:paraId="092A01FC" w14:textId="483EF789" w:rsidR="003E2635" w:rsidRDefault="003E2635" w:rsidP="00B245FA">
            <w:pPr>
              <w:rPr>
                <w:rFonts w:ascii="Verdana" w:hAnsi="Verdana"/>
                <w:sz w:val="24"/>
                <w:szCs w:val="24"/>
              </w:rPr>
            </w:pPr>
            <w:r w:rsidRPr="003E2635">
              <w:rPr>
                <w:rFonts w:ascii="Verdana" w:hAnsi="Verdana"/>
                <w:sz w:val="24"/>
                <w:szCs w:val="24"/>
              </w:rPr>
              <w:t>This term</w:t>
            </w:r>
            <w:r>
              <w:rPr>
                <w:rFonts w:ascii="Verdana" w:hAnsi="Verdana"/>
                <w:sz w:val="24"/>
                <w:szCs w:val="24"/>
              </w:rPr>
              <w:t xml:space="preserve"> we will be </w:t>
            </w:r>
            <w:r w:rsidR="005925BA">
              <w:rPr>
                <w:rFonts w:ascii="Verdana" w:hAnsi="Verdana"/>
                <w:sz w:val="24"/>
                <w:szCs w:val="24"/>
              </w:rPr>
              <w:t xml:space="preserve">revising our anchor text for Paper 2, </w:t>
            </w:r>
            <w:r w:rsidR="005925BA" w:rsidRPr="005925BA">
              <w:rPr>
                <w:rFonts w:ascii="Verdana" w:hAnsi="Verdana"/>
                <w:i/>
                <w:iCs/>
                <w:sz w:val="24"/>
                <w:szCs w:val="24"/>
              </w:rPr>
              <w:t>Tess of the d’Urbervilles</w:t>
            </w:r>
            <w:r w:rsidR="005925BA">
              <w:rPr>
                <w:rFonts w:ascii="Verdana" w:hAnsi="Verdana"/>
                <w:sz w:val="24"/>
                <w:szCs w:val="24"/>
              </w:rPr>
              <w:t xml:space="preserve"> by Thomas Hardy, and its counterpart for the comparative question, </w:t>
            </w:r>
            <w:r w:rsidR="005925BA" w:rsidRPr="005925BA">
              <w:rPr>
                <w:rFonts w:ascii="Verdana" w:hAnsi="Verdana"/>
                <w:i/>
                <w:iCs/>
                <w:sz w:val="24"/>
                <w:szCs w:val="24"/>
              </w:rPr>
              <w:t>Enduring Love</w:t>
            </w:r>
            <w:r w:rsidR="005925BA">
              <w:rPr>
                <w:rFonts w:ascii="Verdana" w:hAnsi="Verdana"/>
                <w:sz w:val="24"/>
                <w:szCs w:val="24"/>
              </w:rPr>
              <w:t xml:space="preserve"> by Ian McEwan. </w:t>
            </w:r>
          </w:p>
          <w:p w14:paraId="6C26CE79" w14:textId="77777777" w:rsidR="003E2635" w:rsidRDefault="003E2635" w:rsidP="00B245FA">
            <w:pPr>
              <w:rPr>
                <w:rFonts w:ascii="Verdana" w:hAnsi="Verdana"/>
                <w:color w:val="002060"/>
                <w:sz w:val="24"/>
                <w:szCs w:val="24"/>
              </w:rPr>
            </w:pPr>
          </w:p>
          <w:p w14:paraId="765866D6" w14:textId="77777777" w:rsidR="003E2635" w:rsidRPr="0032616D" w:rsidRDefault="005925BA" w:rsidP="00B245FA">
            <w:pPr>
              <w:rPr>
                <w:rFonts w:ascii="Verdana" w:hAnsi="Verdana"/>
                <w:sz w:val="24"/>
                <w:szCs w:val="24"/>
              </w:rPr>
            </w:pPr>
            <w:r w:rsidRPr="0032616D">
              <w:rPr>
                <w:rFonts w:ascii="Verdana" w:hAnsi="Verdana"/>
                <w:sz w:val="24"/>
                <w:szCs w:val="24"/>
              </w:rPr>
              <w:t>As the theme for this section of the exam is Love and Loss, our explorations will use this as a lens to examine a variety of aspects of the two texts and their points of convergence</w:t>
            </w:r>
            <w:r w:rsidR="00312754" w:rsidRPr="0032616D">
              <w:rPr>
                <w:rFonts w:ascii="Verdana" w:hAnsi="Verdana"/>
                <w:sz w:val="24"/>
                <w:szCs w:val="24"/>
              </w:rPr>
              <w:t>. We will focus in more depth on the matter of separating the authorial and narrative points of view and consider how the author manipulates our sympathies – or otherwise – for central characters.</w:t>
            </w:r>
          </w:p>
          <w:p w14:paraId="74A6CED4" w14:textId="77777777" w:rsidR="00312754" w:rsidRPr="0032616D" w:rsidRDefault="00312754" w:rsidP="00B245FA">
            <w:pPr>
              <w:rPr>
                <w:rFonts w:ascii="Verdana" w:hAnsi="Verdana"/>
                <w:sz w:val="24"/>
                <w:szCs w:val="24"/>
              </w:rPr>
            </w:pPr>
          </w:p>
          <w:p w14:paraId="3E6E98A0" w14:textId="2F7D1E39" w:rsidR="00312754" w:rsidRDefault="00312754" w:rsidP="00B245FA">
            <w:pPr>
              <w:rPr>
                <w:rFonts w:ascii="Verdana" w:hAnsi="Verdana"/>
                <w:sz w:val="24"/>
                <w:szCs w:val="24"/>
              </w:rPr>
            </w:pPr>
            <w:r w:rsidRPr="0032616D">
              <w:rPr>
                <w:rFonts w:ascii="Verdana" w:hAnsi="Verdana"/>
                <w:sz w:val="24"/>
                <w:szCs w:val="24"/>
              </w:rPr>
              <w:t xml:space="preserve">We will develop our writing style, ensuring that we can control the depth and extent of our analytical writing, and maintain clarity and succinctness. We will also hone our comparative skills, gain more familiarity with the extended essay form required, and build confidence to find our individual voices within </w:t>
            </w:r>
            <w:r w:rsidR="0032616D">
              <w:rPr>
                <w:rFonts w:ascii="Verdana" w:hAnsi="Verdana"/>
                <w:sz w:val="24"/>
                <w:szCs w:val="24"/>
              </w:rPr>
              <w:t>the requirements</w:t>
            </w:r>
            <w:r w:rsidR="0032616D" w:rsidRPr="0032616D">
              <w:rPr>
                <w:rFonts w:ascii="Verdana" w:hAnsi="Verdana"/>
                <w:sz w:val="24"/>
                <w:szCs w:val="24"/>
              </w:rPr>
              <w:t>.</w:t>
            </w:r>
          </w:p>
          <w:p w14:paraId="45E674C4" w14:textId="6264571B" w:rsidR="0032616D" w:rsidRPr="003E2635" w:rsidRDefault="0032616D" w:rsidP="00B245FA">
            <w:pPr>
              <w:rPr>
                <w:rFonts w:ascii="Verdana" w:hAnsi="Verdana"/>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5B0B8E5"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Apply concepts and methods from integrated linguistic and</w:t>
            </w:r>
          </w:p>
          <w:p w14:paraId="27B1F698"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literary study as appropriate, using associated terminology</w:t>
            </w:r>
          </w:p>
          <w:p w14:paraId="2FE3143D" w14:textId="714DF10B"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and coherent written expression</w:t>
            </w:r>
          </w:p>
        </w:tc>
      </w:tr>
      <w:tr w:rsidR="00B245FA" w:rsidRPr="00B245FA" w14:paraId="73FCEE28" w14:textId="77777777" w:rsidTr="00B245FA">
        <w:trPr>
          <w:trHeight w:val="537"/>
        </w:trPr>
        <w:tc>
          <w:tcPr>
            <w:tcW w:w="1001" w:type="dxa"/>
          </w:tcPr>
          <w:p w14:paraId="1AAF7769" w14:textId="11C6CB6F"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tc>
        <w:tc>
          <w:tcPr>
            <w:tcW w:w="8066" w:type="dxa"/>
            <w:gridSpan w:val="4"/>
          </w:tcPr>
          <w:p w14:paraId="5884A6B9" w14:textId="6B21892B" w:rsidR="00B245FA" w:rsidRPr="001C1E44" w:rsidRDefault="001D0EBA" w:rsidP="00B245FA">
            <w:pPr>
              <w:rPr>
                <w:rFonts w:ascii="Verdana" w:hAnsi="Verdana" w:cstheme="minorHAnsi"/>
                <w:color w:val="002060"/>
                <w:sz w:val="24"/>
                <w:szCs w:val="24"/>
              </w:rPr>
            </w:pPr>
            <w:r w:rsidRPr="001C1E44">
              <w:rPr>
                <w:rFonts w:ascii="Verdana" w:hAnsi="Verdana" w:cs="Verdana"/>
                <w:color w:val="002060"/>
                <w:sz w:val="24"/>
                <w:szCs w:val="24"/>
              </w:rPr>
              <w:t>Analyse ways in which meanings are shaped in texts</w:t>
            </w:r>
          </w:p>
        </w:tc>
      </w:tr>
      <w:tr w:rsidR="0041079A" w:rsidRPr="00B245FA" w14:paraId="6723348A" w14:textId="77777777" w:rsidTr="00B245FA">
        <w:trPr>
          <w:trHeight w:val="537"/>
        </w:trPr>
        <w:tc>
          <w:tcPr>
            <w:tcW w:w="1001" w:type="dxa"/>
          </w:tcPr>
          <w:p w14:paraId="50FFFCF3" w14:textId="4CA39242" w:rsidR="0041079A" w:rsidRPr="00B245FA" w:rsidRDefault="0041079A"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38731B0A" w14:textId="77777777" w:rsidR="0041079A" w:rsidRPr="0041079A" w:rsidRDefault="0041079A" w:rsidP="0041079A">
            <w:pPr>
              <w:rPr>
                <w:rFonts w:ascii="Verdana" w:hAnsi="Verdana" w:cs="Verdana"/>
                <w:color w:val="002060"/>
                <w:sz w:val="24"/>
                <w:szCs w:val="24"/>
              </w:rPr>
            </w:pPr>
            <w:r w:rsidRPr="0041079A">
              <w:rPr>
                <w:rFonts w:ascii="Verdana" w:hAnsi="Verdana" w:cs="Verdana"/>
                <w:color w:val="002060"/>
                <w:sz w:val="24"/>
                <w:szCs w:val="24"/>
              </w:rPr>
              <w:t>Demonstrate understanding of the significance and influence</w:t>
            </w:r>
          </w:p>
          <w:p w14:paraId="0797D717" w14:textId="32E11D15" w:rsidR="0041079A" w:rsidRPr="001C1E44" w:rsidRDefault="0041079A" w:rsidP="0041079A">
            <w:pPr>
              <w:rPr>
                <w:rFonts w:ascii="Verdana" w:hAnsi="Verdana" w:cs="Verdana"/>
                <w:color w:val="002060"/>
                <w:sz w:val="24"/>
                <w:szCs w:val="24"/>
              </w:rPr>
            </w:pPr>
            <w:r w:rsidRPr="0041079A">
              <w:rPr>
                <w:rFonts w:ascii="Verdana" w:hAnsi="Verdana" w:cs="Verdana"/>
                <w:color w:val="002060"/>
                <w:sz w:val="24"/>
                <w:szCs w:val="24"/>
              </w:rPr>
              <w:t>of the contexts in which texts are produced and received</w:t>
            </w:r>
          </w:p>
        </w:tc>
      </w:tr>
      <w:tr w:rsidR="00B245FA" w:rsidRPr="00B245FA" w14:paraId="4E0D80F6" w14:textId="77777777" w:rsidTr="00B245FA">
        <w:trPr>
          <w:trHeight w:val="537"/>
        </w:trPr>
        <w:tc>
          <w:tcPr>
            <w:tcW w:w="1001" w:type="dxa"/>
          </w:tcPr>
          <w:p w14:paraId="49496466" w14:textId="332F8682" w:rsidR="00B245FA" w:rsidRPr="00B245FA" w:rsidRDefault="0041079A"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0AF9D266"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Explore connections across texts, informed by linguistic and</w:t>
            </w:r>
          </w:p>
          <w:p w14:paraId="7800B430" w14:textId="2D094F13"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literary concepts and methods</w:t>
            </w:r>
          </w:p>
        </w:tc>
      </w:tr>
      <w:tr w:rsidR="00B245FA" w:rsidRPr="00B245FA" w14:paraId="5F8539E1" w14:textId="77777777" w:rsidTr="00B245FA">
        <w:trPr>
          <w:trHeight w:val="537"/>
        </w:trPr>
        <w:tc>
          <w:tcPr>
            <w:tcW w:w="1001" w:type="dxa"/>
          </w:tcPr>
          <w:p w14:paraId="77192A04" w14:textId="00DE898B" w:rsidR="00B245FA" w:rsidRPr="00B245FA" w:rsidRDefault="0041079A"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5650FA17"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Demonstrate expertise and creativity in the use of English to</w:t>
            </w:r>
          </w:p>
          <w:p w14:paraId="1B6DD4B1" w14:textId="7B9733D8"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communicate in different ways</w:t>
            </w:r>
          </w:p>
        </w:tc>
      </w:tr>
      <w:tr w:rsidR="00B245FA" w:rsidRPr="00B245FA" w14:paraId="5F8F9DF1" w14:textId="77777777" w:rsidTr="00B245FA">
        <w:trPr>
          <w:trHeight w:val="537"/>
        </w:trPr>
        <w:tc>
          <w:tcPr>
            <w:tcW w:w="1001" w:type="dxa"/>
          </w:tcPr>
          <w:p w14:paraId="150A53B1" w14:textId="224B727E" w:rsidR="00B245FA" w:rsidRPr="00B245FA" w:rsidRDefault="0041079A" w:rsidP="00B245FA">
            <w:pPr>
              <w:rPr>
                <w:rFonts w:ascii="Verdana" w:hAnsi="Verdana"/>
                <w:color w:val="002060"/>
                <w:sz w:val="24"/>
                <w:szCs w:val="24"/>
              </w:rPr>
            </w:pPr>
            <w:r>
              <w:rPr>
                <w:rFonts w:ascii="Verdana" w:hAnsi="Verdana"/>
                <w:color w:val="002060"/>
                <w:sz w:val="24"/>
                <w:szCs w:val="24"/>
              </w:rPr>
              <w:t>6</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57A622CC" w:rsidR="00B245FA" w:rsidRPr="00B245FA" w:rsidRDefault="0041079A"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4166D855" w:rsidR="00B245FA" w:rsidRPr="00B245FA" w:rsidRDefault="0041079A"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99"/>
        <w:gridCol w:w="1618"/>
        <w:gridCol w:w="1491"/>
        <w:gridCol w:w="1463"/>
        <w:gridCol w:w="1405"/>
        <w:gridCol w:w="1440"/>
      </w:tblGrid>
      <w:tr w:rsidR="00916181" w:rsidRPr="00B245FA" w14:paraId="56E7C716" w14:textId="77777777" w:rsidTr="009C758E">
        <w:tc>
          <w:tcPr>
            <w:tcW w:w="1562" w:type="dxa"/>
          </w:tcPr>
          <w:p w14:paraId="3ED141E8" w14:textId="6213F427" w:rsidR="00920585" w:rsidRPr="00B245FA" w:rsidRDefault="003E2635">
            <w:pPr>
              <w:rPr>
                <w:rFonts w:ascii="Verdana" w:hAnsi="Verdana"/>
                <w:color w:val="002060"/>
                <w:sz w:val="24"/>
                <w:szCs w:val="24"/>
              </w:rPr>
            </w:pPr>
            <w:r>
              <w:rPr>
                <w:rFonts w:ascii="Verdana" w:hAnsi="Verdana"/>
                <w:color w:val="002060"/>
                <w:sz w:val="24"/>
                <w:szCs w:val="24"/>
              </w:rPr>
              <w:t>Prolepsis/ analepsis</w:t>
            </w:r>
          </w:p>
        </w:tc>
        <w:tc>
          <w:tcPr>
            <w:tcW w:w="1659" w:type="dxa"/>
          </w:tcPr>
          <w:p w14:paraId="7CDA4861" w14:textId="08D3F728" w:rsidR="00920585" w:rsidRPr="00B245FA" w:rsidRDefault="003E2635">
            <w:pPr>
              <w:rPr>
                <w:rFonts w:ascii="Verdana" w:hAnsi="Verdana"/>
                <w:color w:val="002060"/>
                <w:sz w:val="24"/>
                <w:szCs w:val="24"/>
              </w:rPr>
            </w:pPr>
            <w:r>
              <w:rPr>
                <w:rFonts w:ascii="Verdana" w:hAnsi="Verdana"/>
                <w:color w:val="002060"/>
                <w:sz w:val="24"/>
                <w:szCs w:val="24"/>
              </w:rPr>
              <w:t xml:space="preserve">Hamartia </w:t>
            </w:r>
          </w:p>
        </w:tc>
        <w:tc>
          <w:tcPr>
            <w:tcW w:w="1462" w:type="dxa"/>
          </w:tcPr>
          <w:p w14:paraId="5D17AF0B" w14:textId="3A79A46C" w:rsidR="00920585" w:rsidRPr="00B245FA" w:rsidRDefault="00731ED5">
            <w:pPr>
              <w:rPr>
                <w:rFonts w:ascii="Verdana" w:hAnsi="Verdana"/>
                <w:color w:val="002060"/>
                <w:sz w:val="24"/>
                <w:szCs w:val="24"/>
              </w:rPr>
            </w:pPr>
            <w:r>
              <w:rPr>
                <w:rFonts w:ascii="Verdana" w:hAnsi="Verdana"/>
                <w:color w:val="002060"/>
                <w:sz w:val="24"/>
                <w:szCs w:val="24"/>
              </w:rPr>
              <w:t>Se</w:t>
            </w:r>
            <w:r w:rsidR="00916181">
              <w:rPr>
                <w:rFonts w:ascii="Verdana" w:hAnsi="Verdana"/>
                <w:color w:val="002060"/>
                <w:sz w:val="24"/>
                <w:szCs w:val="24"/>
              </w:rPr>
              <w:t>lf-awareness</w:t>
            </w:r>
          </w:p>
        </w:tc>
        <w:tc>
          <w:tcPr>
            <w:tcW w:w="1474" w:type="dxa"/>
          </w:tcPr>
          <w:p w14:paraId="70A311EF" w14:textId="268E45FF" w:rsidR="00920585" w:rsidRPr="00B245FA" w:rsidRDefault="00731ED5">
            <w:pPr>
              <w:rPr>
                <w:rFonts w:ascii="Verdana" w:hAnsi="Verdana"/>
                <w:color w:val="002060"/>
                <w:sz w:val="24"/>
                <w:szCs w:val="24"/>
              </w:rPr>
            </w:pPr>
            <w:r>
              <w:rPr>
                <w:rFonts w:ascii="Verdana" w:hAnsi="Verdana"/>
                <w:color w:val="002060"/>
                <w:sz w:val="24"/>
                <w:szCs w:val="24"/>
              </w:rPr>
              <w:t>Discourse marker</w:t>
            </w:r>
          </w:p>
        </w:tc>
        <w:tc>
          <w:tcPr>
            <w:tcW w:w="1405" w:type="dxa"/>
          </w:tcPr>
          <w:p w14:paraId="3AF3EEF7" w14:textId="7A5E5370" w:rsidR="00920585" w:rsidRPr="00B245FA" w:rsidRDefault="00916181">
            <w:pPr>
              <w:rPr>
                <w:rFonts w:ascii="Verdana" w:hAnsi="Verdana"/>
                <w:color w:val="002060"/>
                <w:sz w:val="24"/>
                <w:szCs w:val="24"/>
              </w:rPr>
            </w:pPr>
            <w:r>
              <w:rPr>
                <w:rFonts w:ascii="Verdana" w:hAnsi="Verdana"/>
                <w:color w:val="002060"/>
                <w:sz w:val="24"/>
                <w:szCs w:val="24"/>
              </w:rPr>
              <w:t xml:space="preserve">Epistolary </w:t>
            </w:r>
          </w:p>
        </w:tc>
        <w:tc>
          <w:tcPr>
            <w:tcW w:w="1454" w:type="dxa"/>
          </w:tcPr>
          <w:p w14:paraId="3B235E5C" w14:textId="0A1A03BB" w:rsidR="00920585" w:rsidRPr="00B245FA" w:rsidRDefault="00916181">
            <w:pPr>
              <w:rPr>
                <w:rFonts w:ascii="Verdana" w:hAnsi="Verdana"/>
                <w:color w:val="002060"/>
                <w:sz w:val="24"/>
                <w:szCs w:val="24"/>
              </w:rPr>
            </w:pPr>
            <w:r>
              <w:rPr>
                <w:rFonts w:ascii="Verdana" w:hAnsi="Verdana"/>
                <w:color w:val="002060"/>
                <w:sz w:val="24"/>
                <w:szCs w:val="24"/>
              </w:rPr>
              <w:t>S</w:t>
            </w:r>
            <w:r w:rsidR="00731ED5">
              <w:rPr>
                <w:rFonts w:ascii="Verdana" w:hAnsi="Verdana"/>
                <w:color w:val="002060"/>
                <w:sz w:val="24"/>
                <w:szCs w:val="24"/>
              </w:rPr>
              <w:t>tructure</w:t>
            </w:r>
            <w:r>
              <w:rPr>
                <w:rFonts w:ascii="Verdana" w:hAnsi="Verdana"/>
                <w:color w:val="002060"/>
                <w:sz w:val="24"/>
                <w:szCs w:val="24"/>
              </w:rPr>
              <w:t xml:space="preserve"> </w:t>
            </w:r>
          </w:p>
        </w:tc>
      </w:tr>
      <w:tr w:rsidR="00916181" w:rsidRPr="00B245FA" w14:paraId="5DC8C621" w14:textId="77777777" w:rsidTr="009C758E">
        <w:tc>
          <w:tcPr>
            <w:tcW w:w="1562" w:type="dxa"/>
          </w:tcPr>
          <w:p w14:paraId="14CD84C4" w14:textId="07685BA6" w:rsidR="00920585" w:rsidRPr="00B245FA" w:rsidRDefault="003E2635">
            <w:pPr>
              <w:rPr>
                <w:rFonts w:ascii="Verdana" w:hAnsi="Verdana"/>
                <w:color w:val="002060"/>
                <w:sz w:val="24"/>
                <w:szCs w:val="24"/>
              </w:rPr>
            </w:pPr>
            <w:r>
              <w:rPr>
                <w:rFonts w:ascii="Verdana" w:hAnsi="Verdana"/>
                <w:color w:val="002060"/>
                <w:sz w:val="24"/>
                <w:szCs w:val="24"/>
              </w:rPr>
              <w:lastRenderedPageBreak/>
              <w:t>Narrative perspective</w:t>
            </w:r>
          </w:p>
        </w:tc>
        <w:tc>
          <w:tcPr>
            <w:tcW w:w="1659" w:type="dxa"/>
          </w:tcPr>
          <w:p w14:paraId="2B6B0AA7" w14:textId="49A9DBCA" w:rsidR="00920585" w:rsidRPr="00B245FA" w:rsidRDefault="003E2635">
            <w:pPr>
              <w:rPr>
                <w:rFonts w:ascii="Verdana" w:hAnsi="Verdana"/>
                <w:color w:val="002060"/>
                <w:sz w:val="24"/>
                <w:szCs w:val="24"/>
              </w:rPr>
            </w:pPr>
            <w:r>
              <w:rPr>
                <w:rFonts w:ascii="Verdana" w:hAnsi="Verdana"/>
                <w:color w:val="002060"/>
                <w:sz w:val="24"/>
                <w:szCs w:val="24"/>
              </w:rPr>
              <w:t>Narrative shift</w:t>
            </w:r>
          </w:p>
        </w:tc>
        <w:tc>
          <w:tcPr>
            <w:tcW w:w="1462" w:type="dxa"/>
          </w:tcPr>
          <w:p w14:paraId="44846C07" w14:textId="77777777" w:rsidR="00920585" w:rsidRPr="00B245FA" w:rsidRDefault="00920585">
            <w:pPr>
              <w:rPr>
                <w:rFonts w:ascii="Verdana" w:hAnsi="Verdana"/>
                <w:color w:val="002060"/>
                <w:sz w:val="24"/>
                <w:szCs w:val="24"/>
              </w:rPr>
            </w:pPr>
          </w:p>
        </w:tc>
        <w:tc>
          <w:tcPr>
            <w:tcW w:w="1474" w:type="dxa"/>
          </w:tcPr>
          <w:p w14:paraId="27312DB3" w14:textId="77777777" w:rsidR="00920585" w:rsidRPr="00B245FA" w:rsidRDefault="00920585">
            <w:pPr>
              <w:rPr>
                <w:rFonts w:ascii="Verdana" w:hAnsi="Verdana"/>
                <w:color w:val="002060"/>
                <w:sz w:val="24"/>
                <w:szCs w:val="24"/>
              </w:rPr>
            </w:pPr>
          </w:p>
        </w:tc>
        <w:tc>
          <w:tcPr>
            <w:tcW w:w="1405" w:type="dxa"/>
          </w:tcPr>
          <w:p w14:paraId="24B2E7BF" w14:textId="77777777" w:rsidR="00920585" w:rsidRPr="00B245FA" w:rsidRDefault="00920585">
            <w:pPr>
              <w:rPr>
                <w:rFonts w:ascii="Verdana" w:hAnsi="Verdana"/>
                <w:color w:val="002060"/>
                <w:sz w:val="24"/>
                <w:szCs w:val="24"/>
              </w:rPr>
            </w:pPr>
          </w:p>
        </w:tc>
        <w:tc>
          <w:tcPr>
            <w:tcW w:w="1454" w:type="dxa"/>
          </w:tcPr>
          <w:p w14:paraId="7E715B4E"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2D94341" w14:textId="26BDBE38" w:rsidR="00D70375" w:rsidRPr="009C758E" w:rsidRDefault="00916181" w:rsidP="00EE6CA9">
            <w:pPr>
              <w:shd w:val="clear" w:color="auto" w:fill="FFFFFF"/>
              <w:spacing w:before="240" w:after="120"/>
              <w:outlineLvl w:val="3"/>
              <w:rPr>
                <w:rFonts w:ascii="Verdana" w:hAnsi="Verdana"/>
                <w:color w:val="002060"/>
                <w:sz w:val="20"/>
                <w:szCs w:val="20"/>
                <w:shd w:val="clear" w:color="auto" w:fill="FFFFFF"/>
              </w:rPr>
            </w:pPr>
            <w:r>
              <w:rPr>
                <w:rFonts w:ascii="Verdana" w:hAnsi="Verdana"/>
                <w:noProof/>
                <w:color w:val="002060"/>
                <w:sz w:val="20"/>
                <w:szCs w:val="20"/>
              </w:rPr>
              <w:drawing>
                <wp:anchor distT="0" distB="0" distL="114300" distR="114300" simplePos="0" relativeHeight="251658240" behindDoc="0" locked="0" layoutInCell="1" allowOverlap="1" wp14:anchorId="58372862" wp14:editId="7417F877">
                  <wp:simplePos x="0" y="0"/>
                  <wp:positionH relativeFrom="column">
                    <wp:posOffset>-4022</wp:posOffset>
                  </wp:positionH>
                  <wp:positionV relativeFrom="paragraph">
                    <wp:posOffset>150072</wp:posOffset>
                  </wp:positionV>
                  <wp:extent cx="787400" cy="11947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7400" cy="119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772336" w:rsidRPr="009C758E">
              <w:rPr>
                <w:rFonts w:ascii="Verdana" w:hAnsi="Verdana"/>
                <w:color w:val="002060"/>
                <w:sz w:val="20"/>
                <w:szCs w:val="20"/>
                <w:shd w:val="clear" w:color="auto" w:fill="FFFFFF"/>
              </w:rPr>
              <w:t>Y</w:t>
            </w:r>
            <w:r w:rsidR="00D70375" w:rsidRPr="009C758E">
              <w:rPr>
                <w:rFonts w:ascii="Verdana" w:hAnsi="Verdana"/>
                <w:color w:val="002060"/>
                <w:sz w:val="20"/>
                <w:szCs w:val="20"/>
                <w:shd w:val="clear" w:color="auto" w:fill="FFFFFF"/>
              </w:rPr>
              <w:t xml:space="preserve">ou are encouraged and expected to read widely. </w:t>
            </w:r>
          </w:p>
          <w:p w14:paraId="1402F6BA" w14:textId="019D2161" w:rsidR="00D70375" w:rsidRPr="00916181" w:rsidRDefault="00D70375" w:rsidP="00EE6CA9">
            <w:pPr>
              <w:shd w:val="clear" w:color="auto" w:fill="FFFFFF"/>
              <w:spacing w:before="240" w:after="120"/>
              <w:outlineLvl w:val="3"/>
              <w:rPr>
                <w:rFonts w:ascii="Verdana" w:hAnsi="Verdana"/>
                <w:color w:val="002060"/>
                <w:sz w:val="20"/>
                <w:szCs w:val="20"/>
                <w:shd w:val="clear" w:color="auto" w:fill="FFFFFF"/>
              </w:rPr>
            </w:pPr>
            <w:r w:rsidRPr="009C758E">
              <w:rPr>
                <w:rFonts w:ascii="Verdana" w:hAnsi="Verdana"/>
                <w:color w:val="002060"/>
                <w:sz w:val="20"/>
                <w:szCs w:val="20"/>
                <w:shd w:val="clear" w:color="auto" w:fill="FFFFFF"/>
              </w:rPr>
              <w:t xml:space="preserve">As a minimum, read </w:t>
            </w:r>
            <w:r w:rsidR="00916181">
              <w:rPr>
                <w:rFonts w:ascii="Verdana" w:hAnsi="Verdana"/>
                <w:i/>
                <w:iCs/>
                <w:color w:val="002060"/>
                <w:sz w:val="20"/>
                <w:szCs w:val="20"/>
                <w:shd w:val="clear" w:color="auto" w:fill="FFFFFF"/>
              </w:rPr>
              <w:t>Blood Child and Other Stories</w:t>
            </w:r>
            <w:r w:rsidRPr="009C758E">
              <w:rPr>
                <w:rFonts w:ascii="Verdana" w:hAnsi="Verdana"/>
                <w:color w:val="002060"/>
                <w:sz w:val="20"/>
                <w:szCs w:val="20"/>
                <w:shd w:val="clear" w:color="auto" w:fill="FFFFFF"/>
              </w:rPr>
              <w:t xml:space="preserve"> by </w:t>
            </w:r>
            <w:r w:rsidR="00916181">
              <w:rPr>
                <w:rFonts w:ascii="Verdana" w:hAnsi="Verdana"/>
                <w:color w:val="002060"/>
                <w:sz w:val="20"/>
                <w:szCs w:val="20"/>
                <w:shd w:val="clear" w:color="auto" w:fill="FFFFFF"/>
              </w:rPr>
              <w:t>Octavia Butler</w:t>
            </w:r>
            <w:r w:rsidRPr="009C758E">
              <w:rPr>
                <w:rFonts w:ascii="Verdana" w:hAnsi="Verdana"/>
                <w:color w:val="002060"/>
                <w:sz w:val="20"/>
                <w:szCs w:val="20"/>
                <w:shd w:val="clear" w:color="auto" w:fill="FFFFFF"/>
              </w:rPr>
              <w:t xml:space="preserve"> by the end of the term and tell me what you will be reading on your own account over the holidays.</w:t>
            </w:r>
          </w:p>
          <w:p w14:paraId="6DE592A9" w14:textId="4DCE5067" w:rsidR="00D70375" w:rsidRPr="00916181" w:rsidRDefault="00916181" w:rsidP="00916181">
            <w:pPr>
              <w:rPr>
                <w:rFonts w:ascii="Verdana" w:hAnsi="Verdana" w:cs="Times New Roman"/>
                <w:color w:val="002060"/>
                <w:sz w:val="20"/>
                <w:szCs w:val="20"/>
              </w:rPr>
            </w:pPr>
            <w:r w:rsidRPr="00916181">
              <w:rPr>
                <w:rFonts w:ascii="Verdana" w:hAnsi="Verdana" w:cs="Arial"/>
                <w:color w:val="002060"/>
                <w:sz w:val="20"/>
                <w:szCs w:val="20"/>
                <w:shd w:val="clear" w:color="auto" w:fill="FFFFFF"/>
              </w:rPr>
              <w:t xml:space="preserve">In the author’s own words: </w:t>
            </w:r>
            <w:r w:rsidR="00772336" w:rsidRPr="00916181">
              <w:rPr>
                <w:rFonts w:ascii="Verdana" w:hAnsi="Verdana" w:cs="Arial"/>
                <w:color w:val="002060"/>
                <w:sz w:val="20"/>
                <w:szCs w:val="20"/>
                <w:shd w:val="clear" w:color="auto" w:fill="FFFFFF"/>
              </w:rPr>
              <w:t>“</w:t>
            </w:r>
            <w:r w:rsidRPr="00916181">
              <w:rPr>
                <w:rFonts w:ascii="Verdana" w:hAnsi="Verdana" w:cs="Times New Roman"/>
                <w:color w:val="002060"/>
                <w:sz w:val="20"/>
                <w:szCs w:val="20"/>
              </w:rPr>
              <w:t>It amazes me that some people have seen “</w:t>
            </w:r>
            <w:proofErr w:type="spellStart"/>
            <w:r w:rsidRPr="00916181">
              <w:rPr>
                <w:rFonts w:ascii="Verdana" w:hAnsi="Verdana" w:cs="Times New Roman"/>
                <w:color w:val="002060"/>
                <w:sz w:val="20"/>
                <w:szCs w:val="20"/>
              </w:rPr>
              <w:t>Bloodchild</w:t>
            </w:r>
            <w:proofErr w:type="spellEnd"/>
            <w:r w:rsidRPr="00916181">
              <w:rPr>
                <w:rFonts w:ascii="Verdana" w:hAnsi="Verdana" w:cs="Times New Roman"/>
                <w:color w:val="002060"/>
                <w:sz w:val="20"/>
                <w:szCs w:val="20"/>
              </w:rPr>
              <w:t>” as a story of slavery. It isn’t. It’s a number of other things, though. On one level, it’s a love story between two very different beings. On another, it’s a coming-of-age story in which a boy must absorb disturbing information and use it to make a decision that will affect the rest of his life.</w:t>
            </w:r>
            <w:r w:rsidR="00772336" w:rsidRPr="00916181">
              <w:rPr>
                <w:rFonts w:ascii="Verdana" w:hAnsi="Verdana" w:cs="Arial"/>
                <w:color w:val="002060"/>
                <w:sz w:val="20"/>
                <w:szCs w:val="20"/>
                <w:shd w:val="clear" w:color="auto" w:fill="FFFFFF"/>
              </w:rPr>
              <w:t>”</w:t>
            </w:r>
          </w:p>
          <w:p w14:paraId="0FCCE8DD" w14:textId="0ED9526D" w:rsidR="00B245FA" w:rsidRPr="00DF76B2" w:rsidRDefault="00772336" w:rsidP="00EE6CA9">
            <w:pPr>
              <w:shd w:val="clear" w:color="auto" w:fill="FFFFFF"/>
              <w:spacing w:before="240" w:after="120"/>
              <w:outlineLvl w:val="3"/>
              <w:rPr>
                <w:rFonts w:ascii="Verdana" w:hAnsi="Verdana"/>
                <w:color w:val="002060"/>
                <w:shd w:val="clear" w:color="auto" w:fill="FFFFFF"/>
              </w:rPr>
            </w:pPr>
            <w:r w:rsidRPr="009C758E">
              <w:rPr>
                <w:rFonts w:ascii="Verdana" w:hAnsi="Verdana" w:cs="Arial"/>
                <w:color w:val="002060"/>
                <w:sz w:val="20"/>
                <w:szCs w:val="20"/>
                <w:shd w:val="clear" w:color="auto" w:fill="FFFFFF"/>
              </w:rPr>
              <w:t xml:space="preserve">This </w:t>
            </w:r>
            <w:r w:rsidR="00916181">
              <w:rPr>
                <w:rFonts w:ascii="Verdana" w:hAnsi="Verdana" w:cs="Arial"/>
                <w:color w:val="002060"/>
                <w:sz w:val="20"/>
                <w:szCs w:val="20"/>
                <w:shd w:val="clear" w:color="auto" w:fill="FFFFFF"/>
              </w:rPr>
              <w:t>collection of short stories explores themes of humanity in outlandish and often disturbing environments</w:t>
            </w:r>
            <w:r w:rsidR="005925BA">
              <w:rPr>
                <w:rFonts w:ascii="Verdana" w:hAnsi="Verdana" w:cs="Arial"/>
                <w:color w:val="002060"/>
                <w:sz w:val="20"/>
                <w:szCs w:val="20"/>
                <w:shd w:val="clear" w:color="auto" w:fill="FFFFFF"/>
              </w:rPr>
              <w:t>. This</w:t>
            </w:r>
            <w:r w:rsidR="00916181">
              <w:rPr>
                <w:rFonts w:ascii="Verdana" w:hAnsi="Verdana" w:cs="Arial"/>
                <w:color w:val="002060"/>
                <w:sz w:val="20"/>
                <w:szCs w:val="20"/>
                <w:shd w:val="clear" w:color="auto" w:fill="FFFFFF"/>
              </w:rPr>
              <w:t xml:space="preserve"> foreground</w:t>
            </w:r>
            <w:r w:rsidR="005925BA">
              <w:rPr>
                <w:rFonts w:ascii="Verdana" w:hAnsi="Verdana" w:cs="Arial"/>
                <w:color w:val="002060"/>
                <w:sz w:val="20"/>
                <w:szCs w:val="20"/>
                <w:shd w:val="clear" w:color="auto" w:fill="FFFFFF"/>
              </w:rPr>
              <w:t>s</w:t>
            </w:r>
            <w:r w:rsidR="00916181">
              <w:rPr>
                <w:rFonts w:ascii="Verdana" w:hAnsi="Verdana" w:cs="Arial"/>
                <w:color w:val="002060"/>
                <w:sz w:val="20"/>
                <w:szCs w:val="20"/>
                <w:shd w:val="clear" w:color="auto" w:fill="FFFFFF"/>
              </w:rPr>
              <w:t xml:space="preserve"> one of the most important aspects of literature in our curriculum: </w:t>
            </w:r>
            <w:r w:rsidR="005925BA">
              <w:rPr>
                <w:rFonts w:ascii="Verdana" w:hAnsi="Verdana" w:cs="Arial"/>
                <w:color w:val="002060"/>
                <w:sz w:val="20"/>
                <w:szCs w:val="20"/>
                <w:shd w:val="clear" w:color="auto" w:fill="FFFFFF"/>
              </w:rPr>
              <w:t>appreciation and understanding of our individual and shared humanity. As we read the fantastical experiences of beings in entirely imaginary contexts, can we find the author’s perspective and the points of resonance in our feelings about our own lives? Can we enrich our understanding of common struggles, or are some things just too foreign to recognise at all?</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B080A"/>
    <w:rsid w:val="001C1E44"/>
    <w:rsid w:val="001D0EBA"/>
    <w:rsid w:val="00312754"/>
    <w:rsid w:val="0032616D"/>
    <w:rsid w:val="00393874"/>
    <w:rsid w:val="00395658"/>
    <w:rsid w:val="003A023B"/>
    <w:rsid w:val="003E2635"/>
    <w:rsid w:val="0041079A"/>
    <w:rsid w:val="00455F38"/>
    <w:rsid w:val="005925BA"/>
    <w:rsid w:val="005C2ADA"/>
    <w:rsid w:val="006258E9"/>
    <w:rsid w:val="00731ED5"/>
    <w:rsid w:val="00772336"/>
    <w:rsid w:val="007E5C02"/>
    <w:rsid w:val="0082039C"/>
    <w:rsid w:val="008D477B"/>
    <w:rsid w:val="008F6C26"/>
    <w:rsid w:val="00916181"/>
    <w:rsid w:val="00920585"/>
    <w:rsid w:val="009352F5"/>
    <w:rsid w:val="009354CE"/>
    <w:rsid w:val="009C758E"/>
    <w:rsid w:val="009D0BFB"/>
    <w:rsid w:val="009F63A1"/>
    <w:rsid w:val="00AD03F7"/>
    <w:rsid w:val="00AF4C1A"/>
    <w:rsid w:val="00B245FA"/>
    <w:rsid w:val="00C529EC"/>
    <w:rsid w:val="00C65C4A"/>
    <w:rsid w:val="00C96B26"/>
    <w:rsid w:val="00D70375"/>
    <w:rsid w:val="00D944D3"/>
    <w:rsid w:val="00DF76B2"/>
    <w:rsid w:val="00EE6CA9"/>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2024-11-10T22:08:00Z</dcterms:created>
  <dcterms:modified xsi:type="dcterms:W3CDTF">2024-11-10T22:08:00Z</dcterms:modified>
</cp:coreProperties>
</file>