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68A2008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S2 exploring</w:t>
            </w:r>
          </w:p>
        </w:tc>
        <w:tc>
          <w:tcPr>
            <w:tcW w:w="2359" w:type="dxa"/>
          </w:tcPr>
          <w:p w14:paraId="181E5C95" w14:textId="6F9E818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(Chemistry)</w:t>
            </w:r>
          </w:p>
        </w:tc>
        <w:tc>
          <w:tcPr>
            <w:tcW w:w="1009" w:type="dxa"/>
          </w:tcPr>
          <w:p w14:paraId="5FD2855C" w14:textId="1C90C91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65933149" w:rsidR="003A228D" w:rsidRPr="00B245FA" w:rsidRDefault="00310045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50301ACA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520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Structure and bonding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4FC48518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Construct chemical word and symbol equations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6F7EACD2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parts of an atoms and calculate how many protons, neutrons and electrons it has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669ABD79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the three states of matter and the arrangement of particles in them. 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5C469AA8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conversion of atoms into ions, draw out the structure of ions including charges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787B33ED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ions can form ionic compounds and draw bonding diagrams for these. Construct the formulae of simple ionic compounds.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5A3139EB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the structure of giant ionic structures. State and explain the properties of giant ionic structures. 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74BAAA1A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Draw out bonding diagrams for simple covalent compounds. 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0B8DB5B3" w:rsidR="003A228D" w:rsidRPr="00B245FA" w:rsidRDefault="00C520EB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the properties of simple covalent molecules and explain this using knowledge of intermolecular forces.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3D87D455" w:rsidR="003A228D" w:rsidRPr="00B245FA" w:rsidRDefault="00C520EB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giant covalent structures – diamond, sil</w:t>
            </w:r>
            <w:r w:rsidR="00F82355">
              <w:rPr>
                <w:rFonts w:ascii="Verdana" w:hAnsi="Verdana" w:cstheme="minorHAnsi"/>
                <w:color w:val="002060"/>
                <w:sz w:val="24"/>
                <w:szCs w:val="24"/>
              </w:rPr>
              <w:t>i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 dioxide, graphite</w:t>
            </w:r>
            <w:r w:rsidR="00F82355">
              <w:rPr>
                <w:rFonts w:ascii="Verdana" w:hAnsi="Verdana" w:cstheme="minorHAnsi"/>
                <w:color w:val="002060"/>
                <w:sz w:val="24"/>
                <w:szCs w:val="24"/>
              </w:rPr>
              <w:t>, fullerenes and graphene. State the uses of each.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7D424A0A" w:rsidR="003A228D" w:rsidRPr="00B245FA" w:rsidRDefault="00F8235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bonding in metals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10E6D45" w14:textId="5792AF9D" w:rsidR="00363B13" w:rsidRDefault="00F82355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properties of metals is linked to giant metallic structure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692A58F5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57CDB539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78CC3E90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853"/>
        <w:gridCol w:w="1951"/>
        <w:gridCol w:w="1564"/>
        <w:gridCol w:w="1711"/>
        <w:gridCol w:w="1727"/>
      </w:tblGrid>
      <w:tr w:rsidR="00F82355" w:rsidRPr="00B245FA" w14:paraId="56E7C716" w14:textId="76699B2D" w:rsidTr="00F82355">
        <w:tc>
          <w:tcPr>
            <w:tcW w:w="1853" w:type="dxa"/>
          </w:tcPr>
          <w:p w14:paraId="0012F858" w14:textId="2029A55A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951" w:type="dxa"/>
          </w:tcPr>
          <w:p w14:paraId="72CDEA35" w14:textId="022F3B98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products</w:t>
            </w:r>
          </w:p>
        </w:tc>
        <w:tc>
          <w:tcPr>
            <w:tcW w:w="1564" w:type="dxa"/>
          </w:tcPr>
          <w:p w14:paraId="609EF3D5" w14:textId="5DAAACB2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delocalised</w:t>
            </w:r>
          </w:p>
        </w:tc>
        <w:tc>
          <w:tcPr>
            <w:tcW w:w="1711" w:type="dxa"/>
          </w:tcPr>
          <w:p w14:paraId="4CFD0E51" w14:textId="4C864D7C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727" w:type="dxa"/>
          </w:tcPr>
          <w:p w14:paraId="231B0E66" w14:textId="51C8A3A6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solidifying</w:t>
            </w:r>
          </w:p>
        </w:tc>
      </w:tr>
      <w:tr w:rsidR="00F82355" w:rsidRPr="00B245FA" w14:paraId="5DC8C621" w14:textId="713B35AA" w:rsidTr="00F82355">
        <w:tc>
          <w:tcPr>
            <w:tcW w:w="1853" w:type="dxa"/>
          </w:tcPr>
          <w:p w14:paraId="676D5EBF" w14:textId="414656C7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951" w:type="dxa"/>
          </w:tcPr>
          <w:p w14:paraId="69D8B63A" w14:textId="11AC7FCA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intermolecular</w:t>
            </w:r>
          </w:p>
        </w:tc>
        <w:tc>
          <w:tcPr>
            <w:tcW w:w="1564" w:type="dxa"/>
          </w:tcPr>
          <w:p w14:paraId="39D3BE0A" w14:textId="61E20C54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sonorous</w:t>
            </w:r>
          </w:p>
        </w:tc>
        <w:tc>
          <w:tcPr>
            <w:tcW w:w="1711" w:type="dxa"/>
          </w:tcPr>
          <w:p w14:paraId="0B2E5FDA" w14:textId="41575A5D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727" w:type="dxa"/>
          </w:tcPr>
          <w:p w14:paraId="0D1FD5FC" w14:textId="081C0945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 point</w:t>
            </w:r>
          </w:p>
        </w:tc>
      </w:tr>
      <w:tr w:rsidR="00F82355" w:rsidRPr="00B245FA" w14:paraId="333D59DA" w14:textId="54F07602" w:rsidTr="00F82355">
        <w:tc>
          <w:tcPr>
            <w:tcW w:w="1853" w:type="dxa"/>
          </w:tcPr>
          <w:p w14:paraId="0E5E2455" w14:textId="371ADBBC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Condensation</w:t>
            </w:r>
          </w:p>
        </w:tc>
        <w:tc>
          <w:tcPr>
            <w:tcW w:w="1951" w:type="dxa"/>
          </w:tcPr>
          <w:p w14:paraId="4CA4828E" w14:textId="1352C9FF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attraction</w:t>
            </w:r>
          </w:p>
        </w:tc>
        <w:tc>
          <w:tcPr>
            <w:tcW w:w="1564" w:type="dxa"/>
          </w:tcPr>
          <w:p w14:paraId="5E316BD5" w14:textId="1A23F229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ductile</w:t>
            </w:r>
          </w:p>
        </w:tc>
        <w:tc>
          <w:tcPr>
            <w:tcW w:w="1711" w:type="dxa"/>
          </w:tcPr>
          <w:p w14:paraId="2902B9F3" w14:textId="23EF6CD4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reactants</w:t>
            </w:r>
          </w:p>
        </w:tc>
        <w:tc>
          <w:tcPr>
            <w:tcW w:w="1727" w:type="dxa"/>
          </w:tcPr>
          <w:p w14:paraId="68A46482" w14:textId="460A6543" w:rsidR="00310045" w:rsidRPr="00B245FA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fullerenes</w:t>
            </w:r>
          </w:p>
        </w:tc>
      </w:tr>
      <w:tr w:rsidR="00F82355" w:rsidRPr="00B245FA" w14:paraId="739D5028" w14:textId="77777777" w:rsidTr="00F82355">
        <w:tc>
          <w:tcPr>
            <w:tcW w:w="1853" w:type="dxa"/>
          </w:tcPr>
          <w:p w14:paraId="0629CB64" w14:textId="3BE671EA" w:rsidR="00310045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Melting</w:t>
            </w:r>
          </w:p>
        </w:tc>
        <w:tc>
          <w:tcPr>
            <w:tcW w:w="1951" w:type="dxa"/>
          </w:tcPr>
          <w:p w14:paraId="0C6C734E" w14:textId="23A0C27F" w:rsidR="00310045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564" w:type="dxa"/>
          </w:tcPr>
          <w:p w14:paraId="37901EC0" w14:textId="75084996" w:rsidR="00310045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</w:t>
            </w:r>
          </w:p>
        </w:tc>
        <w:tc>
          <w:tcPr>
            <w:tcW w:w="1711" w:type="dxa"/>
          </w:tcPr>
          <w:p w14:paraId="2EF8740F" w14:textId="321ED9B4" w:rsidR="00310045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malleable</w:t>
            </w:r>
          </w:p>
        </w:tc>
        <w:tc>
          <w:tcPr>
            <w:tcW w:w="1727" w:type="dxa"/>
          </w:tcPr>
          <w:p w14:paraId="0C8921CB" w14:textId="63634B48" w:rsidR="00310045" w:rsidRDefault="00F82355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solidifying</w:t>
            </w: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C6E91"/>
    <w:rsid w:val="007E5C02"/>
    <w:rsid w:val="0082039C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275D5"/>
    <w:rsid w:val="00D944D3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2024-09-17T07:59:00Z</dcterms:created>
  <dcterms:modified xsi:type="dcterms:W3CDTF">2024-09-17T07:59:00Z</dcterms:modified>
</cp:coreProperties>
</file>