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BDAE90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B1C0D">
              <w:rPr>
                <w:rFonts w:ascii="Verdana" w:hAnsi="Verdana"/>
                <w:b/>
                <w:bCs/>
                <w:sz w:val="24"/>
                <w:szCs w:val="24"/>
              </w:rPr>
              <w:t xml:space="preserve"> </w:t>
            </w:r>
            <w:r w:rsidR="00F170CC">
              <w:rPr>
                <w:rFonts w:ascii="Verdana" w:hAnsi="Verdana"/>
                <w:b/>
                <w:bCs/>
                <w:sz w:val="24"/>
                <w:szCs w:val="24"/>
              </w:rPr>
              <w:t>NEM03</w:t>
            </w:r>
          </w:p>
        </w:tc>
        <w:tc>
          <w:tcPr>
            <w:tcW w:w="2956" w:type="dxa"/>
          </w:tcPr>
          <w:p w14:paraId="181E5C95" w14:textId="44FF264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CB1C0D">
              <w:rPr>
                <w:rFonts w:ascii="Verdana" w:hAnsi="Verdana"/>
                <w:b/>
                <w:bCs/>
                <w:sz w:val="24"/>
                <w:szCs w:val="24"/>
              </w:rPr>
              <w:t>Technologies</w:t>
            </w:r>
          </w:p>
        </w:tc>
        <w:tc>
          <w:tcPr>
            <w:tcW w:w="2901" w:type="dxa"/>
          </w:tcPr>
          <w:p w14:paraId="5FD2855C" w14:textId="7B612DF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3905B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366D463" w:rsidR="00B245FA" w:rsidRPr="00B245FA" w:rsidRDefault="00F170CC"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B245FA">
        <w:trPr>
          <w:trHeight w:val="500"/>
        </w:trPr>
        <w:tc>
          <w:tcPr>
            <w:tcW w:w="9067" w:type="dxa"/>
            <w:gridSpan w:val="5"/>
          </w:tcPr>
          <w:p w14:paraId="151CC055" w14:textId="31B86978"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Fundamentals KS3 </w:t>
            </w:r>
          </w:p>
        </w:tc>
      </w:tr>
      <w:tr w:rsidR="00B245FA" w:rsidRPr="00B245FA" w14:paraId="351A68E2" w14:textId="77777777" w:rsidTr="00B245FA">
        <w:trPr>
          <w:trHeight w:val="500"/>
        </w:trPr>
        <w:tc>
          <w:tcPr>
            <w:tcW w:w="9067" w:type="dxa"/>
            <w:gridSpan w:val="5"/>
          </w:tcPr>
          <w:p w14:paraId="45E674C4" w14:textId="43D79CB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3905BD">
              <w:rPr>
                <w:rFonts w:ascii="Verdana" w:hAnsi="Verdana"/>
                <w:b/>
                <w:bCs/>
                <w:color w:val="002060"/>
                <w:sz w:val="24"/>
                <w:szCs w:val="24"/>
              </w:rPr>
              <w:t>2</w:t>
            </w:r>
            <w:r w:rsidRPr="00B245FA">
              <w:rPr>
                <w:rFonts w:ascii="Verdana" w:hAnsi="Verdana"/>
                <w:b/>
                <w:bCs/>
                <w:color w:val="002060"/>
                <w:sz w:val="24"/>
                <w:szCs w:val="24"/>
              </w:rPr>
              <w:t xml:space="preserve"> focus: </w:t>
            </w:r>
            <w:r w:rsidR="002F28D6">
              <w:rPr>
                <w:rFonts w:ascii="Verdana" w:hAnsi="Verdana"/>
                <w:b/>
                <w:bCs/>
                <w:color w:val="002060"/>
                <w:sz w:val="24"/>
                <w:szCs w:val="24"/>
              </w:rPr>
              <w:t xml:space="preserve">Students will develop knowledge and skills regarding the wellbeing health eating plate. Using key skills when chopping and cutting vegetables to prepare healthy meals. Specifically using the claw and bridge safety technique. </w:t>
            </w:r>
          </w:p>
        </w:tc>
      </w:tr>
      <w:tr w:rsidR="00CB1C0D" w:rsidRPr="00B245FA" w14:paraId="358C24DA" w14:textId="77777777" w:rsidTr="00B245FA">
        <w:trPr>
          <w:trHeight w:val="537"/>
        </w:trPr>
        <w:tc>
          <w:tcPr>
            <w:tcW w:w="1001" w:type="dxa"/>
          </w:tcPr>
          <w:p w14:paraId="51366C3C"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4E3366" w14:textId="6834643F"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Understand basic Health and Hygiene in the food technology classroom.</w:t>
            </w:r>
            <w:r w:rsidR="003905BD">
              <w:rPr>
                <w:rFonts w:cstheme="minorHAnsi"/>
                <w:color w:val="4472C4" w:themeColor="accent1"/>
                <w:sz w:val="24"/>
                <w:szCs w:val="24"/>
              </w:rPr>
              <w:t xml:space="preserve"> Follow Health and safety expectations in the kitchen. </w:t>
            </w:r>
          </w:p>
          <w:p w14:paraId="2FE3143D" w14:textId="0286E8F2" w:rsidR="00CB1C0D" w:rsidRPr="00CB1C0D" w:rsidRDefault="00CB1C0D" w:rsidP="00CB1C0D">
            <w:pPr>
              <w:rPr>
                <w:rFonts w:cstheme="minorHAnsi"/>
                <w:color w:val="4472C4" w:themeColor="accent1"/>
                <w:sz w:val="24"/>
                <w:szCs w:val="24"/>
              </w:rPr>
            </w:pPr>
          </w:p>
        </w:tc>
      </w:tr>
      <w:tr w:rsidR="00CB1C0D" w:rsidRPr="00B245FA" w14:paraId="73FCEE28" w14:textId="77777777" w:rsidTr="00B245FA">
        <w:trPr>
          <w:trHeight w:val="537"/>
        </w:trPr>
        <w:tc>
          <w:tcPr>
            <w:tcW w:w="1001" w:type="dxa"/>
          </w:tcPr>
          <w:p w14:paraId="5C6E9D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2</w:t>
            </w:r>
          </w:p>
          <w:p w14:paraId="1AAF7769" w14:textId="77777777" w:rsidR="00CB1C0D" w:rsidRPr="00B245FA" w:rsidRDefault="00CB1C0D" w:rsidP="00CB1C0D">
            <w:pPr>
              <w:rPr>
                <w:rFonts w:ascii="Verdana" w:hAnsi="Verdana"/>
                <w:color w:val="002060"/>
                <w:sz w:val="24"/>
                <w:szCs w:val="24"/>
              </w:rPr>
            </w:pPr>
          </w:p>
        </w:tc>
        <w:tc>
          <w:tcPr>
            <w:tcW w:w="8066" w:type="dxa"/>
            <w:gridSpan w:val="4"/>
          </w:tcPr>
          <w:p w14:paraId="5884A6B9" w14:textId="1B30DD2B" w:rsidR="00CB1C0D" w:rsidRPr="00CB1C0D" w:rsidRDefault="00CB1C0D" w:rsidP="00CB1C0D">
            <w:pPr>
              <w:rPr>
                <w:rFonts w:cstheme="minorHAnsi"/>
                <w:color w:val="4472C4" w:themeColor="accent1"/>
                <w:sz w:val="24"/>
                <w:szCs w:val="24"/>
              </w:rPr>
            </w:pPr>
            <w:r>
              <w:rPr>
                <w:rFonts w:cstheme="minorHAnsi"/>
                <w:color w:val="4472C4" w:themeColor="accent1"/>
                <w:sz w:val="24"/>
                <w:szCs w:val="24"/>
              </w:rPr>
              <w:t xml:space="preserve">Develop an understanding of the Health and Hygiene requirements for the Kitchen. </w:t>
            </w:r>
          </w:p>
        </w:tc>
      </w:tr>
      <w:tr w:rsidR="00CB1C0D" w:rsidRPr="00B245FA" w14:paraId="4E0D80F6" w14:textId="77777777" w:rsidTr="00B245FA">
        <w:trPr>
          <w:trHeight w:val="537"/>
        </w:trPr>
        <w:tc>
          <w:tcPr>
            <w:tcW w:w="1001" w:type="dxa"/>
          </w:tcPr>
          <w:p w14:paraId="49496466"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3</w:t>
            </w:r>
          </w:p>
          <w:p w14:paraId="1F9D7E3D" w14:textId="77777777" w:rsidR="00CB1C0D" w:rsidRPr="00B245FA" w:rsidRDefault="00CB1C0D" w:rsidP="00CB1C0D">
            <w:pPr>
              <w:rPr>
                <w:rFonts w:ascii="Verdana" w:hAnsi="Verdana"/>
                <w:color w:val="002060"/>
                <w:sz w:val="24"/>
                <w:szCs w:val="24"/>
              </w:rPr>
            </w:pPr>
          </w:p>
        </w:tc>
        <w:tc>
          <w:tcPr>
            <w:tcW w:w="8066" w:type="dxa"/>
            <w:gridSpan w:val="4"/>
          </w:tcPr>
          <w:p w14:paraId="7800B430" w14:textId="626D7FF8" w:rsidR="00CB1C0D" w:rsidRPr="00CB1C0D" w:rsidRDefault="003905BD" w:rsidP="00CB1C0D">
            <w:pPr>
              <w:rPr>
                <w:rFonts w:cstheme="minorHAnsi"/>
                <w:color w:val="4472C4" w:themeColor="accent1"/>
                <w:sz w:val="24"/>
                <w:szCs w:val="24"/>
              </w:rPr>
            </w:pPr>
            <w:r>
              <w:rPr>
                <w:rFonts w:cstheme="minorHAnsi"/>
                <w:color w:val="4472C4" w:themeColor="accent1"/>
                <w:sz w:val="24"/>
                <w:szCs w:val="24"/>
              </w:rPr>
              <w:t>Make a Tuna pasta bake and identify the ingredients and link the meal to the healthy eating wellness plate.</w:t>
            </w:r>
          </w:p>
        </w:tc>
      </w:tr>
      <w:tr w:rsidR="00CB1C0D" w:rsidRPr="00B245FA" w14:paraId="5F8539E1" w14:textId="77777777" w:rsidTr="00B245FA">
        <w:trPr>
          <w:trHeight w:val="537"/>
        </w:trPr>
        <w:tc>
          <w:tcPr>
            <w:tcW w:w="1001" w:type="dxa"/>
          </w:tcPr>
          <w:p w14:paraId="77192A04"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0D198B2" w14:textId="77777777"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Weighing and measuring skills in the kitchen.</w:t>
            </w:r>
          </w:p>
          <w:p w14:paraId="1B6DD4B1" w14:textId="53DB96F1"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Practise accurate weighing skills.</w:t>
            </w:r>
          </w:p>
        </w:tc>
      </w:tr>
      <w:tr w:rsidR="00CB1C0D" w:rsidRPr="00B245FA" w14:paraId="5F8F9DF1" w14:textId="77777777" w:rsidTr="00B245FA">
        <w:trPr>
          <w:trHeight w:val="537"/>
        </w:trPr>
        <w:tc>
          <w:tcPr>
            <w:tcW w:w="1001" w:type="dxa"/>
          </w:tcPr>
          <w:p w14:paraId="150A53B1"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1DD33D30"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 xml:space="preserve">Develop knife skills and prepare </w:t>
            </w:r>
            <w:r w:rsidR="003905BD">
              <w:rPr>
                <w:rFonts w:cstheme="minorHAnsi"/>
                <w:color w:val="4472C4" w:themeColor="accent1"/>
                <w:sz w:val="24"/>
                <w:szCs w:val="24"/>
              </w:rPr>
              <w:t>vegetables safely</w:t>
            </w:r>
            <w:r w:rsidRPr="00CB1C0D">
              <w:rPr>
                <w:rFonts w:cstheme="minorHAnsi"/>
                <w:color w:val="4472C4" w:themeColor="accent1"/>
                <w:sz w:val="24"/>
                <w:szCs w:val="24"/>
              </w:rPr>
              <w:t>.</w:t>
            </w:r>
            <w:r w:rsidR="003905BD">
              <w:rPr>
                <w:rFonts w:cstheme="minorHAnsi"/>
                <w:color w:val="4472C4" w:themeColor="accent1"/>
                <w:sz w:val="24"/>
                <w:szCs w:val="24"/>
              </w:rPr>
              <w:t xml:space="preserve"> </w:t>
            </w:r>
          </w:p>
        </w:tc>
      </w:tr>
      <w:tr w:rsidR="00CB1C0D" w:rsidRPr="00B245FA" w14:paraId="6E33B8A5" w14:textId="77777777" w:rsidTr="00B245FA">
        <w:trPr>
          <w:trHeight w:val="537"/>
        </w:trPr>
        <w:tc>
          <w:tcPr>
            <w:tcW w:w="1001" w:type="dxa"/>
          </w:tcPr>
          <w:p w14:paraId="23AB0F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A155855" w:rsidR="00CB1C0D" w:rsidRPr="00CB1C0D" w:rsidRDefault="00CB1C0D" w:rsidP="00CB1C0D">
            <w:pPr>
              <w:rPr>
                <w:rFonts w:cstheme="minorHAnsi"/>
                <w:color w:val="4472C4" w:themeColor="accent1"/>
                <w:sz w:val="24"/>
                <w:szCs w:val="24"/>
              </w:rPr>
            </w:pPr>
            <w:r>
              <w:rPr>
                <w:rFonts w:cstheme="minorHAnsi"/>
                <w:color w:val="4472C4" w:themeColor="accent1"/>
                <w:sz w:val="24"/>
                <w:szCs w:val="24"/>
              </w:rPr>
              <w:t xml:space="preserve"> </w:t>
            </w:r>
            <w:r w:rsidR="003905BD">
              <w:rPr>
                <w:rFonts w:cstheme="minorHAnsi"/>
                <w:color w:val="4472C4" w:themeColor="accent1"/>
                <w:sz w:val="24"/>
                <w:szCs w:val="24"/>
              </w:rPr>
              <w:t xml:space="preserve">Design and make a creative pasta salad.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93"/>
        <w:gridCol w:w="1393"/>
        <w:gridCol w:w="1348"/>
        <w:gridCol w:w="1605"/>
        <w:gridCol w:w="1978"/>
        <w:gridCol w:w="1299"/>
      </w:tblGrid>
      <w:tr w:rsidR="000677B3" w:rsidRPr="00B245FA" w14:paraId="56E7C716" w14:textId="77777777" w:rsidTr="000677B3">
        <w:tc>
          <w:tcPr>
            <w:tcW w:w="1394" w:type="dxa"/>
          </w:tcPr>
          <w:p w14:paraId="3ED141E8" w14:textId="507935E3" w:rsidR="00920585" w:rsidRPr="00B245FA" w:rsidRDefault="003905BD">
            <w:pPr>
              <w:rPr>
                <w:rFonts w:ascii="Verdana" w:hAnsi="Verdana"/>
                <w:color w:val="002060"/>
                <w:sz w:val="24"/>
                <w:szCs w:val="24"/>
              </w:rPr>
            </w:pPr>
            <w:r>
              <w:rPr>
                <w:rFonts w:ascii="Verdana" w:hAnsi="Verdana"/>
                <w:color w:val="002060"/>
                <w:sz w:val="24"/>
                <w:szCs w:val="24"/>
              </w:rPr>
              <w:t>Bridge technique</w:t>
            </w:r>
          </w:p>
        </w:tc>
        <w:tc>
          <w:tcPr>
            <w:tcW w:w="1393" w:type="dxa"/>
          </w:tcPr>
          <w:p w14:paraId="7CDA4861" w14:textId="07EE082E" w:rsidR="00920585" w:rsidRPr="00B245FA" w:rsidRDefault="003905BD">
            <w:pPr>
              <w:rPr>
                <w:rFonts w:ascii="Verdana" w:hAnsi="Verdana"/>
                <w:color w:val="002060"/>
                <w:sz w:val="24"/>
                <w:szCs w:val="24"/>
              </w:rPr>
            </w:pPr>
            <w:r>
              <w:rPr>
                <w:rFonts w:ascii="Verdana" w:hAnsi="Verdana"/>
                <w:color w:val="002060"/>
                <w:sz w:val="24"/>
                <w:szCs w:val="24"/>
              </w:rPr>
              <w:t>Claw technique</w:t>
            </w:r>
          </w:p>
        </w:tc>
        <w:tc>
          <w:tcPr>
            <w:tcW w:w="1348" w:type="dxa"/>
          </w:tcPr>
          <w:p w14:paraId="5D17AF0B" w14:textId="0322D1F5" w:rsidR="00920585" w:rsidRPr="00B245FA" w:rsidRDefault="003905BD">
            <w:pPr>
              <w:rPr>
                <w:rFonts w:ascii="Verdana" w:hAnsi="Verdana"/>
                <w:color w:val="002060"/>
                <w:sz w:val="24"/>
                <w:szCs w:val="24"/>
              </w:rPr>
            </w:pPr>
            <w:r>
              <w:rPr>
                <w:rFonts w:ascii="Verdana" w:hAnsi="Verdana"/>
                <w:color w:val="002060"/>
                <w:sz w:val="24"/>
                <w:szCs w:val="24"/>
              </w:rPr>
              <w:t>Chopping</w:t>
            </w:r>
          </w:p>
        </w:tc>
        <w:tc>
          <w:tcPr>
            <w:tcW w:w="1605" w:type="dxa"/>
          </w:tcPr>
          <w:p w14:paraId="70A311EF" w14:textId="2707AF8D" w:rsidR="00920585" w:rsidRPr="00B245FA" w:rsidRDefault="003905BD">
            <w:pPr>
              <w:rPr>
                <w:rFonts w:ascii="Verdana" w:hAnsi="Verdana"/>
                <w:color w:val="002060"/>
                <w:sz w:val="24"/>
                <w:szCs w:val="24"/>
              </w:rPr>
            </w:pPr>
            <w:r>
              <w:rPr>
                <w:rFonts w:ascii="Verdana" w:hAnsi="Verdana"/>
                <w:color w:val="002060"/>
                <w:sz w:val="24"/>
                <w:szCs w:val="24"/>
              </w:rPr>
              <w:t>Protein</w:t>
            </w:r>
          </w:p>
        </w:tc>
        <w:tc>
          <w:tcPr>
            <w:tcW w:w="1768" w:type="dxa"/>
          </w:tcPr>
          <w:p w14:paraId="3AF3EEF7" w14:textId="196F514E" w:rsidR="00920585" w:rsidRPr="00B245FA" w:rsidRDefault="003905BD">
            <w:pPr>
              <w:rPr>
                <w:rFonts w:ascii="Verdana" w:hAnsi="Verdana"/>
                <w:color w:val="002060"/>
                <w:sz w:val="24"/>
                <w:szCs w:val="24"/>
              </w:rPr>
            </w:pPr>
            <w:r>
              <w:rPr>
                <w:rFonts w:ascii="Verdana" w:hAnsi="Verdana"/>
                <w:color w:val="002060"/>
                <w:sz w:val="24"/>
                <w:szCs w:val="24"/>
              </w:rPr>
              <w:t>Carbohydrates</w:t>
            </w:r>
          </w:p>
        </w:tc>
        <w:tc>
          <w:tcPr>
            <w:tcW w:w="1508" w:type="dxa"/>
          </w:tcPr>
          <w:p w14:paraId="3B235E5C" w14:textId="57E32D3C" w:rsidR="00920585" w:rsidRPr="00B245FA" w:rsidRDefault="003905BD">
            <w:pPr>
              <w:rPr>
                <w:rFonts w:ascii="Verdana" w:hAnsi="Verdana"/>
                <w:color w:val="002060"/>
                <w:sz w:val="24"/>
                <w:szCs w:val="24"/>
              </w:rPr>
            </w:pPr>
            <w:r>
              <w:rPr>
                <w:rFonts w:ascii="Verdana" w:hAnsi="Verdana"/>
                <w:color w:val="002060"/>
                <w:sz w:val="24"/>
                <w:szCs w:val="24"/>
              </w:rPr>
              <w:t>Vitamins</w:t>
            </w:r>
          </w:p>
        </w:tc>
      </w:tr>
      <w:tr w:rsidR="000677B3" w:rsidRPr="00B245FA" w14:paraId="5DC8C621" w14:textId="77777777" w:rsidTr="000677B3">
        <w:tc>
          <w:tcPr>
            <w:tcW w:w="1394" w:type="dxa"/>
          </w:tcPr>
          <w:p w14:paraId="14CD84C4" w14:textId="58090211" w:rsidR="00920585" w:rsidRPr="00B245FA" w:rsidRDefault="003905BD">
            <w:pPr>
              <w:rPr>
                <w:rFonts w:ascii="Verdana" w:hAnsi="Verdana"/>
                <w:color w:val="002060"/>
                <w:sz w:val="24"/>
                <w:szCs w:val="24"/>
              </w:rPr>
            </w:pPr>
            <w:r>
              <w:rPr>
                <w:rFonts w:ascii="Verdana" w:hAnsi="Verdana"/>
                <w:color w:val="002060"/>
                <w:sz w:val="24"/>
                <w:szCs w:val="24"/>
              </w:rPr>
              <w:t>Fats</w:t>
            </w:r>
          </w:p>
        </w:tc>
        <w:tc>
          <w:tcPr>
            <w:tcW w:w="1393" w:type="dxa"/>
          </w:tcPr>
          <w:p w14:paraId="2B6B0AA7" w14:textId="13AB6779" w:rsidR="00920585" w:rsidRPr="00B245FA" w:rsidRDefault="003905BD">
            <w:pPr>
              <w:rPr>
                <w:rFonts w:ascii="Verdana" w:hAnsi="Verdana"/>
                <w:color w:val="002060"/>
                <w:sz w:val="24"/>
                <w:szCs w:val="24"/>
              </w:rPr>
            </w:pPr>
            <w:r>
              <w:rPr>
                <w:rFonts w:ascii="Verdana" w:hAnsi="Verdana"/>
                <w:color w:val="002060"/>
                <w:sz w:val="24"/>
                <w:szCs w:val="24"/>
              </w:rPr>
              <w:t xml:space="preserve">Weighing </w:t>
            </w:r>
          </w:p>
        </w:tc>
        <w:tc>
          <w:tcPr>
            <w:tcW w:w="1348" w:type="dxa"/>
          </w:tcPr>
          <w:p w14:paraId="44846C07" w14:textId="536104A5" w:rsidR="00920585" w:rsidRPr="00B245FA" w:rsidRDefault="000677B3">
            <w:pPr>
              <w:rPr>
                <w:rFonts w:ascii="Verdana" w:hAnsi="Verdana"/>
                <w:color w:val="002060"/>
                <w:sz w:val="24"/>
                <w:szCs w:val="24"/>
              </w:rPr>
            </w:pPr>
            <w:r>
              <w:rPr>
                <w:rFonts w:ascii="Verdana" w:hAnsi="Verdana"/>
                <w:color w:val="002060"/>
                <w:sz w:val="24"/>
                <w:szCs w:val="24"/>
              </w:rPr>
              <w:t>Healthy</w:t>
            </w:r>
          </w:p>
        </w:tc>
        <w:tc>
          <w:tcPr>
            <w:tcW w:w="1605" w:type="dxa"/>
          </w:tcPr>
          <w:p w14:paraId="27312DB3" w14:textId="1D052DB3" w:rsidR="00920585" w:rsidRPr="00B245FA" w:rsidRDefault="000677B3">
            <w:pPr>
              <w:rPr>
                <w:rFonts w:ascii="Verdana" w:hAnsi="Verdana"/>
                <w:color w:val="002060"/>
                <w:sz w:val="24"/>
                <w:szCs w:val="24"/>
              </w:rPr>
            </w:pPr>
            <w:r>
              <w:rPr>
                <w:rFonts w:ascii="Verdana" w:hAnsi="Verdana"/>
                <w:color w:val="002060"/>
                <w:sz w:val="24"/>
                <w:szCs w:val="24"/>
              </w:rPr>
              <w:t>Preparation</w:t>
            </w:r>
          </w:p>
        </w:tc>
        <w:tc>
          <w:tcPr>
            <w:tcW w:w="1768" w:type="dxa"/>
          </w:tcPr>
          <w:p w14:paraId="24B2E7BF" w14:textId="6B7DDB74" w:rsidR="00920585" w:rsidRPr="00B245FA" w:rsidRDefault="000677B3">
            <w:pPr>
              <w:rPr>
                <w:rFonts w:ascii="Verdana" w:hAnsi="Verdana"/>
                <w:color w:val="002060"/>
                <w:sz w:val="24"/>
                <w:szCs w:val="24"/>
              </w:rPr>
            </w:pPr>
            <w:r>
              <w:rPr>
                <w:rFonts w:ascii="Verdana" w:hAnsi="Verdana"/>
                <w:color w:val="002060"/>
                <w:sz w:val="24"/>
                <w:szCs w:val="24"/>
              </w:rPr>
              <w:t>Presentation</w:t>
            </w:r>
          </w:p>
        </w:tc>
        <w:tc>
          <w:tcPr>
            <w:tcW w:w="1508" w:type="dxa"/>
          </w:tcPr>
          <w:p w14:paraId="7E715B4E" w14:textId="5EA506B9" w:rsidR="00920585" w:rsidRPr="00B245FA" w:rsidRDefault="000677B3">
            <w:pPr>
              <w:rPr>
                <w:rFonts w:ascii="Verdana" w:hAnsi="Verdana"/>
                <w:color w:val="002060"/>
                <w:sz w:val="24"/>
                <w:szCs w:val="24"/>
              </w:rPr>
            </w:pPr>
            <w:r>
              <w:rPr>
                <w:rFonts w:ascii="Verdana" w:hAnsi="Verdana"/>
                <w:color w:val="002060"/>
                <w:sz w:val="24"/>
                <w:szCs w:val="24"/>
              </w:rPr>
              <w:t>hygiene</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834ED0C" w:rsidR="00B245FA" w:rsidRPr="00B245FA" w:rsidRDefault="003905BD" w:rsidP="003905BD">
            <w:pPr>
              <w:pStyle w:val="trt0xe"/>
              <w:shd w:val="clear" w:color="auto" w:fill="FFFFFF"/>
              <w:spacing w:before="0" w:beforeAutospacing="0" w:after="60" w:afterAutospacing="0"/>
              <w:ind w:left="720"/>
              <w:rPr>
                <w:rFonts w:ascii="Verdana" w:hAnsi="Verdana"/>
                <w:i/>
                <w:iCs/>
                <w:color w:val="002060"/>
              </w:rPr>
            </w:pPr>
            <w:r w:rsidRPr="003905BD">
              <w:rPr>
                <w:rFonts w:ascii="Verdana" w:hAnsi="Verdana"/>
                <w:i/>
                <w:iCs/>
                <w:noProof/>
                <w:color w:val="002060"/>
              </w:rPr>
              <mc:AlternateContent>
                <mc:Choice Requires="wps">
                  <w:drawing>
                    <wp:anchor distT="45720" distB="45720" distL="114300" distR="114300" simplePos="0" relativeHeight="251659264" behindDoc="0" locked="0" layoutInCell="1" allowOverlap="1" wp14:anchorId="2176DBD3" wp14:editId="6BEAC10B">
                      <wp:simplePos x="0" y="0"/>
                      <wp:positionH relativeFrom="column">
                        <wp:posOffset>1647190</wp:posOffset>
                      </wp:positionH>
                      <wp:positionV relativeFrom="paragraph">
                        <wp:posOffset>182245</wp:posOffset>
                      </wp:positionV>
                      <wp:extent cx="3914775" cy="14046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solidFill>
                                <a:srgbClr val="FFFFFF"/>
                              </a:solidFill>
                              <a:ln w="9525">
                                <a:solidFill>
                                  <a:srgbClr val="000000"/>
                                </a:solidFill>
                                <a:miter lim="800000"/>
                                <a:headEnd/>
                                <a:tailEnd/>
                              </a:ln>
                            </wps:spPr>
                            <wps:txbx>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 xml:space="preserve">Record your favourite culinary creations in this keepsake recipe journal inspired by the classic Pixar film, Ratatouille. In the immortal words of Ratatouille 's chef Auguste </w:t>
                                  </w:r>
                                  <w:proofErr w:type="spellStart"/>
                                  <w:r w:rsidR="002F28D6">
                                    <w:rPr>
                                      <w:rFonts w:ascii="Arial" w:hAnsi="Arial" w:cs="Arial"/>
                                      <w:color w:val="0F1111"/>
                                      <w:sz w:val="21"/>
                                      <w:szCs w:val="21"/>
                                      <w:shd w:val="clear" w:color="auto" w:fill="FFFFFF"/>
                                    </w:rPr>
                                    <w:t>Gusteau</w:t>
                                  </w:r>
                                  <w:proofErr w:type="spellEnd"/>
                                  <w:r w:rsidR="002F28D6">
                                    <w:rPr>
                                      <w:rFonts w:ascii="Arial" w:hAnsi="Arial" w:cs="Arial"/>
                                      <w:color w:val="0F1111"/>
                                      <w:sz w:val="21"/>
                                      <w:szCs w:val="21"/>
                                      <w:shd w:val="clear" w:color="auto" w:fill="FFFFFF"/>
                                    </w:rPr>
                                    <w:t>: Anyone can cook!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76DBD3" id="_x0000_t202" coordsize="21600,21600" o:spt="202" path="m,l,21600r21600,l21600,xe">
                      <v:stroke joinstyle="miter"/>
                      <v:path gradientshapeok="t" o:connecttype="rect"/>
                    </v:shapetype>
                    <v:shape id="Text Box 2" o:spid="_x0000_s1026" type="#_x0000_t202" style="position:absolute;left:0;text-align:left;margin-left:129.7pt;margin-top:14.35pt;width:308.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">
                      <v:textbox style="mso-fit-shape-to-text:t">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 xml:space="preserve">Record your favourite culinary creations in this keepsake recipe journal inspired by the classic Pixar film, Ratatouille. In the immortal words of Ratatouille 's chef Auguste </w:t>
                            </w:r>
                            <w:proofErr w:type="spellStart"/>
                            <w:r w:rsidR="002F28D6">
                              <w:rPr>
                                <w:rFonts w:ascii="Arial" w:hAnsi="Arial" w:cs="Arial"/>
                                <w:color w:val="0F1111"/>
                                <w:sz w:val="21"/>
                                <w:szCs w:val="21"/>
                                <w:shd w:val="clear" w:color="auto" w:fill="FFFFFF"/>
                              </w:rPr>
                              <w:t>Gusteau</w:t>
                            </w:r>
                            <w:proofErr w:type="spellEnd"/>
                            <w:r w:rsidR="002F28D6">
                              <w:rPr>
                                <w:rFonts w:ascii="Arial" w:hAnsi="Arial" w:cs="Arial"/>
                                <w:color w:val="0F1111"/>
                                <w:sz w:val="21"/>
                                <w:szCs w:val="21"/>
                                <w:shd w:val="clear" w:color="auto" w:fill="FFFFFF"/>
                              </w:rPr>
                              <w:t>: Anyone can cook!</w:t>
                            </w:r>
                          </w:p>
                        </w:txbxContent>
                      </v:textbox>
                      <w10:wrap type="square"/>
                    </v:shape>
                  </w:pict>
                </mc:Fallback>
              </mc:AlternateContent>
            </w:r>
            <w:r>
              <w:rPr>
                <w:noProof/>
              </w:rPr>
              <w:drawing>
                <wp:inline distT="0" distB="0" distL="0" distR="0" wp14:anchorId="64EA9976" wp14:editId="64F9726C">
                  <wp:extent cx="957822" cy="127500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1968" cy="1320461"/>
                          </a:xfrm>
                          <a:prstGeom prst="rect">
                            <a:avLst/>
                          </a:prstGeom>
                          <a:noFill/>
                          <a:ln>
                            <a:noFill/>
                          </a:ln>
                        </pic:spPr>
                      </pic:pic>
                    </a:graphicData>
                  </a:graphic>
                </wp:inline>
              </w:drawing>
            </w:r>
          </w:p>
        </w:tc>
      </w:tr>
    </w:tbl>
    <w:p w14:paraId="1C76E45F" w14:textId="2D5B1421" w:rsidR="00C96B26" w:rsidRDefault="000677B3">
      <w:pPr>
        <w:rPr>
          <w:sz w:val="32"/>
          <w:szCs w:val="32"/>
        </w:rPr>
      </w:pPr>
      <w:hyperlink r:id="rId6" w:history="1">
        <w:r w:rsidRPr="00857C99">
          <w:rPr>
            <w:rStyle w:val="Hyperlink"/>
            <w:sz w:val="32"/>
            <w:szCs w:val="32"/>
          </w:rPr>
          <w:t>https://www.nhsinform.scot/healthy-living/food-and-nutrition/eating-well/eatwell-guide-how-to-eat-a-healthy-balanced-diet/</w:t>
        </w:r>
      </w:hyperlink>
    </w:p>
    <w:p w14:paraId="6452C618" w14:textId="77777777" w:rsidR="000677B3" w:rsidRPr="00014922" w:rsidRDefault="000677B3">
      <w:pPr>
        <w:rPr>
          <w:sz w:val="32"/>
          <w:szCs w:val="32"/>
        </w:rPr>
      </w:pPr>
    </w:p>
    <w:sectPr w:rsidR="000677B3"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C69BF"/>
    <w:multiLevelType w:val="multilevel"/>
    <w:tmpl w:val="016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8F7"/>
    <w:rsid w:val="00014922"/>
    <w:rsid w:val="00022828"/>
    <w:rsid w:val="000677B3"/>
    <w:rsid w:val="000D1F7C"/>
    <w:rsid w:val="000E349C"/>
    <w:rsid w:val="00152E58"/>
    <w:rsid w:val="001B080A"/>
    <w:rsid w:val="002F28D6"/>
    <w:rsid w:val="00307F09"/>
    <w:rsid w:val="003905BD"/>
    <w:rsid w:val="00455F38"/>
    <w:rsid w:val="005C2ADA"/>
    <w:rsid w:val="006B2681"/>
    <w:rsid w:val="007E5C02"/>
    <w:rsid w:val="0082039C"/>
    <w:rsid w:val="008D477B"/>
    <w:rsid w:val="008F6C26"/>
    <w:rsid w:val="00920585"/>
    <w:rsid w:val="009352F5"/>
    <w:rsid w:val="009D0BFB"/>
    <w:rsid w:val="00AD03F7"/>
    <w:rsid w:val="00AF4C1A"/>
    <w:rsid w:val="00B245FA"/>
    <w:rsid w:val="00C96B26"/>
    <w:rsid w:val="00CB1C0D"/>
    <w:rsid w:val="00D944D3"/>
    <w:rsid w:val="00F04698"/>
    <w:rsid w:val="00F17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trt0xe">
    <w:name w:val="trt0xe"/>
    <w:basedOn w:val="Normal"/>
    <w:rsid w:val="000138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677B3"/>
    <w:rPr>
      <w:color w:val="0563C1" w:themeColor="hyperlink"/>
      <w:u w:val="single"/>
    </w:rPr>
  </w:style>
  <w:style w:type="character" w:styleId="UnresolvedMention">
    <w:name w:val="Unresolved Mention"/>
    <w:basedOn w:val="DefaultParagraphFont"/>
    <w:uiPriority w:val="99"/>
    <w:semiHidden/>
    <w:unhideWhenUsed/>
    <w:rsid w:val="00067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103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inform.scot/healthy-living/food-and-nutrition/eating-well/eatwell-guide-how-to-eat-a-healthy-balanced-die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2024-01-19T11:04:00Z</dcterms:created>
  <dcterms:modified xsi:type="dcterms:W3CDTF">2025-01-13T13:40:00Z</dcterms:modified>
</cp:coreProperties>
</file>