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29C85E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93104C">
              <w:rPr>
                <w:rFonts w:ascii="Verdana" w:hAnsi="Verdana"/>
                <w:b/>
                <w:bCs/>
                <w:sz w:val="24"/>
                <w:szCs w:val="24"/>
              </w:rPr>
              <w:t xml:space="preserve">S2 Exploring </w:t>
            </w:r>
          </w:p>
        </w:tc>
        <w:tc>
          <w:tcPr>
            <w:tcW w:w="3392" w:type="dxa"/>
          </w:tcPr>
          <w:p w14:paraId="181E5C95" w14:textId="51098C1C"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93104C">
              <w:rPr>
                <w:rFonts w:ascii="Verdana" w:hAnsi="Verdana"/>
                <w:b/>
                <w:bCs/>
                <w:sz w:val="24"/>
                <w:szCs w:val="24"/>
              </w:rPr>
              <w:t>Perf Arts</w:t>
            </w:r>
          </w:p>
        </w:tc>
        <w:tc>
          <w:tcPr>
            <w:tcW w:w="3410" w:type="dxa"/>
          </w:tcPr>
          <w:p w14:paraId="5FD2855C" w14:textId="03CBC60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D7336">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ED85E4E" w:rsidR="00B245FA" w:rsidRPr="00B245FA" w:rsidRDefault="00F150F3" w:rsidP="00B245FA">
            <w:pPr>
              <w:rPr>
                <w:rFonts w:ascii="Verdana" w:hAnsi="Verdana"/>
                <w:b/>
                <w:bCs/>
                <w:sz w:val="24"/>
                <w:szCs w:val="24"/>
              </w:rPr>
            </w:pPr>
            <w:r>
              <w:rPr>
                <w:rFonts w:ascii="Verdana" w:hAnsi="Verdana"/>
                <w:b/>
                <w:bCs/>
                <w:sz w:val="24"/>
                <w:szCs w:val="24"/>
              </w:rPr>
              <w:t>Natalie Wood</w:t>
            </w:r>
            <w:r w:rsidR="002D7336">
              <w:rPr>
                <w:rFonts w:ascii="Verdana" w:hAnsi="Verdana"/>
                <w:b/>
                <w:bCs/>
                <w:sz w:val="24"/>
                <w:szCs w:val="24"/>
              </w:rPr>
              <w:t>, Molly Meyrick and</w:t>
            </w:r>
            <w:r w:rsidR="0093104C">
              <w:rPr>
                <w:rFonts w:ascii="Verdana" w:hAnsi="Verdana"/>
                <w:b/>
                <w:bCs/>
                <w:sz w:val="24"/>
                <w:szCs w:val="24"/>
              </w:rPr>
              <w:t xml:space="preserve"> Steph Kirton</w:t>
            </w:r>
          </w:p>
        </w:tc>
      </w:tr>
      <w:tr w:rsidR="00B245FA" w:rsidRPr="00B245FA" w14:paraId="0B0B2711" w14:textId="77777777" w:rsidTr="001E615B">
        <w:trPr>
          <w:trHeight w:val="483"/>
        </w:trPr>
        <w:tc>
          <w:tcPr>
            <w:tcW w:w="10485" w:type="dxa"/>
            <w:gridSpan w:val="4"/>
          </w:tcPr>
          <w:p w14:paraId="7AE9DA56" w14:textId="7AC804FB" w:rsidR="00B245FA" w:rsidRDefault="00B245FA" w:rsidP="00B245FA">
            <w:pPr>
              <w:rPr>
                <w:rFonts w:ascii="Verdana" w:hAnsi="Verdana"/>
                <w:b/>
                <w:bCs/>
                <w:sz w:val="24"/>
                <w:szCs w:val="24"/>
              </w:rPr>
            </w:pPr>
            <w:r w:rsidRPr="001E615B">
              <w:rPr>
                <w:rFonts w:ascii="Verdana" w:hAnsi="Verdana"/>
                <w:b/>
                <w:bCs/>
                <w:sz w:val="24"/>
                <w:szCs w:val="24"/>
              </w:rPr>
              <w:t xml:space="preserve">Curriculum: </w:t>
            </w:r>
            <w:r w:rsidR="002D7336">
              <w:rPr>
                <w:rFonts w:ascii="Verdana" w:hAnsi="Verdana"/>
                <w:b/>
                <w:bCs/>
                <w:sz w:val="24"/>
                <w:szCs w:val="24"/>
              </w:rPr>
              <w:t>BTEC Mock assignment: Crafting character and story (Jan-Feb) + BTEC Assignment Unit 3 Acting skills (Feb-Jul)</w:t>
            </w:r>
          </w:p>
          <w:p w14:paraId="151CC055" w14:textId="1035CC43" w:rsidR="002D7336" w:rsidRPr="00B245FA" w:rsidRDefault="002D7336" w:rsidP="00B245FA">
            <w:pPr>
              <w:rPr>
                <w:rFonts w:ascii="Verdana" w:hAnsi="Verdana"/>
                <w:b/>
                <w:bCs/>
                <w:color w:val="002060"/>
                <w:sz w:val="24"/>
                <w:szCs w:val="24"/>
              </w:rPr>
            </w:pPr>
          </w:p>
        </w:tc>
      </w:tr>
      <w:tr w:rsidR="00B245FA" w:rsidRPr="00B245FA" w14:paraId="351A68E2" w14:textId="77777777" w:rsidTr="001E615B">
        <w:trPr>
          <w:trHeight w:val="1283"/>
        </w:trPr>
        <w:tc>
          <w:tcPr>
            <w:tcW w:w="10485" w:type="dxa"/>
            <w:gridSpan w:val="4"/>
          </w:tcPr>
          <w:p w14:paraId="467D556D" w14:textId="77777777" w:rsidR="00B245FA" w:rsidRPr="002D7336" w:rsidRDefault="00B245FA" w:rsidP="00B245FA">
            <w:pPr>
              <w:rPr>
                <w:rFonts w:cstheme="minorHAnsi"/>
                <w:sz w:val="24"/>
                <w:szCs w:val="24"/>
              </w:rPr>
            </w:pPr>
            <w:r w:rsidRPr="004141AA">
              <w:rPr>
                <w:rFonts w:ascii="Verdana" w:hAnsi="Verdana" w:cstheme="minorHAnsi"/>
                <w:b/>
                <w:bCs/>
                <w:sz w:val="24"/>
                <w:szCs w:val="24"/>
              </w:rPr>
              <w:t xml:space="preserve">Term </w:t>
            </w:r>
            <w:r w:rsidR="002D7336">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2D7336" w:rsidRPr="002D7336">
              <w:rPr>
                <w:rFonts w:cstheme="minorHAnsi"/>
                <w:sz w:val="24"/>
                <w:szCs w:val="24"/>
              </w:rPr>
              <w:t xml:space="preserve">Term two will be split into two halves. The first will use a mock assignment brief to introduce students to the process of completing an assignment for the BTEC First Award. This assignment will be for Unit 3 Acting Skills and will allow students to implement some of the learning from term 1, whilst helping them to understand how they will be assessed and gain an understanding for the standard of work required for their assessment. </w:t>
            </w:r>
          </w:p>
          <w:p w14:paraId="1680F75A" w14:textId="77777777" w:rsidR="002D7336" w:rsidRPr="002D7336" w:rsidRDefault="002D7336" w:rsidP="00B245FA">
            <w:pPr>
              <w:rPr>
                <w:rFonts w:cstheme="minorHAnsi"/>
                <w:sz w:val="24"/>
                <w:szCs w:val="24"/>
              </w:rPr>
            </w:pPr>
          </w:p>
          <w:p w14:paraId="45E674C4" w14:textId="64463EC8" w:rsidR="002D7336" w:rsidRPr="001E615B" w:rsidRDefault="002D7336" w:rsidP="00B245FA">
            <w:pPr>
              <w:rPr>
                <w:rFonts w:cstheme="minorHAnsi"/>
                <w:color w:val="002060"/>
              </w:rPr>
            </w:pPr>
            <w:r w:rsidRPr="002D7336">
              <w:rPr>
                <w:rFonts w:cstheme="minorHAnsi"/>
                <w:sz w:val="24"/>
                <w:szCs w:val="24"/>
              </w:rPr>
              <w:t>The second half of term 2 will allow students to begin the actual assignment brief for Unit 3 Acting Skills, incorporating the teaching and learning from term 1 and the first half of term two to work towards a final performance for an audience.</w:t>
            </w:r>
          </w:p>
        </w:tc>
      </w:tr>
    </w:tbl>
    <w:p w14:paraId="1C5E7FE1" w14:textId="25383F47" w:rsidR="00D76A23" w:rsidRDefault="00D76A23">
      <w:pPr>
        <w:rPr>
          <w:rFonts w:ascii="Verdana" w:hAnsi="Verdana"/>
          <w:color w:val="002060"/>
          <w:sz w:val="24"/>
          <w:szCs w:val="24"/>
        </w:rPr>
      </w:pPr>
    </w:p>
    <w:tbl>
      <w:tblPr>
        <w:tblW w:w="5000" w:type="pct"/>
        <w:tblLayout w:type="fixed"/>
        <w:tblLook w:val="04A0" w:firstRow="1" w:lastRow="0" w:firstColumn="1" w:lastColumn="0" w:noHBand="0" w:noVBand="1"/>
      </w:tblPr>
      <w:tblGrid>
        <w:gridCol w:w="436"/>
        <w:gridCol w:w="3519"/>
        <w:gridCol w:w="1144"/>
        <w:gridCol w:w="2551"/>
        <w:gridCol w:w="2806"/>
      </w:tblGrid>
      <w:tr w:rsidR="00D9548E" w:rsidRPr="00D76A23" w14:paraId="6B6CAEA5" w14:textId="340676ED" w:rsidTr="00D9548E">
        <w:trPr>
          <w:trHeight w:val="830"/>
        </w:trPr>
        <w:tc>
          <w:tcPr>
            <w:tcW w:w="2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D9548E" w:rsidRPr="00D76A23" w:rsidRDefault="00D9548E"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683"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D9548E" w:rsidRPr="001E615B" w:rsidRDefault="00D9548E"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547" w:type="pct"/>
            <w:tcBorders>
              <w:top w:val="single" w:sz="4" w:space="0" w:color="auto"/>
              <w:left w:val="nil"/>
              <w:bottom w:val="single" w:sz="4" w:space="0" w:color="auto"/>
              <w:right w:val="single" w:sz="4" w:space="0" w:color="auto"/>
            </w:tcBorders>
          </w:tcPr>
          <w:p w14:paraId="44EC5866" w14:textId="77777777" w:rsidR="00D9548E" w:rsidRPr="001E615B" w:rsidRDefault="00D9548E" w:rsidP="00EF71F1">
            <w:pPr>
              <w:spacing w:after="0" w:line="240" w:lineRule="auto"/>
              <w:rPr>
                <w:rFonts w:ascii="Verdana" w:eastAsia="Times New Roman" w:hAnsi="Verdana" w:cs="Times New Roman"/>
                <w:color w:val="000000"/>
                <w:sz w:val="24"/>
                <w:szCs w:val="24"/>
                <w:lang w:eastAsia="en-GB"/>
              </w:rPr>
            </w:pPr>
          </w:p>
          <w:p w14:paraId="673F4307" w14:textId="40598266" w:rsidR="00D9548E" w:rsidRPr="001E615B" w:rsidRDefault="00D9548E" w:rsidP="00EF71F1">
            <w:pPr>
              <w:spacing w:after="0" w:line="240" w:lineRule="auto"/>
              <w:jc w:val="center"/>
              <w:rPr>
                <w:rFonts w:ascii="Verdana" w:eastAsia="Times New Roman" w:hAnsi="Verdana" w:cs="Times New Roman"/>
                <w:color w:val="000000"/>
                <w:sz w:val="24"/>
                <w:szCs w:val="24"/>
                <w:lang w:eastAsia="en-GB"/>
              </w:rPr>
            </w:pPr>
            <w:r w:rsidRPr="00194837">
              <w:rPr>
                <w:rFonts w:ascii="Verdana" w:eastAsia="Times New Roman" w:hAnsi="Verdana" w:cs="Times New Roman"/>
                <w:color w:val="000000"/>
                <w:sz w:val="16"/>
                <w:szCs w:val="16"/>
                <w:lang w:eastAsia="en-GB"/>
              </w:rPr>
              <w:t>Attendance</w:t>
            </w:r>
          </w:p>
        </w:tc>
        <w:tc>
          <w:tcPr>
            <w:tcW w:w="1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39CB6D38" w:rsidR="00D9548E" w:rsidRPr="001E615B" w:rsidRDefault="00D9548E" w:rsidP="00EF71F1">
            <w:pPr>
              <w:spacing w:after="0" w:line="240" w:lineRule="auto"/>
              <w:jc w:val="center"/>
              <w:rPr>
                <w:rFonts w:ascii="Verdana" w:eastAsia="Times New Roman" w:hAnsi="Verdana" w:cs="Times New Roman"/>
                <w:color w:val="000000"/>
                <w:sz w:val="24"/>
                <w:szCs w:val="24"/>
                <w:lang w:eastAsia="en-GB"/>
              </w:rPr>
            </w:pPr>
            <w:r w:rsidRPr="0093104C">
              <w:rPr>
                <w:rFonts w:ascii="Verdana" w:eastAsia="Times New Roman" w:hAnsi="Verdana" w:cs="Times New Roman"/>
                <w:color w:val="000000"/>
                <w:sz w:val="20"/>
                <w:szCs w:val="20"/>
                <w:lang w:eastAsia="en-GB"/>
              </w:rPr>
              <w:t>How I felt about it (October HT)</w:t>
            </w:r>
          </w:p>
        </w:tc>
        <w:tc>
          <w:tcPr>
            <w:tcW w:w="1342" w:type="pct"/>
            <w:tcBorders>
              <w:top w:val="single" w:sz="4" w:space="0" w:color="auto"/>
              <w:left w:val="single" w:sz="4" w:space="0" w:color="auto"/>
              <w:bottom w:val="single" w:sz="4" w:space="0" w:color="auto"/>
              <w:right w:val="single" w:sz="4" w:space="0" w:color="auto"/>
            </w:tcBorders>
          </w:tcPr>
          <w:p w14:paraId="770D42D4" w14:textId="72C8EC91" w:rsidR="00D9548E" w:rsidRPr="001E615B" w:rsidRDefault="00D9548E" w:rsidP="00EF71F1">
            <w:pPr>
              <w:spacing w:after="0" w:line="240" w:lineRule="auto"/>
              <w:jc w:val="center"/>
              <w:rPr>
                <w:rFonts w:ascii="Verdana" w:eastAsia="Times New Roman" w:hAnsi="Verdana" w:cs="Times New Roman"/>
                <w:color w:val="000000"/>
                <w:sz w:val="24"/>
                <w:szCs w:val="24"/>
                <w:lang w:eastAsia="en-GB"/>
              </w:rPr>
            </w:pPr>
            <w:r w:rsidRPr="0093104C">
              <w:rPr>
                <w:rFonts w:ascii="Verdana" w:eastAsia="Times New Roman" w:hAnsi="Verdana" w:cs="Times New Roman"/>
                <w:color w:val="000000"/>
                <w:sz w:val="20"/>
                <w:szCs w:val="20"/>
                <w:lang w:eastAsia="en-GB"/>
              </w:rPr>
              <w:t>How I felt about it (December)</w:t>
            </w:r>
          </w:p>
        </w:tc>
      </w:tr>
      <w:tr w:rsidR="00D9548E" w:rsidRPr="00D76A23" w14:paraId="140FA38D" w14:textId="52C9ABF6" w:rsidTr="00D9548E">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4374E547" w14:textId="5A75E3AA" w:rsidR="00D9548E" w:rsidRPr="001E615B" w:rsidRDefault="00D9548E"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w:t>
            </w:r>
          </w:p>
        </w:tc>
        <w:tc>
          <w:tcPr>
            <w:tcW w:w="1683" w:type="pct"/>
            <w:tcBorders>
              <w:top w:val="nil"/>
              <w:left w:val="nil"/>
              <w:bottom w:val="single" w:sz="4" w:space="0" w:color="auto"/>
              <w:right w:val="single" w:sz="4" w:space="0" w:color="auto"/>
            </w:tcBorders>
            <w:shd w:val="clear" w:color="000000" w:fill="FFFFFF"/>
            <w:vAlign w:val="center"/>
          </w:tcPr>
          <w:p w14:paraId="6FA22779" w14:textId="25CB93BE" w:rsidR="00D9548E" w:rsidRPr="00D9548E" w:rsidRDefault="00D9548E" w:rsidP="002D7336">
            <w:pPr>
              <w:autoSpaceDE w:val="0"/>
              <w:autoSpaceDN w:val="0"/>
              <w:adjustRightInd w:val="0"/>
              <w:rPr>
                <w:rFonts w:ascii="Calibri" w:hAnsi="Calibri" w:cs="Calibri"/>
                <w:sz w:val="24"/>
                <w:szCs w:val="24"/>
              </w:rPr>
            </w:pPr>
            <w:r w:rsidRPr="00D9548E">
              <w:rPr>
                <w:rFonts w:ascii="Calibri" w:hAnsi="Calibri" w:cs="Calibri"/>
                <w:sz w:val="24"/>
                <w:szCs w:val="24"/>
              </w:rPr>
              <w:t>Demonstrate use and control of acting skills in practice and development.</w:t>
            </w:r>
          </w:p>
          <w:p w14:paraId="10AF3086" w14:textId="21811227" w:rsidR="00D9548E" w:rsidRPr="00D9548E" w:rsidRDefault="00D9548E" w:rsidP="00600D14">
            <w:pPr>
              <w:spacing w:after="0" w:line="240" w:lineRule="auto"/>
              <w:rPr>
                <w:rFonts w:ascii="Calibri" w:eastAsia="Times New Roman" w:hAnsi="Calibri" w:cs="Calibri"/>
                <w:color w:val="000000"/>
                <w:sz w:val="24"/>
                <w:szCs w:val="24"/>
                <w:lang w:eastAsia="en-GB"/>
              </w:rPr>
            </w:pPr>
          </w:p>
        </w:tc>
        <w:tc>
          <w:tcPr>
            <w:tcW w:w="547" w:type="pct"/>
            <w:tcBorders>
              <w:top w:val="single" w:sz="4" w:space="0" w:color="auto"/>
              <w:left w:val="nil"/>
              <w:bottom w:val="single" w:sz="4" w:space="0" w:color="auto"/>
              <w:right w:val="single" w:sz="4" w:space="0" w:color="auto"/>
            </w:tcBorders>
          </w:tcPr>
          <w:p w14:paraId="45D85773" w14:textId="77777777" w:rsidR="00D9548E" w:rsidRPr="00D76A23" w:rsidRDefault="00D9548E" w:rsidP="00600D14">
            <w:pPr>
              <w:spacing w:after="0" w:line="240" w:lineRule="auto"/>
              <w:rPr>
                <w:rFonts w:ascii="Calibri" w:eastAsia="Times New Roman" w:hAnsi="Calibri" w:cs="Times New Roman"/>
                <w:color w:val="000000"/>
                <w:lang w:eastAsia="en-GB"/>
              </w:rPr>
            </w:pPr>
          </w:p>
        </w:tc>
        <w:tc>
          <w:tcPr>
            <w:tcW w:w="1220"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D9548E" w:rsidRPr="00D76A23" w:rsidRDefault="00D9548E"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42" w:type="pct"/>
            <w:tcBorders>
              <w:top w:val="nil"/>
              <w:left w:val="single" w:sz="4" w:space="0" w:color="auto"/>
              <w:bottom w:val="single" w:sz="4" w:space="0" w:color="auto"/>
              <w:right w:val="single" w:sz="4" w:space="0" w:color="auto"/>
            </w:tcBorders>
          </w:tcPr>
          <w:p w14:paraId="1DD6DA68" w14:textId="77777777" w:rsidR="00D9548E" w:rsidRPr="00D76A23" w:rsidRDefault="00D9548E" w:rsidP="00600D14">
            <w:pPr>
              <w:spacing w:after="0" w:line="240" w:lineRule="auto"/>
              <w:rPr>
                <w:rFonts w:ascii="Calibri" w:eastAsia="Times New Roman" w:hAnsi="Calibri" w:cs="Times New Roman"/>
                <w:color w:val="000000"/>
                <w:lang w:eastAsia="en-GB"/>
              </w:rPr>
            </w:pPr>
          </w:p>
        </w:tc>
      </w:tr>
      <w:tr w:rsidR="00D9548E" w:rsidRPr="00D76A23" w14:paraId="0E8909DE" w14:textId="568579AF" w:rsidTr="00D9548E">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7021058" w14:textId="16426CE6" w:rsidR="00D9548E" w:rsidRPr="001E615B" w:rsidRDefault="00D9548E"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2</w:t>
            </w:r>
          </w:p>
        </w:tc>
        <w:tc>
          <w:tcPr>
            <w:tcW w:w="1683" w:type="pct"/>
            <w:tcBorders>
              <w:top w:val="nil"/>
              <w:left w:val="nil"/>
              <w:bottom w:val="single" w:sz="4" w:space="0" w:color="auto"/>
              <w:right w:val="single" w:sz="4" w:space="0" w:color="auto"/>
            </w:tcBorders>
            <w:shd w:val="clear" w:color="000000" w:fill="FFFFFF"/>
            <w:vAlign w:val="center"/>
          </w:tcPr>
          <w:p w14:paraId="77AD88A3" w14:textId="576F4A9C" w:rsidR="00D9548E" w:rsidRPr="00D9548E" w:rsidRDefault="00D9548E" w:rsidP="002D7336">
            <w:pPr>
              <w:autoSpaceDE w:val="0"/>
              <w:autoSpaceDN w:val="0"/>
              <w:adjustRightInd w:val="0"/>
              <w:rPr>
                <w:rFonts w:ascii="Calibri" w:hAnsi="Calibri" w:cs="Calibri"/>
                <w:sz w:val="24"/>
                <w:szCs w:val="24"/>
              </w:rPr>
            </w:pPr>
            <w:r w:rsidRPr="00D9548E">
              <w:rPr>
                <w:rFonts w:ascii="Calibri" w:hAnsi="Calibri" w:cs="Calibri"/>
                <w:sz w:val="24"/>
                <w:szCs w:val="24"/>
              </w:rPr>
              <w:t>Identif</w:t>
            </w:r>
            <w:r w:rsidRPr="00D9548E">
              <w:rPr>
                <w:rFonts w:ascii="Calibri" w:hAnsi="Calibri" w:cs="Calibri"/>
                <w:sz w:val="24"/>
                <w:szCs w:val="24"/>
              </w:rPr>
              <w:t xml:space="preserve">y </w:t>
            </w:r>
            <w:r w:rsidRPr="00D9548E">
              <w:rPr>
                <w:rFonts w:ascii="Calibri" w:hAnsi="Calibri" w:cs="Calibri"/>
                <w:sz w:val="24"/>
                <w:szCs w:val="24"/>
              </w:rPr>
              <w:t>strengths and areas to develop in own technique.</w:t>
            </w:r>
          </w:p>
        </w:tc>
        <w:tc>
          <w:tcPr>
            <w:tcW w:w="547" w:type="pct"/>
            <w:tcBorders>
              <w:top w:val="single" w:sz="4" w:space="0" w:color="auto"/>
              <w:left w:val="nil"/>
              <w:bottom w:val="single" w:sz="4" w:space="0" w:color="auto"/>
              <w:right w:val="single" w:sz="4" w:space="0" w:color="auto"/>
            </w:tcBorders>
          </w:tcPr>
          <w:p w14:paraId="62F729AA" w14:textId="77777777" w:rsidR="00D9548E" w:rsidRPr="00D76A23" w:rsidRDefault="00D9548E" w:rsidP="0093104C">
            <w:pPr>
              <w:spacing w:after="0" w:line="240" w:lineRule="auto"/>
              <w:rPr>
                <w:rFonts w:ascii="Calibri" w:eastAsia="Times New Roman" w:hAnsi="Calibri" w:cs="Times New Roman"/>
                <w:color w:val="000000"/>
                <w:lang w:eastAsia="en-GB"/>
              </w:rPr>
            </w:pPr>
          </w:p>
        </w:tc>
        <w:tc>
          <w:tcPr>
            <w:tcW w:w="1220"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D9548E" w:rsidRPr="00D76A23" w:rsidRDefault="00D9548E"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42" w:type="pct"/>
            <w:tcBorders>
              <w:top w:val="nil"/>
              <w:left w:val="single" w:sz="4" w:space="0" w:color="auto"/>
              <w:bottom w:val="single" w:sz="4" w:space="0" w:color="auto"/>
              <w:right w:val="single" w:sz="4" w:space="0" w:color="auto"/>
            </w:tcBorders>
          </w:tcPr>
          <w:p w14:paraId="599A075D" w14:textId="77777777" w:rsidR="00D9548E" w:rsidRPr="00D76A23" w:rsidRDefault="00D9548E" w:rsidP="0093104C">
            <w:pPr>
              <w:spacing w:after="0" w:line="240" w:lineRule="auto"/>
              <w:rPr>
                <w:rFonts w:ascii="Calibri" w:eastAsia="Times New Roman" w:hAnsi="Calibri" w:cs="Times New Roman"/>
                <w:color w:val="000000"/>
                <w:lang w:eastAsia="en-GB"/>
              </w:rPr>
            </w:pPr>
          </w:p>
        </w:tc>
      </w:tr>
      <w:tr w:rsidR="00D9548E" w:rsidRPr="00D76A23" w14:paraId="23095E5E" w14:textId="05195DFE" w:rsidTr="00D9548E">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A4C31A9" w14:textId="10CBEB57" w:rsidR="00D9548E" w:rsidRPr="001E615B" w:rsidRDefault="00D9548E"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3</w:t>
            </w:r>
          </w:p>
        </w:tc>
        <w:tc>
          <w:tcPr>
            <w:tcW w:w="1683" w:type="pct"/>
            <w:tcBorders>
              <w:top w:val="nil"/>
              <w:left w:val="nil"/>
              <w:bottom w:val="single" w:sz="4" w:space="0" w:color="auto"/>
              <w:right w:val="single" w:sz="4" w:space="0" w:color="auto"/>
            </w:tcBorders>
            <w:shd w:val="clear" w:color="000000" w:fill="FFFFFF"/>
            <w:vAlign w:val="center"/>
          </w:tcPr>
          <w:p w14:paraId="1713453F" w14:textId="526271C5" w:rsidR="00D9548E" w:rsidRPr="00D9548E" w:rsidRDefault="00D9548E" w:rsidP="00D9548E">
            <w:pPr>
              <w:autoSpaceDE w:val="0"/>
              <w:autoSpaceDN w:val="0"/>
              <w:adjustRightInd w:val="0"/>
              <w:rPr>
                <w:rFonts w:ascii="Calibri" w:hAnsi="Calibri" w:cs="Calibri"/>
                <w:sz w:val="24"/>
                <w:szCs w:val="24"/>
              </w:rPr>
            </w:pPr>
            <w:r w:rsidRPr="00D9548E">
              <w:rPr>
                <w:rFonts w:ascii="Calibri" w:hAnsi="Calibri" w:cs="Calibri"/>
                <w:sz w:val="24"/>
                <w:szCs w:val="24"/>
              </w:rPr>
              <w:t>Demonstrate acting and personal management skills in rehearsal.</w:t>
            </w:r>
          </w:p>
          <w:p w14:paraId="379BE1BA" w14:textId="4F7BD942" w:rsidR="00D9548E" w:rsidRPr="00D9548E" w:rsidRDefault="00D9548E" w:rsidP="0093104C">
            <w:pPr>
              <w:spacing w:after="0" w:line="240" w:lineRule="auto"/>
              <w:rPr>
                <w:rFonts w:ascii="Calibri" w:eastAsia="Times New Roman" w:hAnsi="Calibri" w:cs="Calibri"/>
                <w:color w:val="000000"/>
                <w:sz w:val="24"/>
                <w:szCs w:val="24"/>
                <w:lang w:eastAsia="en-GB"/>
              </w:rPr>
            </w:pPr>
          </w:p>
        </w:tc>
        <w:tc>
          <w:tcPr>
            <w:tcW w:w="547" w:type="pct"/>
            <w:tcBorders>
              <w:top w:val="single" w:sz="4" w:space="0" w:color="auto"/>
              <w:left w:val="nil"/>
              <w:bottom w:val="single" w:sz="4" w:space="0" w:color="auto"/>
              <w:right w:val="single" w:sz="4" w:space="0" w:color="auto"/>
            </w:tcBorders>
          </w:tcPr>
          <w:p w14:paraId="6EB5C03B" w14:textId="77777777" w:rsidR="00D9548E" w:rsidRPr="00D76A23" w:rsidRDefault="00D9548E" w:rsidP="0093104C">
            <w:pPr>
              <w:spacing w:after="0" w:line="240" w:lineRule="auto"/>
              <w:rPr>
                <w:rFonts w:ascii="Calibri" w:eastAsia="Times New Roman" w:hAnsi="Calibri" w:cs="Times New Roman"/>
                <w:color w:val="000000"/>
                <w:lang w:eastAsia="en-GB"/>
              </w:rPr>
            </w:pPr>
          </w:p>
        </w:tc>
        <w:tc>
          <w:tcPr>
            <w:tcW w:w="1220"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D9548E" w:rsidRPr="00D76A23" w:rsidRDefault="00D9548E"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42" w:type="pct"/>
            <w:tcBorders>
              <w:top w:val="nil"/>
              <w:left w:val="single" w:sz="4" w:space="0" w:color="auto"/>
              <w:bottom w:val="single" w:sz="4" w:space="0" w:color="auto"/>
              <w:right w:val="single" w:sz="4" w:space="0" w:color="auto"/>
            </w:tcBorders>
          </w:tcPr>
          <w:p w14:paraId="39379FA2" w14:textId="77777777" w:rsidR="00D9548E" w:rsidRPr="00D76A23" w:rsidRDefault="00D9548E" w:rsidP="0093104C">
            <w:pPr>
              <w:spacing w:after="0" w:line="240" w:lineRule="auto"/>
              <w:rPr>
                <w:rFonts w:ascii="Calibri" w:eastAsia="Times New Roman" w:hAnsi="Calibri" w:cs="Times New Roman"/>
                <w:color w:val="000000"/>
                <w:lang w:eastAsia="en-GB"/>
              </w:rPr>
            </w:pPr>
          </w:p>
        </w:tc>
      </w:tr>
      <w:tr w:rsidR="00D9548E" w:rsidRPr="00D76A23" w14:paraId="20E7B2C4" w14:textId="25F3D2D5" w:rsidTr="00D9548E">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9760F18" w14:textId="284FFF6A" w:rsidR="00D9548E" w:rsidRPr="001E615B" w:rsidRDefault="00D9548E"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4</w:t>
            </w:r>
          </w:p>
        </w:tc>
        <w:tc>
          <w:tcPr>
            <w:tcW w:w="1683" w:type="pct"/>
            <w:tcBorders>
              <w:top w:val="nil"/>
              <w:left w:val="nil"/>
              <w:bottom w:val="single" w:sz="4" w:space="0" w:color="auto"/>
              <w:right w:val="single" w:sz="4" w:space="0" w:color="auto"/>
            </w:tcBorders>
            <w:shd w:val="clear" w:color="000000" w:fill="FFFFFF"/>
            <w:vAlign w:val="center"/>
          </w:tcPr>
          <w:p w14:paraId="0D650FE9" w14:textId="22FB8289" w:rsidR="00D9548E" w:rsidRPr="00D9548E" w:rsidRDefault="00D9548E" w:rsidP="00D9548E">
            <w:pPr>
              <w:autoSpaceDE w:val="0"/>
              <w:autoSpaceDN w:val="0"/>
              <w:adjustRightInd w:val="0"/>
              <w:rPr>
                <w:rFonts w:ascii="Calibri" w:hAnsi="Calibri" w:cs="Calibri"/>
                <w:sz w:val="24"/>
                <w:szCs w:val="24"/>
              </w:rPr>
            </w:pPr>
            <w:r w:rsidRPr="00D9548E">
              <w:rPr>
                <w:rFonts w:ascii="Calibri" w:hAnsi="Calibri" w:cs="Calibri"/>
                <w:sz w:val="24"/>
                <w:szCs w:val="24"/>
              </w:rPr>
              <w:t>Participate in a performance using technical acting skills.</w:t>
            </w:r>
          </w:p>
          <w:p w14:paraId="593C8B93" w14:textId="5D4A9237" w:rsidR="00D9548E" w:rsidRPr="00D9548E" w:rsidRDefault="00D9548E" w:rsidP="0093104C">
            <w:pPr>
              <w:spacing w:after="0" w:line="240" w:lineRule="auto"/>
              <w:rPr>
                <w:rFonts w:ascii="Calibri" w:eastAsia="Times New Roman" w:hAnsi="Calibri" w:cs="Calibri"/>
                <w:color w:val="000000"/>
                <w:sz w:val="24"/>
                <w:szCs w:val="24"/>
                <w:lang w:eastAsia="en-GB"/>
              </w:rPr>
            </w:pPr>
          </w:p>
        </w:tc>
        <w:tc>
          <w:tcPr>
            <w:tcW w:w="547" w:type="pct"/>
            <w:tcBorders>
              <w:top w:val="single" w:sz="4" w:space="0" w:color="auto"/>
              <w:left w:val="nil"/>
              <w:bottom w:val="single" w:sz="4" w:space="0" w:color="auto"/>
              <w:right w:val="single" w:sz="4" w:space="0" w:color="auto"/>
            </w:tcBorders>
          </w:tcPr>
          <w:p w14:paraId="0AAEA2C2" w14:textId="77777777" w:rsidR="00D9548E" w:rsidRPr="00D76A23" w:rsidRDefault="00D9548E" w:rsidP="0093104C">
            <w:pPr>
              <w:spacing w:after="0" w:line="240" w:lineRule="auto"/>
              <w:rPr>
                <w:rFonts w:ascii="Calibri" w:eastAsia="Times New Roman" w:hAnsi="Calibri" w:cs="Times New Roman"/>
                <w:color w:val="000000"/>
                <w:lang w:eastAsia="en-GB"/>
              </w:rPr>
            </w:pPr>
          </w:p>
        </w:tc>
        <w:tc>
          <w:tcPr>
            <w:tcW w:w="1220"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D9548E" w:rsidRPr="00D76A23" w:rsidRDefault="00D9548E"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42" w:type="pct"/>
            <w:tcBorders>
              <w:top w:val="nil"/>
              <w:left w:val="single" w:sz="4" w:space="0" w:color="auto"/>
              <w:bottom w:val="single" w:sz="4" w:space="0" w:color="auto"/>
              <w:right w:val="single" w:sz="4" w:space="0" w:color="auto"/>
            </w:tcBorders>
          </w:tcPr>
          <w:p w14:paraId="15EC0C13" w14:textId="77777777" w:rsidR="00D9548E" w:rsidRPr="00D76A23" w:rsidRDefault="00D9548E" w:rsidP="0093104C">
            <w:pPr>
              <w:spacing w:after="0" w:line="240" w:lineRule="auto"/>
              <w:rPr>
                <w:rFonts w:ascii="Calibri" w:eastAsia="Times New Roman" w:hAnsi="Calibri" w:cs="Times New Roman"/>
                <w:color w:val="000000"/>
                <w:lang w:eastAsia="en-GB"/>
              </w:rPr>
            </w:pP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9382" w:type="dxa"/>
        <w:tblInd w:w="-147" w:type="dxa"/>
        <w:tblLook w:val="04A0" w:firstRow="1" w:lastRow="0" w:firstColumn="1" w:lastColumn="0" w:noHBand="0" w:noVBand="1"/>
      </w:tblPr>
      <w:tblGrid>
        <w:gridCol w:w="1392"/>
        <w:gridCol w:w="1747"/>
        <w:gridCol w:w="1901"/>
        <w:gridCol w:w="1597"/>
        <w:gridCol w:w="1588"/>
        <w:gridCol w:w="1418"/>
      </w:tblGrid>
      <w:tr w:rsidR="00194837" w:rsidRPr="00B245FA" w14:paraId="26D89B68" w14:textId="77777777" w:rsidTr="00194837">
        <w:trPr>
          <w:trHeight w:val="509"/>
        </w:trPr>
        <w:tc>
          <w:tcPr>
            <w:tcW w:w="1432" w:type="dxa"/>
          </w:tcPr>
          <w:p w14:paraId="48FD607F" w14:textId="77777777" w:rsidR="00194837" w:rsidRPr="00B245FA" w:rsidRDefault="00194837" w:rsidP="001114F7">
            <w:pPr>
              <w:rPr>
                <w:rFonts w:ascii="Verdana" w:hAnsi="Verdana"/>
                <w:color w:val="002060"/>
                <w:sz w:val="24"/>
                <w:szCs w:val="24"/>
              </w:rPr>
            </w:pPr>
            <w:r>
              <w:rPr>
                <w:rFonts w:ascii="Verdana" w:hAnsi="Verdana"/>
                <w:color w:val="002060"/>
                <w:sz w:val="24"/>
                <w:szCs w:val="24"/>
              </w:rPr>
              <w:t>Vocal colour</w:t>
            </w:r>
          </w:p>
        </w:tc>
        <w:tc>
          <w:tcPr>
            <w:tcW w:w="1783" w:type="dxa"/>
          </w:tcPr>
          <w:p w14:paraId="3B6BC86C"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Phrasing</w:t>
            </w:r>
          </w:p>
        </w:tc>
        <w:tc>
          <w:tcPr>
            <w:tcW w:w="1564" w:type="dxa"/>
          </w:tcPr>
          <w:p w14:paraId="30F49A5F" w14:textId="77777777" w:rsidR="00194837" w:rsidRPr="00B245FA" w:rsidRDefault="00194837" w:rsidP="001114F7">
            <w:pPr>
              <w:rPr>
                <w:rFonts w:ascii="Verdana" w:hAnsi="Verdana"/>
                <w:color w:val="002060"/>
                <w:sz w:val="24"/>
                <w:szCs w:val="24"/>
              </w:rPr>
            </w:pPr>
            <w:r>
              <w:rPr>
                <w:rFonts w:ascii="Verdana" w:hAnsi="Verdana"/>
                <w:color w:val="002060"/>
                <w:sz w:val="24"/>
                <w:szCs w:val="24"/>
              </w:rPr>
              <w:t>Spatial awareness</w:t>
            </w:r>
          </w:p>
        </w:tc>
        <w:tc>
          <w:tcPr>
            <w:tcW w:w="1597" w:type="dxa"/>
          </w:tcPr>
          <w:p w14:paraId="32D2FEC3"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Practitioner</w:t>
            </w:r>
          </w:p>
        </w:tc>
        <w:tc>
          <w:tcPr>
            <w:tcW w:w="1588" w:type="dxa"/>
          </w:tcPr>
          <w:p w14:paraId="638446EB" w14:textId="77777777" w:rsidR="00194837" w:rsidRPr="00B245FA" w:rsidRDefault="00194837" w:rsidP="001114F7">
            <w:pPr>
              <w:rPr>
                <w:rFonts w:ascii="Verdana" w:hAnsi="Verdana"/>
                <w:color w:val="002060"/>
                <w:sz w:val="24"/>
                <w:szCs w:val="24"/>
              </w:rPr>
            </w:pPr>
            <w:r>
              <w:rPr>
                <w:rFonts w:ascii="Verdana" w:hAnsi="Verdana"/>
                <w:color w:val="002060"/>
                <w:sz w:val="24"/>
                <w:szCs w:val="24"/>
              </w:rPr>
              <w:t>Articulation</w:t>
            </w:r>
          </w:p>
        </w:tc>
        <w:tc>
          <w:tcPr>
            <w:tcW w:w="1418" w:type="dxa"/>
          </w:tcPr>
          <w:p w14:paraId="64A19B88"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Projection</w:t>
            </w:r>
          </w:p>
        </w:tc>
      </w:tr>
      <w:tr w:rsidR="00194837" w:rsidRPr="00B245FA" w14:paraId="37E2A4F7" w14:textId="77777777" w:rsidTr="00194837">
        <w:trPr>
          <w:trHeight w:val="517"/>
        </w:trPr>
        <w:tc>
          <w:tcPr>
            <w:tcW w:w="1432" w:type="dxa"/>
          </w:tcPr>
          <w:p w14:paraId="5ECEA6F1" w14:textId="73E2C373" w:rsidR="00194837" w:rsidRPr="00B245FA" w:rsidRDefault="004504C6" w:rsidP="001114F7">
            <w:pPr>
              <w:rPr>
                <w:rFonts w:ascii="Verdana" w:hAnsi="Verdana"/>
                <w:color w:val="002060"/>
                <w:sz w:val="24"/>
                <w:szCs w:val="24"/>
              </w:rPr>
            </w:pPr>
            <w:r>
              <w:rPr>
                <w:rFonts w:ascii="Verdana" w:hAnsi="Verdana"/>
                <w:color w:val="002060"/>
                <w:sz w:val="24"/>
                <w:szCs w:val="24"/>
              </w:rPr>
              <w:t>Character</w:t>
            </w:r>
          </w:p>
        </w:tc>
        <w:tc>
          <w:tcPr>
            <w:tcW w:w="1783" w:type="dxa"/>
          </w:tcPr>
          <w:p w14:paraId="38E7544D" w14:textId="77777777" w:rsidR="00194837" w:rsidRPr="00B245FA" w:rsidRDefault="00194837" w:rsidP="001114F7">
            <w:pPr>
              <w:rPr>
                <w:rFonts w:ascii="Verdana" w:hAnsi="Verdana"/>
                <w:color w:val="002060"/>
                <w:sz w:val="24"/>
                <w:szCs w:val="24"/>
              </w:rPr>
            </w:pPr>
            <w:r>
              <w:rPr>
                <w:rFonts w:ascii="Verdana" w:hAnsi="Verdana"/>
                <w:color w:val="002060"/>
                <w:sz w:val="24"/>
                <w:szCs w:val="24"/>
              </w:rPr>
              <w:t>Coordination</w:t>
            </w:r>
          </w:p>
        </w:tc>
        <w:tc>
          <w:tcPr>
            <w:tcW w:w="1564" w:type="dxa"/>
          </w:tcPr>
          <w:p w14:paraId="1D99E544" w14:textId="618446AD" w:rsidR="00194837" w:rsidRPr="00B245FA" w:rsidRDefault="004504C6" w:rsidP="001114F7">
            <w:pPr>
              <w:rPr>
                <w:rFonts w:ascii="Verdana" w:hAnsi="Verdana"/>
                <w:color w:val="002060"/>
                <w:sz w:val="24"/>
                <w:szCs w:val="24"/>
              </w:rPr>
            </w:pPr>
            <w:r>
              <w:rPr>
                <w:rFonts w:ascii="Verdana" w:hAnsi="Verdana"/>
                <w:color w:val="002060"/>
                <w:sz w:val="24"/>
                <w:szCs w:val="24"/>
              </w:rPr>
              <w:t>Interpretation</w:t>
            </w:r>
          </w:p>
        </w:tc>
        <w:tc>
          <w:tcPr>
            <w:tcW w:w="1597" w:type="dxa"/>
          </w:tcPr>
          <w:p w14:paraId="33FD2CA2" w14:textId="15843E8A" w:rsidR="00194837" w:rsidRPr="00B245FA" w:rsidRDefault="004504C6" w:rsidP="001114F7">
            <w:pPr>
              <w:rPr>
                <w:rFonts w:ascii="Verdana" w:hAnsi="Verdana"/>
                <w:color w:val="002060"/>
                <w:sz w:val="24"/>
                <w:szCs w:val="24"/>
              </w:rPr>
            </w:pPr>
            <w:r>
              <w:rPr>
                <w:rFonts w:ascii="Verdana" w:hAnsi="Verdana"/>
                <w:color w:val="002060"/>
                <w:sz w:val="24"/>
                <w:szCs w:val="24"/>
              </w:rPr>
              <w:t>Technique</w:t>
            </w:r>
          </w:p>
        </w:tc>
        <w:tc>
          <w:tcPr>
            <w:tcW w:w="1588" w:type="dxa"/>
          </w:tcPr>
          <w:p w14:paraId="12A60EE8" w14:textId="77777777" w:rsidR="00194837" w:rsidRPr="00B245FA" w:rsidRDefault="00194837" w:rsidP="001114F7">
            <w:pPr>
              <w:rPr>
                <w:rFonts w:ascii="Verdana" w:hAnsi="Verdana"/>
                <w:color w:val="002060"/>
                <w:sz w:val="24"/>
                <w:szCs w:val="24"/>
              </w:rPr>
            </w:pPr>
          </w:p>
        </w:tc>
        <w:tc>
          <w:tcPr>
            <w:tcW w:w="1418" w:type="dxa"/>
          </w:tcPr>
          <w:p w14:paraId="07969BC6" w14:textId="77777777" w:rsidR="00194837" w:rsidRPr="00B245FA" w:rsidRDefault="00194837" w:rsidP="001114F7">
            <w:pPr>
              <w:rPr>
                <w:rFonts w:ascii="Verdana" w:hAnsi="Verdana"/>
                <w:color w:val="002060"/>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1E615B">
        <w:trPr>
          <w:trHeight w:val="5146"/>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lastRenderedPageBreak/>
              <w:t>Type:</w:t>
            </w:r>
            <w:r>
              <w:rPr>
                <w:rFonts w:eastAsia="Times New Roman" w:cstheme="minorHAnsi"/>
                <w:b/>
                <w:bCs/>
                <w:sz w:val="28"/>
                <w:szCs w:val="28"/>
                <w:bdr w:val="none" w:sz="0" w:space="0" w:color="auto" w:frame="1"/>
                <w:lang w:eastAsia="en-GB"/>
              </w:rPr>
              <w:t xml:space="preserve"> </w:t>
            </w:r>
          </w:p>
          <w:p w14:paraId="1504DBDE" w14:textId="1441EF46"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w:t>
            </w:r>
            <w:r w:rsidR="00194837">
              <w:rPr>
                <w:rFonts w:eastAsia="Times New Roman" w:cstheme="minorHAnsi"/>
                <w:sz w:val="28"/>
                <w:szCs w:val="28"/>
                <w:bdr w:val="none" w:sz="0" w:space="0" w:color="auto" w:frame="1"/>
                <w:lang w:eastAsia="en-GB"/>
              </w:rPr>
              <w:t xml:space="preserve"> Perf Arts lessons</w:t>
            </w:r>
            <w:r w:rsidRPr="009D7846">
              <w:rPr>
                <w:rFonts w:eastAsia="Times New Roman" w:cstheme="minorHAnsi"/>
                <w:sz w:val="28"/>
                <w:szCs w:val="28"/>
                <w:bdr w:val="none" w:sz="0" w:space="0" w:color="auto" w:frame="1"/>
                <w:lang w:eastAsia="en-GB"/>
              </w:rPr>
              <w:t>, questioning,</w:t>
            </w:r>
            <w:r w:rsidR="00194837">
              <w:rPr>
                <w:rFonts w:eastAsia="Times New Roman" w:cstheme="minorHAnsi"/>
                <w:sz w:val="28"/>
                <w:szCs w:val="28"/>
                <w:bdr w:val="none" w:sz="0" w:space="0" w:color="auto" w:frame="1"/>
                <w:lang w:eastAsia="en-GB"/>
              </w:rPr>
              <w:t xml:space="preserve"> class discussions and reflections both verbally and in student log books.</w:t>
            </w:r>
            <w:r w:rsidRPr="009D7846">
              <w:rPr>
                <w:rFonts w:eastAsia="Times New Roman" w:cstheme="minorHAnsi"/>
                <w:sz w:val="28"/>
                <w:szCs w:val="28"/>
                <w:bdr w:val="none" w:sz="0" w:space="0" w:color="auto" w:frame="1"/>
                <w:lang w:eastAsia="en-GB"/>
              </w:rPr>
              <w:t xml:space="preserve"> </w:t>
            </w:r>
            <w:r w:rsidR="00194837">
              <w:rPr>
                <w:rFonts w:eastAsia="Times New Roman" w:cstheme="minorHAnsi"/>
                <w:sz w:val="28"/>
                <w:szCs w:val="28"/>
                <w:bdr w:val="none" w:sz="0" w:space="0" w:color="auto" w:frame="1"/>
                <w:lang w:eastAsia="en-GB"/>
              </w:rPr>
              <w:t xml:space="preserve">Students are encouraged to reflect on their practical work and others. </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66EF58C6" w14:textId="510D31E2" w:rsidR="001B0CDB" w:rsidRDefault="00194837"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 xml:space="preserve">During summative sharing lessons students will monitored against the termly objectives and will be able to measure their final outcome against the weekly progress and intentions they have been working towards and logging in their books. </w:t>
            </w:r>
          </w:p>
          <w:p w14:paraId="023F9907" w14:textId="5CDE4090" w:rsidR="00194837" w:rsidRDefault="00194837" w:rsidP="00D34D25">
            <w:pPr>
              <w:spacing w:after="0" w:line="240" w:lineRule="auto"/>
              <w:rPr>
                <w:rFonts w:eastAsia="Times New Roman" w:cstheme="minorHAnsi"/>
                <w:sz w:val="28"/>
                <w:szCs w:val="28"/>
                <w:bdr w:val="none" w:sz="0" w:space="0" w:color="auto" w:frame="1"/>
                <w:lang w:eastAsia="en-GB"/>
              </w:rPr>
            </w:pPr>
          </w:p>
          <w:p w14:paraId="555FB5CC" w14:textId="25632FB8" w:rsidR="00194837" w:rsidRDefault="00194837"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 xml:space="preserve">Students are not expected to master techniques during this phase </w:t>
            </w:r>
            <w:r w:rsidR="004504C6">
              <w:rPr>
                <w:rFonts w:eastAsia="Times New Roman" w:cstheme="minorHAnsi"/>
                <w:sz w:val="28"/>
                <w:szCs w:val="28"/>
                <w:bdr w:val="none" w:sz="0" w:space="0" w:color="auto" w:frame="1"/>
                <w:lang w:eastAsia="en-GB"/>
              </w:rPr>
              <w:t xml:space="preserve">but will continue to explore and develop techniques throughout the qualification. Formative and summative </w:t>
            </w:r>
            <w:r>
              <w:rPr>
                <w:rFonts w:eastAsia="Times New Roman" w:cstheme="minorHAnsi"/>
                <w:sz w:val="28"/>
                <w:szCs w:val="28"/>
                <w:bdr w:val="none" w:sz="0" w:space="0" w:color="auto" w:frame="1"/>
                <w:lang w:eastAsia="en-GB"/>
              </w:rPr>
              <w:t>assessments will help to set personal targets for their continued development.</w:t>
            </w:r>
          </w:p>
          <w:p w14:paraId="35C49176" w14:textId="77777777" w:rsidR="00194837" w:rsidRDefault="00194837" w:rsidP="00D34D25">
            <w:pPr>
              <w:spacing w:after="0" w:line="240" w:lineRule="auto"/>
              <w:rPr>
                <w:rFonts w:eastAsia="Times New Roman" w:cstheme="minorHAnsi"/>
                <w:sz w:val="28"/>
                <w:szCs w:val="28"/>
                <w:lang w:eastAsia="en-GB"/>
              </w:rPr>
            </w:pPr>
          </w:p>
          <w:p w14:paraId="072D8052" w14:textId="77B0A6FA" w:rsidR="001B0CDB" w:rsidRPr="009A7815" w:rsidRDefault="001B0CDB" w:rsidP="00D34D25">
            <w:pPr>
              <w:spacing w:after="0" w:line="240" w:lineRule="auto"/>
              <w:rPr>
                <w:rFonts w:eastAsia="Times New Roman" w:cstheme="minorHAnsi"/>
                <w:sz w:val="28"/>
                <w:szCs w:val="28"/>
                <w:lang w:eastAsia="en-GB"/>
              </w:rPr>
            </w:pPr>
          </w:p>
        </w:tc>
      </w:tr>
    </w:tbl>
    <w:p w14:paraId="59D43F6A" w14:textId="77777777" w:rsidR="001B0CDB" w:rsidRDefault="001B0CDB" w:rsidP="001B0CDB">
      <w:pPr>
        <w:rPr>
          <w:rFonts w:ascii="Verdana" w:hAnsi="Verdana"/>
          <w:color w:val="002060"/>
          <w:sz w:val="24"/>
          <w:szCs w:val="24"/>
        </w:rPr>
      </w:pPr>
    </w:p>
    <w:p w14:paraId="3E91B9F2" w14:textId="77777777" w:rsidR="001B0CDB" w:rsidRPr="004141AA" w:rsidRDefault="001B0CDB" w:rsidP="001B0CDB">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1B0CDB" w:rsidRPr="00B245FA" w14:paraId="5013486D" w14:textId="77777777" w:rsidTr="009853BC">
        <w:trPr>
          <w:trHeight w:val="2570"/>
        </w:trPr>
        <w:tc>
          <w:tcPr>
            <w:tcW w:w="10485" w:type="dxa"/>
          </w:tcPr>
          <w:p w14:paraId="12285881" w14:textId="77777777" w:rsidR="00E646A3" w:rsidRDefault="00E646A3" w:rsidP="00600D14">
            <w:pPr>
              <w:shd w:val="clear" w:color="auto" w:fill="FFFFFF"/>
              <w:rPr>
                <w:rFonts w:ascii="Verdana" w:eastAsia="Times New Roman" w:hAnsi="Verdana" w:cs="Times New Roman"/>
                <w:b/>
                <w:bCs/>
                <w:color w:val="000000"/>
                <w:sz w:val="24"/>
                <w:szCs w:val="24"/>
                <w:lang w:eastAsia="en-GB"/>
              </w:rPr>
            </w:pPr>
          </w:p>
          <w:p w14:paraId="73599E1A" w14:textId="25CB92BB" w:rsidR="001B0CDB" w:rsidRPr="00532256" w:rsidRDefault="00194837" w:rsidP="00600D14">
            <w:pPr>
              <w:shd w:val="clear" w:color="auto" w:fill="FFFFFF"/>
              <w:rPr>
                <w:rFonts w:ascii="Verdana" w:hAnsi="Verdana"/>
                <w:color w:val="000000"/>
              </w:rPr>
            </w:pPr>
            <w:r>
              <w:rPr>
                <w:rFonts w:ascii="Verdana" w:eastAsia="Times New Roman" w:hAnsi="Verdana" w:cs="Times New Roman"/>
                <w:i/>
                <w:iCs/>
                <w:noProof/>
                <w:color w:val="002060"/>
                <w:sz w:val="24"/>
                <w:szCs w:val="24"/>
                <w:lang w:eastAsia="en-GB"/>
              </w:rPr>
              <w:drawing>
                <wp:inline distT="0" distB="0" distL="0" distR="0" wp14:anchorId="631894FF" wp14:editId="4118EF3A">
                  <wp:extent cx="1486157" cy="230358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3492" cy="2314953"/>
                          </a:xfrm>
                          <a:prstGeom prst="rect">
                            <a:avLst/>
                          </a:prstGeom>
                        </pic:spPr>
                      </pic:pic>
                    </a:graphicData>
                  </a:graphic>
                </wp:inline>
              </w:drawing>
            </w:r>
            <w:r w:rsidR="001B0CDB" w:rsidRPr="001E615B">
              <w:rPr>
                <w:rFonts w:ascii="Verdana" w:hAnsi="Verdana"/>
                <w:i/>
                <w:iCs/>
                <w:color w:val="000000"/>
                <w:sz w:val="24"/>
                <w:szCs w:val="24"/>
                <w:shd w:val="clear" w:color="auto" w:fill="FFFFFF"/>
              </w:rPr>
              <w:t xml:space="preserve"> </w:t>
            </w:r>
            <w:r>
              <w:rPr>
                <w:rFonts w:ascii="Verdana" w:eastAsia="Times New Roman" w:hAnsi="Verdana" w:cs="Times New Roman"/>
                <w:i/>
                <w:iCs/>
                <w:noProof/>
                <w:color w:val="002060"/>
                <w:sz w:val="24"/>
                <w:szCs w:val="24"/>
                <w:lang w:eastAsia="en-GB"/>
              </w:rPr>
              <w:drawing>
                <wp:inline distT="0" distB="0" distL="0" distR="0" wp14:anchorId="6816C977" wp14:editId="4D3BCFCB">
                  <wp:extent cx="1465976" cy="227079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87056" cy="2303442"/>
                          </a:xfrm>
                          <a:prstGeom prst="rect">
                            <a:avLst/>
                          </a:prstGeom>
                        </pic:spPr>
                      </pic:pic>
                    </a:graphicData>
                  </a:graphic>
                </wp:inline>
              </w:drawing>
            </w:r>
            <w:r w:rsidR="004504C6">
              <w:rPr>
                <w:rFonts w:ascii="Verdana" w:hAnsi="Verdana"/>
                <w:noProof/>
                <w:color w:val="000000"/>
              </w:rPr>
              <w:drawing>
                <wp:inline distT="0" distB="0" distL="0" distR="0" wp14:anchorId="535AB904" wp14:editId="731FABAF">
                  <wp:extent cx="1454727" cy="2259191"/>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79008" cy="2296899"/>
                          </a:xfrm>
                          <a:prstGeom prst="rect">
                            <a:avLst/>
                          </a:prstGeom>
                        </pic:spPr>
                      </pic:pic>
                    </a:graphicData>
                  </a:graphic>
                </wp:inline>
              </w:drawing>
            </w:r>
            <w:r w:rsidR="004504C6">
              <w:rPr>
                <w:rFonts w:ascii="Verdana" w:hAnsi="Verdana"/>
                <w:noProof/>
                <w:color w:val="000000"/>
              </w:rPr>
              <w:drawing>
                <wp:inline distT="0" distB="0" distL="0" distR="0" wp14:anchorId="0DC8D41F" wp14:editId="5C2B8DF9">
                  <wp:extent cx="1420091" cy="2281373"/>
                  <wp:effectExtent l="0" t="0" r="889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1446678" cy="2324085"/>
                          </a:xfrm>
                          <a:prstGeom prst="rect">
                            <a:avLst/>
                          </a:prstGeom>
                        </pic:spPr>
                      </pic:pic>
                    </a:graphicData>
                  </a:graphic>
                </wp:inline>
              </w:drawing>
            </w: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9853BC">
        <w:trPr>
          <w:trHeight w:val="3587"/>
        </w:trPr>
        <w:tc>
          <w:tcPr>
            <w:tcW w:w="10485" w:type="dxa"/>
          </w:tcPr>
          <w:p w14:paraId="65DB888B" w14:textId="016DC35D" w:rsidR="00B12E5A"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t xml:space="preserve">National Theatre resources - </w:t>
            </w:r>
            <w:hyperlink r:id="rId9" w:history="1">
              <w:r w:rsidRPr="001A58B2">
                <w:rPr>
                  <w:rStyle w:val="Hyperlink"/>
                  <w:rFonts w:ascii="Verdana" w:hAnsi="Verdana"/>
                  <w:shd w:val="clear" w:color="auto" w:fill="FFFFFF"/>
                </w:rPr>
                <w:t>https://www.nationaltheatre.org.uk/learn-explore/schools/teacher-resources/?all=true</w:t>
              </w:r>
            </w:hyperlink>
            <w:r>
              <w:rPr>
                <w:rFonts w:ascii="Verdana" w:hAnsi="Verdana"/>
                <w:color w:val="000000"/>
                <w:shd w:val="clear" w:color="auto" w:fill="FFFFFF"/>
              </w:rPr>
              <w:t xml:space="preserve"> </w:t>
            </w:r>
          </w:p>
          <w:p w14:paraId="6AEC8978" w14:textId="0F62B3C3" w:rsidR="00194837" w:rsidRDefault="00194837" w:rsidP="003F2B3C">
            <w:pPr>
              <w:shd w:val="clear" w:color="auto" w:fill="FFFFFF"/>
              <w:rPr>
                <w:rFonts w:ascii="Verdana" w:hAnsi="Verdana"/>
                <w:color w:val="000000"/>
                <w:shd w:val="clear" w:color="auto" w:fill="FFFFFF"/>
              </w:rPr>
            </w:pPr>
          </w:p>
          <w:p w14:paraId="589705E6" w14:textId="1BAF3423" w:rsidR="00194837"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t xml:space="preserve">BBC Bitesize Drama - </w:t>
            </w:r>
            <w:hyperlink r:id="rId10" w:anchor="zq8yf82" w:history="1">
              <w:r w:rsidRPr="001A58B2">
                <w:rPr>
                  <w:rStyle w:val="Hyperlink"/>
                  <w:rFonts w:ascii="Verdana" w:hAnsi="Verdana"/>
                  <w:shd w:val="clear" w:color="auto" w:fill="FFFFFF"/>
                </w:rPr>
                <w:t>https://www.bbc.co.uk/bitesize/articles/zd4np4j#zq8yf82</w:t>
              </w:r>
            </w:hyperlink>
            <w:r>
              <w:rPr>
                <w:rFonts w:ascii="Verdana" w:hAnsi="Verdana"/>
                <w:color w:val="000000"/>
                <w:shd w:val="clear" w:color="auto" w:fill="FFFFFF"/>
              </w:rPr>
              <w:t xml:space="preserve"> </w:t>
            </w:r>
          </w:p>
          <w:p w14:paraId="2B6FF5A9" w14:textId="01303129" w:rsidR="00194837" w:rsidRDefault="00194837" w:rsidP="003F2B3C">
            <w:pPr>
              <w:shd w:val="clear" w:color="auto" w:fill="FFFFFF"/>
              <w:rPr>
                <w:rFonts w:ascii="Verdana" w:hAnsi="Verdana"/>
                <w:color w:val="000000"/>
                <w:shd w:val="clear" w:color="auto" w:fill="FFFFFF"/>
              </w:rPr>
            </w:pPr>
          </w:p>
          <w:p w14:paraId="30DAA06D" w14:textId="1FFE84F4" w:rsidR="00194837"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t xml:space="preserve">V&amp;A Theatre and Performance archives - </w:t>
            </w:r>
            <w:hyperlink r:id="rId11" w:history="1">
              <w:r w:rsidRPr="001A58B2">
                <w:rPr>
                  <w:rStyle w:val="Hyperlink"/>
                  <w:rFonts w:ascii="Verdana" w:hAnsi="Verdana"/>
                  <w:shd w:val="clear" w:color="auto" w:fill="FFFFFF"/>
                </w:rPr>
                <w:t>https://www.vam.ac.uk/collections/theatre-performance?srsltid=AfmBOoomHjnChVJn9y5bfBwTctyOREHqWD4UNiQMs56ObSdH-KkQSKd-</w:t>
              </w:r>
            </w:hyperlink>
            <w:r>
              <w:rPr>
                <w:rFonts w:ascii="Verdana" w:hAnsi="Verdana"/>
                <w:color w:val="000000"/>
                <w:shd w:val="clear" w:color="auto" w:fill="FFFFFF"/>
              </w:rPr>
              <w:t xml:space="preserve"> </w:t>
            </w:r>
          </w:p>
          <w:p w14:paraId="636DAC35" w14:textId="012C50C3"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9853BC">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94837"/>
    <w:rsid w:val="001B080A"/>
    <w:rsid w:val="001B0CDB"/>
    <w:rsid w:val="001E615B"/>
    <w:rsid w:val="002C6310"/>
    <w:rsid w:val="002D7336"/>
    <w:rsid w:val="003F2B3C"/>
    <w:rsid w:val="004141AA"/>
    <w:rsid w:val="004212E6"/>
    <w:rsid w:val="004504C6"/>
    <w:rsid w:val="00455F38"/>
    <w:rsid w:val="004A7D2D"/>
    <w:rsid w:val="004E508E"/>
    <w:rsid w:val="005B34CD"/>
    <w:rsid w:val="005C2ADA"/>
    <w:rsid w:val="005C491C"/>
    <w:rsid w:val="00600D14"/>
    <w:rsid w:val="006012BB"/>
    <w:rsid w:val="006E3556"/>
    <w:rsid w:val="007E5C02"/>
    <w:rsid w:val="0082039C"/>
    <w:rsid w:val="008D477B"/>
    <w:rsid w:val="008F6C26"/>
    <w:rsid w:val="00920585"/>
    <w:rsid w:val="0093104C"/>
    <w:rsid w:val="009352F5"/>
    <w:rsid w:val="009853BC"/>
    <w:rsid w:val="009D0BFB"/>
    <w:rsid w:val="00A64F1E"/>
    <w:rsid w:val="00AD03F7"/>
    <w:rsid w:val="00AF4C1A"/>
    <w:rsid w:val="00B12E5A"/>
    <w:rsid w:val="00B245FA"/>
    <w:rsid w:val="00B3042A"/>
    <w:rsid w:val="00C20CB3"/>
    <w:rsid w:val="00C3725F"/>
    <w:rsid w:val="00C96B26"/>
    <w:rsid w:val="00D008D5"/>
    <w:rsid w:val="00D76A23"/>
    <w:rsid w:val="00D80643"/>
    <w:rsid w:val="00D81921"/>
    <w:rsid w:val="00D944D3"/>
    <w:rsid w:val="00D9548E"/>
    <w:rsid w:val="00E2643B"/>
    <w:rsid w:val="00E646A3"/>
    <w:rsid w:val="00EF71F1"/>
    <w:rsid w:val="00F04698"/>
    <w:rsid w:val="00F150F3"/>
    <w:rsid w:val="00FB2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488507">
      <w:bodyDiv w:val="1"/>
      <w:marLeft w:val="0"/>
      <w:marRight w:val="0"/>
      <w:marTop w:val="0"/>
      <w:marBottom w:val="0"/>
      <w:divBdr>
        <w:top w:val="none" w:sz="0" w:space="0" w:color="auto"/>
        <w:left w:val="none" w:sz="0" w:space="0" w:color="auto"/>
        <w:bottom w:val="none" w:sz="0" w:space="0" w:color="auto"/>
        <w:right w:val="none" w:sz="0" w:space="0" w:color="auto"/>
      </w:divBdr>
      <w:divsChild>
        <w:div w:id="767113986">
          <w:marLeft w:val="0"/>
          <w:marRight w:val="0"/>
          <w:marTop w:val="0"/>
          <w:marBottom w:val="0"/>
          <w:divBdr>
            <w:top w:val="none" w:sz="0" w:space="0" w:color="auto"/>
            <w:left w:val="none" w:sz="0" w:space="0" w:color="auto"/>
            <w:bottom w:val="none" w:sz="0" w:space="0" w:color="auto"/>
            <w:right w:val="none" w:sz="0" w:space="0" w:color="auto"/>
          </w:divBdr>
        </w:div>
        <w:div w:id="1438721961">
          <w:marLeft w:val="0"/>
          <w:marRight w:val="0"/>
          <w:marTop w:val="0"/>
          <w:marBottom w:val="0"/>
          <w:divBdr>
            <w:top w:val="none" w:sz="0" w:space="0" w:color="auto"/>
            <w:left w:val="none" w:sz="0" w:space="0" w:color="auto"/>
            <w:bottom w:val="none" w:sz="0" w:space="0" w:color="auto"/>
            <w:right w:val="none" w:sz="0" w:space="0" w:color="auto"/>
          </w:divBdr>
        </w:div>
        <w:div w:id="486017561">
          <w:marLeft w:val="0"/>
          <w:marRight w:val="0"/>
          <w:marTop w:val="0"/>
          <w:marBottom w:val="0"/>
          <w:divBdr>
            <w:top w:val="none" w:sz="0" w:space="0" w:color="auto"/>
            <w:left w:val="none" w:sz="0" w:space="0" w:color="auto"/>
            <w:bottom w:val="none" w:sz="0" w:space="0" w:color="auto"/>
            <w:right w:val="none" w:sz="0" w:space="0" w:color="auto"/>
          </w:divBdr>
        </w:div>
        <w:div w:id="1771975174">
          <w:marLeft w:val="0"/>
          <w:marRight w:val="0"/>
          <w:marTop w:val="0"/>
          <w:marBottom w:val="0"/>
          <w:divBdr>
            <w:top w:val="none" w:sz="0" w:space="0" w:color="auto"/>
            <w:left w:val="none" w:sz="0" w:space="0" w:color="auto"/>
            <w:bottom w:val="none" w:sz="0" w:space="0" w:color="auto"/>
            <w:right w:val="none" w:sz="0" w:space="0" w:color="auto"/>
          </w:divBdr>
        </w:div>
        <w:div w:id="963656278">
          <w:marLeft w:val="0"/>
          <w:marRight w:val="0"/>
          <w:marTop w:val="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vam.ac.uk/collections/theatre-performance?srsltid=AfmBOoomHjnChVJn9y5bfBwTctyOREHqWD4UNiQMs56ObSdH-KkQSKd-" TargetMode="External"/><Relationship Id="rId5" Type="http://schemas.openxmlformats.org/officeDocument/2006/relationships/image" Target="media/image1.jpeg"/><Relationship Id="rId10" Type="http://schemas.openxmlformats.org/officeDocument/2006/relationships/hyperlink" Target="https://www.bbc.co.uk/bitesize/articles/zd4np4j" TargetMode="External"/><Relationship Id="rId4" Type="http://schemas.openxmlformats.org/officeDocument/2006/relationships/webSettings" Target="webSettings.xml"/><Relationship Id="rId9" Type="http://schemas.openxmlformats.org/officeDocument/2006/relationships/hyperlink" Target="https://www.nationaltheatre.org.uk/learn-explore/schools/teacher-resources/?all=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440</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Stephanie Kirton (Kenwood)</cp:lastModifiedBy>
  <cp:revision>2</cp:revision>
  <cp:lastPrinted>2024-09-11T08:35:00Z</cp:lastPrinted>
  <dcterms:created xsi:type="dcterms:W3CDTF">2025-01-06T13:14:00Z</dcterms:created>
  <dcterms:modified xsi:type="dcterms:W3CDTF">2025-01-06T13:14:00Z</dcterms:modified>
</cp:coreProperties>
</file>