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BE2F24">
        <w:trPr>
          <w:trHeight w:val="557"/>
        </w:trPr>
        <w:tc>
          <w:tcPr>
            <w:tcW w:w="3196" w:type="dxa"/>
            <w:gridSpan w:val="3"/>
          </w:tcPr>
          <w:p w14:paraId="0092CCB4" w14:textId="325C22D9" w:rsidR="00417DBD"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Group: </w:t>
            </w:r>
            <w:r w:rsidR="00AA1B32">
              <w:rPr>
                <w:rFonts w:ascii="Arial" w:hAnsi="Arial" w:cs="Arial"/>
                <w:b/>
                <w:bCs/>
                <w:sz w:val="20"/>
                <w:szCs w:val="20"/>
              </w:rPr>
              <w:t>NEC0</w:t>
            </w:r>
            <w:r w:rsidR="00411AAD">
              <w:rPr>
                <w:rFonts w:ascii="Arial" w:hAnsi="Arial" w:cs="Arial"/>
                <w:b/>
                <w:bCs/>
                <w:sz w:val="20"/>
                <w:szCs w:val="20"/>
              </w:rPr>
              <w:t>6</w:t>
            </w:r>
          </w:p>
          <w:p w14:paraId="29E9EAEC" w14:textId="351BA4EC" w:rsidR="00633A3B" w:rsidRPr="004A4731" w:rsidRDefault="00633A3B" w:rsidP="00BE2F24">
            <w:pPr>
              <w:spacing w:line="360" w:lineRule="auto"/>
              <w:rPr>
                <w:rFonts w:ascii="Arial" w:hAnsi="Arial" w:cs="Arial"/>
                <w:b/>
                <w:bCs/>
                <w:sz w:val="20"/>
                <w:szCs w:val="20"/>
              </w:rPr>
            </w:pPr>
          </w:p>
        </w:tc>
        <w:tc>
          <w:tcPr>
            <w:tcW w:w="2447" w:type="dxa"/>
            <w:gridSpan w:val="2"/>
          </w:tcPr>
          <w:p w14:paraId="0DE630F6"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2</w:t>
            </w:r>
          </w:p>
          <w:p w14:paraId="0224B6DF"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0</w:t>
            </w:r>
            <w:r>
              <w:rPr>
                <w:rFonts w:ascii="Arial" w:hAnsi="Arial" w:cs="Arial"/>
                <w:b/>
                <w:bCs/>
                <w:sz w:val="20"/>
                <w:szCs w:val="20"/>
              </w:rPr>
              <w:t>6/01/25 – 28/03/25</w:t>
            </w:r>
          </w:p>
        </w:tc>
      </w:tr>
      <w:tr w:rsidR="00417DBD" w:rsidRPr="004A4731" w14:paraId="5C953E22" w14:textId="77777777" w:rsidTr="00BE2F24">
        <w:trPr>
          <w:trHeight w:val="412"/>
        </w:trPr>
        <w:tc>
          <w:tcPr>
            <w:tcW w:w="1411" w:type="dxa"/>
            <w:gridSpan w:val="2"/>
          </w:tcPr>
          <w:p w14:paraId="6412B547"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BE2F24">
        <w:trPr>
          <w:trHeight w:val="500"/>
        </w:trPr>
        <w:tc>
          <w:tcPr>
            <w:tcW w:w="9351" w:type="dxa"/>
            <w:gridSpan w:val="7"/>
          </w:tcPr>
          <w:p w14:paraId="647D91BD" w14:textId="77777777" w:rsidR="00417DBD" w:rsidRPr="004A4731" w:rsidRDefault="00417DBD" w:rsidP="00BE2F24">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BE2F24">
        <w:trPr>
          <w:trHeight w:val="500"/>
        </w:trPr>
        <w:tc>
          <w:tcPr>
            <w:tcW w:w="9351" w:type="dxa"/>
            <w:gridSpan w:val="7"/>
          </w:tcPr>
          <w:p w14:paraId="636E2510" w14:textId="533B1C29" w:rsidR="00417DBD" w:rsidRPr="00AA1B32" w:rsidRDefault="00417DBD" w:rsidP="00BE2F24">
            <w:pPr>
              <w:spacing w:line="360" w:lineRule="auto"/>
              <w:rPr>
                <w:rFonts w:ascii="Arial" w:hAnsi="Arial" w:cs="Arial"/>
                <w:b/>
                <w:bCs/>
                <w:color w:val="002060"/>
                <w:sz w:val="20"/>
                <w:szCs w:val="20"/>
              </w:rPr>
            </w:pPr>
            <w:r w:rsidRPr="00AA1B32">
              <w:rPr>
                <w:rFonts w:ascii="Arial" w:hAnsi="Arial" w:cs="Arial"/>
                <w:b/>
                <w:bCs/>
                <w:color w:val="002060"/>
                <w:sz w:val="20"/>
                <w:szCs w:val="20"/>
              </w:rPr>
              <w:t xml:space="preserve">Term 2 focus: </w:t>
            </w:r>
            <w:r w:rsidR="00AA1B32" w:rsidRPr="00AA1B32">
              <w:rPr>
                <w:rFonts w:ascii="Arial" w:hAnsi="Arial" w:cs="Arial"/>
                <w:b/>
                <w:bCs/>
                <w:color w:val="002060"/>
                <w:sz w:val="20"/>
                <w:szCs w:val="20"/>
              </w:rPr>
              <w:t xml:space="preserve">Layers of Computing Systems and Data Representation </w:t>
            </w:r>
          </w:p>
          <w:p w14:paraId="1390B1B4" w14:textId="02B749D5" w:rsidR="00417DBD" w:rsidRPr="00AA1B32" w:rsidRDefault="00AA1B32" w:rsidP="00BE2F24">
            <w:pPr>
              <w:spacing w:line="360" w:lineRule="auto"/>
              <w:rPr>
                <w:rFonts w:ascii="Arial" w:hAnsi="Arial" w:cs="Arial"/>
                <w:b/>
                <w:bCs/>
                <w:color w:val="002060"/>
                <w:sz w:val="20"/>
                <w:szCs w:val="20"/>
              </w:rPr>
            </w:pPr>
            <w:r w:rsidRPr="00AA1B32">
              <w:rPr>
                <w:rFonts w:ascii="Roboto" w:hAnsi="Roboto"/>
                <w:color w:val="130019"/>
                <w:sz w:val="20"/>
                <w:szCs w:val="20"/>
                <w:shd w:val="clear" w:color="auto" w:fill="FFFFFF"/>
              </w:rPr>
              <w:t xml:space="preserve">This unit takes learners on a tour through the different layers of computing systems: from programs and the operating system, to the physical components that store and execute these programs, to the fundamental binary building blocks that these components consist of. The aim is to provide a concise overview of how computing systems operate. The last lessons cover two interesting contemporary topics: artificial intelligence and </w:t>
            </w:r>
            <w:r w:rsidR="00007883" w:rsidRPr="00AA1B32">
              <w:rPr>
                <w:rFonts w:ascii="Roboto" w:hAnsi="Roboto"/>
                <w:color w:val="130019"/>
                <w:sz w:val="20"/>
                <w:szCs w:val="20"/>
                <w:shd w:val="clear" w:color="auto" w:fill="FFFFFF"/>
              </w:rPr>
              <w:t>open-source</w:t>
            </w:r>
            <w:r w:rsidRPr="00AA1B32">
              <w:rPr>
                <w:rFonts w:ascii="Roboto" w:hAnsi="Roboto"/>
                <w:color w:val="130019"/>
                <w:sz w:val="20"/>
                <w:szCs w:val="20"/>
                <w:shd w:val="clear" w:color="auto" w:fill="FFFFFF"/>
              </w:rPr>
              <w:t xml:space="preserve"> software</w:t>
            </w:r>
            <w:r>
              <w:rPr>
                <w:rFonts w:ascii="Roboto" w:hAnsi="Roboto"/>
                <w:color w:val="130019"/>
                <w:sz w:val="20"/>
                <w:szCs w:val="20"/>
                <w:shd w:val="clear" w:color="auto" w:fill="FFFFFF"/>
              </w:rPr>
              <w:t xml:space="preserve">. In </w:t>
            </w:r>
            <w:r w:rsidRPr="00AA1B32">
              <w:rPr>
                <w:rFonts w:ascii="Roboto" w:hAnsi="Roboto"/>
                <w:color w:val="130019"/>
                <w:sz w:val="20"/>
                <w:szCs w:val="20"/>
                <w:shd w:val="clear" w:color="auto" w:fill="FFFFFF"/>
              </w:rPr>
              <w:t>addition</w:t>
            </w:r>
            <w:r w:rsidR="00007883">
              <w:rPr>
                <w:rFonts w:ascii="Roboto" w:hAnsi="Roboto"/>
                <w:color w:val="130019"/>
                <w:sz w:val="20"/>
                <w:szCs w:val="20"/>
                <w:shd w:val="clear" w:color="auto" w:fill="FFFFFF"/>
              </w:rPr>
              <w:t>,</w:t>
            </w:r>
            <w:r w:rsidRPr="00AA1B32">
              <w:rPr>
                <w:rFonts w:ascii="Roboto" w:hAnsi="Roboto"/>
                <w:color w:val="130019"/>
                <w:sz w:val="20"/>
                <w:szCs w:val="20"/>
                <w:shd w:val="clear" w:color="auto" w:fill="FFFFFF"/>
              </w:rPr>
              <w:t xml:space="preserve"> learners to gain the understanding and skills required for the data representation sections of the GCSE computer science exam. </w:t>
            </w:r>
            <w:r w:rsidR="00007883">
              <w:rPr>
                <w:rFonts w:ascii="Roboto" w:hAnsi="Roboto"/>
                <w:color w:val="130019"/>
                <w:sz w:val="20"/>
                <w:szCs w:val="20"/>
                <w:shd w:val="clear" w:color="auto" w:fill="FFFFFF"/>
              </w:rPr>
              <w:t>L</w:t>
            </w:r>
            <w:r w:rsidRPr="00AA1B32">
              <w:rPr>
                <w:rFonts w:ascii="Roboto" w:hAnsi="Roboto"/>
                <w:color w:val="130019"/>
                <w:sz w:val="20"/>
                <w:szCs w:val="20"/>
                <w:shd w:val="clear" w:color="auto" w:fill="FFFFFF"/>
              </w:rPr>
              <w:t xml:space="preserve">earners </w:t>
            </w:r>
            <w:r w:rsidR="00007883">
              <w:rPr>
                <w:rFonts w:ascii="Roboto" w:hAnsi="Roboto"/>
                <w:color w:val="130019"/>
                <w:sz w:val="20"/>
                <w:szCs w:val="20"/>
                <w:shd w:val="clear" w:color="auto" w:fill="FFFFFF"/>
              </w:rPr>
              <w:t xml:space="preserve">will </w:t>
            </w:r>
            <w:r w:rsidRPr="00AA1B32">
              <w:rPr>
                <w:rFonts w:ascii="Roboto" w:hAnsi="Roboto"/>
                <w:color w:val="130019"/>
                <w:sz w:val="20"/>
                <w:szCs w:val="20"/>
                <w:shd w:val="clear" w:color="auto" w:fill="FFFFFF"/>
              </w:rPr>
              <w:t>look at binary and hexadecimal numbering systems, how they work, and how to convert between bases</w:t>
            </w:r>
            <w:r w:rsidR="00007883">
              <w:rPr>
                <w:rFonts w:ascii="Roboto" w:hAnsi="Roboto"/>
                <w:color w:val="130019"/>
                <w:sz w:val="20"/>
                <w:szCs w:val="20"/>
                <w:shd w:val="clear" w:color="auto" w:fill="FFFFFF"/>
              </w:rPr>
              <w:t>.</w:t>
            </w:r>
          </w:p>
        </w:tc>
      </w:tr>
      <w:tr w:rsidR="00417DBD" w:rsidRPr="004A4731" w14:paraId="3A617AB8" w14:textId="77777777" w:rsidTr="00BE2F24">
        <w:trPr>
          <w:trHeight w:val="500"/>
        </w:trPr>
        <w:tc>
          <w:tcPr>
            <w:tcW w:w="1000" w:type="dxa"/>
          </w:tcPr>
          <w:p w14:paraId="1C4D5577" w14:textId="77777777" w:rsidR="00417DBD" w:rsidRPr="004A4731" w:rsidRDefault="00417DBD" w:rsidP="00BE2F24">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BE2F24">
        <w:trPr>
          <w:trHeight w:val="300"/>
        </w:trPr>
        <w:tc>
          <w:tcPr>
            <w:tcW w:w="1000" w:type="dxa"/>
            <w:vMerge w:val="restart"/>
          </w:tcPr>
          <w:p w14:paraId="48ADA90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63916ABE" w:rsidR="003774AD" w:rsidRPr="003774AD" w:rsidRDefault="00911CBB" w:rsidP="003774AD">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w:t>
            </w:r>
            <w:r w:rsidR="00FA1062" w:rsidRPr="003774AD">
              <w:rPr>
                <w:rFonts w:ascii="Arial" w:hAnsi="Arial" w:cs="Arial"/>
                <w:color w:val="002060"/>
                <w:sz w:val="18"/>
                <w:szCs w:val="18"/>
              </w:rPr>
              <w:t>can explain the difference between a general-purpose computing system and a purpose-built device</w:t>
            </w:r>
          </w:p>
        </w:tc>
        <w:tc>
          <w:tcPr>
            <w:tcW w:w="1991" w:type="dxa"/>
            <w:gridSpan w:val="2"/>
          </w:tcPr>
          <w:p w14:paraId="5E19ECDF"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Date When taught</w:t>
            </w:r>
          </w:p>
        </w:tc>
        <w:tc>
          <w:tcPr>
            <w:tcW w:w="2120" w:type="dxa"/>
          </w:tcPr>
          <w:p w14:paraId="23A1226C"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3774AD">
        <w:trPr>
          <w:trHeight w:val="474"/>
        </w:trPr>
        <w:tc>
          <w:tcPr>
            <w:tcW w:w="1000" w:type="dxa"/>
            <w:vMerge/>
          </w:tcPr>
          <w:p w14:paraId="0FD97BDC" w14:textId="77777777" w:rsidR="00417DBD" w:rsidRPr="004A4731" w:rsidRDefault="00417DBD" w:rsidP="00BE2F24">
            <w:pPr>
              <w:spacing w:line="360" w:lineRule="auto"/>
              <w:rPr>
                <w:rFonts w:ascii="Arial" w:hAnsi="Arial" w:cs="Arial"/>
                <w:color w:val="002060"/>
                <w:sz w:val="20"/>
                <w:szCs w:val="20"/>
              </w:rPr>
            </w:pPr>
          </w:p>
        </w:tc>
        <w:tc>
          <w:tcPr>
            <w:tcW w:w="4240" w:type="dxa"/>
            <w:gridSpan w:val="3"/>
            <w:vMerge/>
          </w:tcPr>
          <w:p w14:paraId="257156CE" w14:textId="77777777" w:rsidR="00417DBD" w:rsidRPr="003774AD" w:rsidRDefault="00417DBD" w:rsidP="00BE2F24">
            <w:pPr>
              <w:autoSpaceDE w:val="0"/>
              <w:autoSpaceDN w:val="0"/>
              <w:adjustRightInd w:val="0"/>
              <w:spacing w:line="360" w:lineRule="auto"/>
              <w:rPr>
                <w:rFonts w:ascii="Arial" w:hAnsi="Arial" w:cs="Arial"/>
                <w:color w:val="002060"/>
                <w:sz w:val="18"/>
                <w:szCs w:val="18"/>
              </w:rPr>
            </w:pPr>
          </w:p>
        </w:tc>
        <w:tc>
          <w:tcPr>
            <w:tcW w:w="1991" w:type="dxa"/>
            <w:gridSpan w:val="2"/>
          </w:tcPr>
          <w:p w14:paraId="081BE9F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BE2F24">
        <w:trPr>
          <w:trHeight w:val="537"/>
        </w:trPr>
        <w:tc>
          <w:tcPr>
            <w:tcW w:w="1000" w:type="dxa"/>
          </w:tcPr>
          <w:p w14:paraId="1359F283"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6B13F111" w14:textId="0A796C41" w:rsidR="00417DBD" w:rsidRPr="003774AD" w:rsidRDefault="00FA1062" w:rsidP="00BE2F24">
            <w:pPr>
              <w:autoSpaceDE w:val="0"/>
              <w:autoSpaceDN w:val="0"/>
              <w:adjustRightInd w:val="0"/>
              <w:spacing w:line="360" w:lineRule="auto"/>
              <w:rPr>
                <w:rFonts w:ascii="Arial" w:hAnsi="Arial" w:cs="Arial"/>
                <w:color w:val="002060"/>
                <w:sz w:val="18"/>
                <w:szCs w:val="18"/>
              </w:rPr>
            </w:pPr>
            <w:r w:rsidRPr="003774AD">
              <w:rPr>
                <w:rFonts w:ascii="Arial" w:hAnsi="Arial" w:cs="Arial"/>
                <w:color w:val="002060"/>
                <w:sz w:val="18"/>
                <w:szCs w:val="18"/>
              </w:rPr>
              <w:t>I can describe how the hardware components used in computing systems work together in order to execute programs</w:t>
            </w:r>
          </w:p>
        </w:tc>
        <w:tc>
          <w:tcPr>
            <w:tcW w:w="1991" w:type="dxa"/>
            <w:gridSpan w:val="2"/>
          </w:tcPr>
          <w:p w14:paraId="771414E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BE2F24">
        <w:trPr>
          <w:trHeight w:val="537"/>
        </w:trPr>
        <w:tc>
          <w:tcPr>
            <w:tcW w:w="1000" w:type="dxa"/>
          </w:tcPr>
          <w:p w14:paraId="7CBF001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507E2911" w14:textId="016BF9F7" w:rsidR="00417DBD" w:rsidRPr="003774AD" w:rsidRDefault="00FA1062" w:rsidP="00BE2F24">
            <w:pPr>
              <w:spacing w:line="360" w:lineRule="auto"/>
              <w:rPr>
                <w:rFonts w:ascii="Arial" w:hAnsi="Arial" w:cs="Arial"/>
                <w:color w:val="002060"/>
                <w:sz w:val="18"/>
                <w:szCs w:val="18"/>
              </w:rPr>
            </w:pPr>
            <w:r w:rsidRPr="003774AD">
              <w:rPr>
                <w:rFonts w:ascii="Arial" w:hAnsi="Arial" w:cs="Arial"/>
                <w:color w:val="002060"/>
                <w:sz w:val="18"/>
                <w:szCs w:val="18"/>
              </w:rPr>
              <w:t>I can describe what an operating system is and explain how it works</w:t>
            </w:r>
          </w:p>
        </w:tc>
        <w:tc>
          <w:tcPr>
            <w:tcW w:w="1991" w:type="dxa"/>
            <w:gridSpan w:val="2"/>
          </w:tcPr>
          <w:p w14:paraId="12FA439A" w14:textId="77777777" w:rsidR="00417DBD" w:rsidRPr="00086732" w:rsidRDefault="00417DBD" w:rsidP="00BE2F24">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BE2F24">
            <w:pPr>
              <w:spacing w:line="360" w:lineRule="auto"/>
              <w:rPr>
                <w:rFonts w:ascii="Arial" w:hAnsi="Arial" w:cs="Arial"/>
                <w:color w:val="002060"/>
                <w:sz w:val="20"/>
                <w:szCs w:val="20"/>
              </w:rPr>
            </w:pPr>
          </w:p>
        </w:tc>
      </w:tr>
      <w:tr w:rsidR="00417DBD" w:rsidRPr="004A4731" w14:paraId="36216B71" w14:textId="77777777" w:rsidTr="00BE2F24">
        <w:trPr>
          <w:trHeight w:val="537"/>
        </w:trPr>
        <w:tc>
          <w:tcPr>
            <w:tcW w:w="1000" w:type="dxa"/>
          </w:tcPr>
          <w:p w14:paraId="7D74CE9A"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0526DF83" w14:textId="2483ED05" w:rsidR="00417DBD" w:rsidRPr="003774AD" w:rsidRDefault="00FA1062" w:rsidP="00BE2F24">
            <w:pPr>
              <w:autoSpaceDE w:val="0"/>
              <w:autoSpaceDN w:val="0"/>
              <w:adjustRightInd w:val="0"/>
              <w:spacing w:line="360" w:lineRule="auto"/>
              <w:rPr>
                <w:rFonts w:ascii="Arial" w:hAnsi="Arial" w:cs="Arial"/>
                <w:color w:val="002060"/>
                <w:sz w:val="18"/>
                <w:szCs w:val="18"/>
              </w:rPr>
            </w:pPr>
            <w:r w:rsidRPr="003774AD">
              <w:rPr>
                <w:rFonts w:ascii="Arial" w:hAnsi="Arial" w:cs="Arial"/>
                <w:color w:val="002060"/>
                <w:sz w:val="18"/>
                <w:szCs w:val="18"/>
              </w:rPr>
              <w:t xml:space="preserve">I can recall what the AND, NOT and OR logic gates are </w:t>
            </w:r>
          </w:p>
        </w:tc>
        <w:tc>
          <w:tcPr>
            <w:tcW w:w="1991" w:type="dxa"/>
            <w:gridSpan w:val="2"/>
          </w:tcPr>
          <w:p w14:paraId="3F5957E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BE2F24">
        <w:trPr>
          <w:trHeight w:val="537"/>
        </w:trPr>
        <w:tc>
          <w:tcPr>
            <w:tcW w:w="1000" w:type="dxa"/>
          </w:tcPr>
          <w:p w14:paraId="3B239B8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0125CD6" w14:textId="5F74A620" w:rsidR="00417DBD" w:rsidRPr="003774AD" w:rsidRDefault="00FA1062" w:rsidP="00BE2F24">
            <w:pPr>
              <w:spacing w:line="360" w:lineRule="auto"/>
              <w:rPr>
                <w:rFonts w:ascii="Arial" w:hAnsi="Arial" w:cs="Arial"/>
                <w:color w:val="002060"/>
                <w:sz w:val="18"/>
                <w:szCs w:val="18"/>
              </w:rPr>
            </w:pPr>
            <w:r w:rsidRPr="003774AD">
              <w:rPr>
                <w:rFonts w:ascii="Arial" w:hAnsi="Arial" w:cs="Arial"/>
                <w:color w:val="002060"/>
                <w:sz w:val="18"/>
                <w:szCs w:val="18"/>
              </w:rPr>
              <w:t>I can create and explain a truth table for all three logic gates (AND, NOT and OR)</w:t>
            </w:r>
          </w:p>
        </w:tc>
        <w:tc>
          <w:tcPr>
            <w:tcW w:w="1991" w:type="dxa"/>
            <w:gridSpan w:val="2"/>
          </w:tcPr>
          <w:p w14:paraId="3B8072EE" w14:textId="77777777" w:rsidR="00417DBD" w:rsidRPr="00086732" w:rsidRDefault="00417DBD" w:rsidP="00BE2F24">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BE2F24">
            <w:pPr>
              <w:spacing w:line="360" w:lineRule="auto"/>
              <w:rPr>
                <w:rFonts w:ascii="Arial" w:hAnsi="Arial" w:cs="Arial"/>
                <w:color w:val="002060"/>
                <w:sz w:val="20"/>
                <w:szCs w:val="20"/>
              </w:rPr>
            </w:pPr>
          </w:p>
        </w:tc>
      </w:tr>
      <w:tr w:rsidR="00417DBD" w:rsidRPr="004A4731" w14:paraId="035AC470" w14:textId="77777777" w:rsidTr="00BE2F24">
        <w:trPr>
          <w:trHeight w:val="537"/>
        </w:trPr>
        <w:tc>
          <w:tcPr>
            <w:tcW w:w="1000" w:type="dxa"/>
          </w:tcPr>
          <w:p w14:paraId="23B8B38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7FCBD406" w14:textId="46345CF8" w:rsidR="00417DBD" w:rsidRPr="003774AD" w:rsidRDefault="00FA1062" w:rsidP="00BE2F24">
            <w:pPr>
              <w:spacing w:line="360" w:lineRule="auto"/>
              <w:rPr>
                <w:rFonts w:ascii="Arial" w:hAnsi="Arial" w:cs="Arial"/>
                <w:color w:val="002060"/>
                <w:sz w:val="18"/>
                <w:szCs w:val="18"/>
              </w:rPr>
            </w:pPr>
            <w:r w:rsidRPr="003774AD">
              <w:rPr>
                <w:rFonts w:ascii="Arial" w:hAnsi="Arial" w:cs="Arial"/>
                <w:color w:val="002060"/>
                <w:sz w:val="18"/>
                <w:szCs w:val="18"/>
              </w:rPr>
              <w:t xml:space="preserve">I can </w:t>
            </w:r>
            <w:r w:rsidR="00A33FE1" w:rsidRPr="003774AD">
              <w:rPr>
                <w:rFonts w:ascii="Arial" w:hAnsi="Arial" w:cs="Arial"/>
                <w:color w:val="002060"/>
                <w:sz w:val="18"/>
                <w:szCs w:val="18"/>
              </w:rPr>
              <w:t>articulate</w:t>
            </w:r>
            <w:r w:rsidRPr="003774AD">
              <w:rPr>
                <w:rFonts w:ascii="Arial" w:hAnsi="Arial" w:cs="Arial"/>
                <w:color w:val="002060"/>
                <w:sz w:val="18"/>
                <w:szCs w:val="18"/>
              </w:rPr>
              <w:t xml:space="preserve"> the use of artifi</w:t>
            </w:r>
            <w:r w:rsidR="00A33FE1" w:rsidRPr="003774AD">
              <w:rPr>
                <w:rFonts w:ascii="Arial" w:hAnsi="Arial" w:cs="Arial"/>
                <w:color w:val="002060"/>
                <w:sz w:val="18"/>
                <w:szCs w:val="18"/>
              </w:rPr>
              <w:t xml:space="preserve">cial intelligence </w:t>
            </w:r>
          </w:p>
        </w:tc>
        <w:tc>
          <w:tcPr>
            <w:tcW w:w="1991" w:type="dxa"/>
            <w:gridSpan w:val="2"/>
          </w:tcPr>
          <w:p w14:paraId="4991DACC" w14:textId="77777777" w:rsidR="00417DBD" w:rsidRPr="00FC672C" w:rsidRDefault="00417DBD" w:rsidP="00BE2F24">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BE2F24">
            <w:pPr>
              <w:spacing w:line="360" w:lineRule="auto"/>
              <w:rPr>
                <w:rFonts w:ascii="Arial" w:hAnsi="Arial" w:cs="Arial"/>
                <w:color w:val="002060"/>
                <w:sz w:val="20"/>
                <w:szCs w:val="20"/>
              </w:rPr>
            </w:pPr>
          </w:p>
        </w:tc>
      </w:tr>
      <w:tr w:rsidR="00417DBD" w:rsidRPr="004A4731" w14:paraId="58D69455" w14:textId="77777777" w:rsidTr="00BE2F24">
        <w:trPr>
          <w:trHeight w:val="537"/>
        </w:trPr>
        <w:tc>
          <w:tcPr>
            <w:tcW w:w="1000" w:type="dxa"/>
          </w:tcPr>
          <w:p w14:paraId="4C2E9F61"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3E597DFE" w:rsidR="00417DBD" w:rsidRPr="003774AD" w:rsidRDefault="003774AD" w:rsidP="00BE2F24">
            <w:pPr>
              <w:autoSpaceDE w:val="0"/>
              <w:autoSpaceDN w:val="0"/>
              <w:adjustRightInd w:val="0"/>
              <w:spacing w:line="360" w:lineRule="auto"/>
              <w:rPr>
                <w:rFonts w:ascii="Arial" w:hAnsi="Arial" w:cs="Arial"/>
                <w:color w:val="002060"/>
                <w:sz w:val="18"/>
                <w:szCs w:val="18"/>
              </w:rPr>
            </w:pPr>
            <w:r w:rsidRPr="003774AD">
              <w:rPr>
                <w:rFonts w:ascii="Arial" w:hAnsi="Arial" w:cs="Arial"/>
                <w:color w:val="002060"/>
                <w:sz w:val="18"/>
                <w:szCs w:val="18"/>
              </w:rPr>
              <w:t>I can recall that in data representation, representations are used to store, communicate and process information</w:t>
            </w:r>
          </w:p>
        </w:tc>
        <w:tc>
          <w:tcPr>
            <w:tcW w:w="1991" w:type="dxa"/>
            <w:gridSpan w:val="2"/>
          </w:tcPr>
          <w:p w14:paraId="62453857"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BE2F24">
        <w:trPr>
          <w:trHeight w:val="537"/>
        </w:trPr>
        <w:tc>
          <w:tcPr>
            <w:tcW w:w="1000" w:type="dxa"/>
          </w:tcPr>
          <w:p w14:paraId="3B0558D8"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411708F9" w:rsidR="00417DBD" w:rsidRPr="003774AD" w:rsidRDefault="003774AD" w:rsidP="00BE2F24">
            <w:pPr>
              <w:pStyle w:val="Default"/>
              <w:spacing w:line="360" w:lineRule="auto"/>
              <w:rPr>
                <w:color w:val="002060"/>
                <w:sz w:val="18"/>
                <w:szCs w:val="18"/>
              </w:rPr>
            </w:pPr>
            <w:r w:rsidRPr="003774AD">
              <w:rPr>
                <w:color w:val="002060"/>
                <w:sz w:val="18"/>
                <w:szCs w:val="18"/>
              </w:rPr>
              <w:t xml:space="preserve">I can explain what binary digits are and give an example of a digit in binary </w:t>
            </w:r>
          </w:p>
        </w:tc>
        <w:tc>
          <w:tcPr>
            <w:tcW w:w="1991" w:type="dxa"/>
            <w:gridSpan w:val="2"/>
          </w:tcPr>
          <w:p w14:paraId="236A4814" w14:textId="77777777" w:rsidR="00417DBD" w:rsidRPr="00EF0743" w:rsidRDefault="00417DBD" w:rsidP="00BE2F24">
            <w:pPr>
              <w:pStyle w:val="Default"/>
              <w:spacing w:line="360" w:lineRule="auto"/>
              <w:rPr>
                <w:color w:val="002060"/>
                <w:sz w:val="20"/>
                <w:szCs w:val="20"/>
              </w:rPr>
            </w:pPr>
          </w:p>
        </w:tc>
        <w:tc>
          <w:tcPr>
            <w:tcW w:w="2120" w:type="dxa"/>
          </w:tcPr>
          <w:p w14:paraId="3F5BEC20" w14:textId="77777777" w:rsidR="00417DBD" w:rsidRPr="00EF0743" w:rsidRDefault="00417DBD" w:rsidP="00BE2F24">
            <w:pPr>
              <w:pStyle w:val="Default"/>
              <w:spacing w:line="360" w:lineRule="auto"/>
              <w:rPr>
                <w:color w:val="002060"/>
                <w:sz w:val="20"/>
                <w:szCs w:val="20"/>
              </w:rPr>
            </w:pPr>
          </w:p>
        </w:tc>
      </w:tr>
      <w:tr w:rsidR="00417DBD" w:rsidRPr="004A4731" w14:paraId="1509E8A3" w14:textId="77777777" w:rsidTr="00BE2F24">
        <w:trPr>
          <w:trHeight w:val="537"/>
        </w:trPr>
        <w:tc>
          <w:tcPr>
            <w:tcW w:w="1000" w:type="dxa"/>
          </w:tcPr>
          <w:p w14:paraId="3F0388B0"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240" w:type="dxa"/>
            <w:gridSpan w:val="3"/>
          </w:tcPr>
          <w:p w14:paraId="059FA05B" w14:textId="2AA83D6D" w:rsidR="00417DBD" w:rsidRPr="003774AD" w:rsidRDefault="003774AD" w:rsidP="00BE2F24">
            <w:pPr>
              <w:spacing w:line="360" w:lineRule="auto"/>
              <w:rPr>
                <w:rFonts w:ascii="Arial" w:hAnsi="Arial" w:cs="Arial"/>
                <w:color w:val="002060"/>
                <w:sz w:val="18"/>
                <w:szCs w:val="18"/>
              </w:rPr>
            </w:pPr>
            <w:r w:rsidRPr="003774AD">
              <w:rPr>
                <w:rFonts w:ascii="Arial" w:hAnsi="Arial" w:cs="Arial"/>
                <w:color w:val="002060"/>
                <w:sz w:val="18"/>
                <w:szCs w:val="18"/>
              </w:rPr>
              <w:t xml:space="preserve">I can convert a denary number into binary and vice versa </w:t>
            </w:r>
          </w:p>
        </w:tc>
        <w:tc>
          <w:tcPr>
            <w:tcW w:w="1991" w:type="dxa"/>
            <w:gridSpan w:val="2"/>
          </w:tcPr>
          <w:p w14:paraId="57D7836C" w14:textId="77777777" w:rsidR="00417DBD" w:rsidRPr="00EF0743" w:rsidRDefault="00417DBD" w:rsidP="00BE2F24">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BE2F24">
            <w:pPr>
              <w:spacing w:line="360" w:lineRule="auto"/>
              <w:rPr>
                <w:rFonts w:ascii="Arial" w:hAnsi="Arial" w:cs="Arial"/>
                <w:color w:val="002060"/>
                <w:sz w:val="20"/>
                <w:szCs w:val="20"/>
              </w:rPr>
            </w:pPr>
          </w:p>
        </w:tc>
      </w:tr>
      <w:tr w:rsidR="00417DBD" w:rsidRPr="004A4731" w14:paraId="24BD8AAB" w14:textId="77777777" w:rsidTr="00BE2F24">
        <w:trPr>
          <w:trHeight w:val="537"/>
        </w:trPr>
        <w:tc>
          <w:tcPr>
            <w:tcW w:w="1000" w:type="dxa"/>
          </w:tcPr>
          <w:p w14:paraId="382E7728"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0C75C93F" w:rsidR="00417DBD" w:rsidRPr="003774AD" w:rsidRDefault="003774AD" w:rsidP="00BE2F24">
            <w:pPr>
              <w:spacing w:line="360" w:lineRule="auto"/>
              <w:rPr>
                <w:rFonts w:ascii="Arial" w:hAnsi="Arial" w:cs="Arial"/>
                <w:color w:val="002060"/>
                <w:sz w:val="18"/>
                <w:szCs w:val="18"/>
              </w:rPr>
            </w:pPr>
            <w:r w:rsidRPr="003774AD">
              <w:rPr>
                <w:rFonts w:ascii="Arial" w:hAnsi="Arial" w:cs="Arial"/>
                <w:color w:val="002060"/>
                <w:sz w:val="18"/>
                <w:szCs w:val="18"/>
              </w:rPr>
              <w:t xml:space="preserve">I can recall what hexadecimal means and convert between binary and hexadecimal  </w:t>
            </w:r>
          </w:p>
        </w:tc>
        <w:tc>
          <w:tcPr>
            <w:tcW w:w="1991" w:type="dxa"/>
            <w:gridSpan w:val="2"/>
          </w:tcPr>
          <w:p w14:paraId="6D26BA0A" w14:textId="77777777" w:rsidR="00417DBD" w:rsidRPr="00EF0743" w:rsidRDefault="00417DBD" w:rsidP="00BE2F24">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BE2F24">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48131DC"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Denary </w:t>
            </w:r>
          </w:p>
        </w:tc>
        <w:tc>
          <w:tcPr>
            <w:tcW w:w="1417" w:type="dxa"/>
          </w:tcPr>
          <w:p w14:paraId="7CDA4861" w14:textId="2909BD09"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Binary </w:t>
            </w:r>
          </w:p>
        </w:tc>
        <w:tc>
          <w:tcPr>
            <w:tcW w:w="1418" w:type="dxa"/>
          </w:tcPr>
          <w:p w14:paraId="5D17AF0B" w14:textId="7D288B59"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Hexadecimal </w:t>
            </w:r>
          </w:p>
        </w:tc>
        <w:tc>
          <w:tcPr>
            <w:tcW w:w="1701" w:type="dxa"/>
          </w:tcPr>
          <w:p w14:paraId="70A311EF" w14:textId="240FCAAD"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Computer system </w:t>
            </w:r>
          </w:p>
        </w:tc>
        <w:tc>
          <w:tcPr>
            <w:tcW w:w="1718" w:type="dxa"/>
          </w:tcPr>
          <w:p w14:paraId="3AF3EEF7" w14:textId="1104A7F6"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Hardware </w:t>
            </w:r>
          </w:p>
        </w:tc>
        <w:tc>
          <w:tcPr>
            <w:tcW w:w="1349" w:type="dxa"/>
          </w:tcPr>
          <w:p w14:paraId="3B235E5C" w14:textId="2161370E"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Software </w:t>
            </w:r>
          </w:p>
        </w:tc>
      </w:tr>
      <w:tr w:rsidR="00ED4767" w:rsidRPr="004A4731" w14:paraId="5DC8C621" w14:textId="77777777" w:rsidTr="009E5DA6">
        <w:tc>
          <w:tcPr>
            <w:tcW w:w="1413" w:type="dxa"/>
          </w:tcPr>
          <w:p w14:paraId="14CD84C4" w14:textId="05909E32"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Operating system </w:t>
            </w:r>
          </w:p>
        </w:tc>
        <w:tc>
          <w:tcPr>
            <w:tcW w:w="1417" w:type="dxa"/>
          </w:tcPr>
          <w:p w14:paraId="2B6B0AA7" w14:textId="4A851648"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AND, NOT and OR gate</w:t>
            </w:r>
          </w:p>
        </w:tc>
        <w:tc>
          <w:tcPr>
            <w:tcW w:w="1418" w:type="dxa"/>
          </w:tcPr>
          <w:p w14:paraId="44846C07" w14:textId="67B916D8"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Logic gates </w:t>
            </w:r>
          </w:p>
        </w:tc>
        <w:tc>
          <w:tcPr>
            <w:tcW w:w="1701" w:type="dxa"/>
          </w:tcPr>
          <w:p w14:paraId="27312DB3" w14:textId="0BAFFFB7"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Truth table</w:t>
            </w:r>
          </w:p>
        </w:tc>
        <w:tc>
          <w:tcPr>
            <w:tcW w:w="1718" w:type="dxa"/>
          </w:tcPr>
          <w:p w14:paraId="24B2E7BF" w14:textId="164B35CC"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Computer program </w:t>
            </w:r>
          </w:p>
        </w:tc>
        <w:tc>
          <w:tcPr>
            <w:tcW w:w="1349" w:type="dxa"/>
          </w:tcPr>
          <w:p w14:paraId="7E715B4E" w14:textId="038356C0"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Processing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17EAB00F" w:rsidR="004A4731" w:rsidRPr="008F4A14" w:rsidRDefault="005B3432" w:rsidP="00357C09">
            <w:pPr>
              <w:pStyle w:val="NormalWeb"/>
              <w:spacing w:before="300" w:line="360" w:lineRule="auto"/>
              <w:rPr>
                <w:rFonts w:ascii="Open Sans" w:eastAsia="Times New Roman" w:hAnsi="Open Sans" w:cs="Open Sans"/>
                <w:color w:val="000000"/>
                <w:lang w:eastAsia="en-GB"/>
              </w:rPr>
            </w:pPr>
            <w:r>
              <w:rPr>
                <w:noProof/>
              </w:rPr>
              <w:drawing>
                <wp:inline distT="0" distB="0" distL="0" distR="0" wp14:anchorId="26CAA694" wp14:editId="476544E5">
                  <wp:extent cx="2543175" cy="3209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43175" cy="3209925"/>
                          </a:xfrm>
                          <a:prstGeom prst="rect">
                            <a:avLst/>
                          </a:prstGeom>
                        </pic:spPr>
                      </pic:pic>
                    </a:graphicData>
                  </a:graphic>
                </wp:inline>
              </w:drawing>
            </w:r>
            <w:r w:rsidRPr="00357C09">
              <w:rPr>
                <w:rFonts w:ascii="Arial" w:hAnsi="Arial" w:cs="Arial"/>
                <w:i/>
                <w:iCs/>
                <w:color w:val="0F1111"/>
                <w:sz w:val="20"/>
                <w:szCs w:val="20"/>
                <w:shd w:val="clear" w:color="auto" w:fill="FFFFFF"/>
              </w:rPr>
              <w:t>Covering Artificial Intelligence, coding, virtual reality and more, this entertaining guide explores the history of computing developments and its role in society today. Students can discover how computing is used in space exploration, how microprocessors work, the famous figures who revolutionised our world and other eye-opening facts. These new concepts pop off the page, thanks to vibrant diagrams and an engaging, energetic prose style.</w:t>
            </w:r>
          </w:p>
        </w:tc>
      </w:tr>
    </w:tbl>
    <w:p w14:paraId="39F34B4A" w14:textId="69288494"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445DAFE9" w14:textId="77777777" w:rsidR="00007883" w:rsidRDefault="00007883">
      <w:pPr>
        <w:rPr>
          <w:b/>
          <w:bCs/>
          <w:color w:val="2F5496" w:themeColor="accent1" w:themeShade="BF"/>
          <w:sz w:val="32"/>
          <w:szCs w:val="32"/>
          <w:u w:val="single"/>
        </w:rPr>
      </w:pPr>
    </w:p>
    <w:p w14:paraId="78C67F13" w14:textId="77777777" w:rsidR="00007883" w:rsidRDefault="00007883">
      <w:pPr>
        <w:rPr>
          <w:b/>
          <w:bCs/>
          <w:color w:val="2F5496" w:themeColor="accent1" w:themeShade="BF"/>
          <w:sz w:val="32"/>
          <w:szCs w:val="32"/>
          <w:u w:val="single"/>
        </w:rPr>
      </w:pPr>
    </w:p>
    <w:p w14:paraId="670AB324" w14:textId="77777777" w:rsidR="00007883" w:rsidRDefault="00007883">
      <w:pPr>
        <w:rPr>
          <w:b/>
          <w:bCs/>
          <w:color w:val="2F5496" w:themeColor="accent1" w:themeShade="BF"/>
          <w:sz w:val="32"/>
          <w:szCs w:val="32"/>
          <w:u w:val="single"/>
        </w:rPr>
      </w:pPr>
    </w:p>
    <w:p w14:paraId="056062B2" w14:textId="77777777" w:rsidR="00007883" w:rsidRDefault="00007883">
      <w:pPr>
        <w:rPr>
          <w:b/>
          <w:bCs/>
          <w:color w:val="2F5496" w:themeColor="accent1" w:themeShade="BF"/>
          <w:sz w:val="32"/>
          <w:szCs w:val="32"/>
          <w:u w:val="single"/>
        </w:rPr>
      </w:pPr>
    </w:p>
    <w:p w14:paraId="4FB847F9" w14:textId="77777777" w:rsidR="00007883" w:rsidRDefault="00007883">
      <w:pPr>
        <w:rPr>
          <w:b/>
          <w:bCs/>
          <w:color w:val="2F5496" w:themeColor="accent1" w:themeShade="BF"/>
          <w:sz w:val="32"/>
          <w:szCs w:val="32"/>
          <w:u w:val="single"/>
        </w:rPr>
      </w:pPr>
    </w:p>
    <w:p w14:paraId="0DA21F86" w14:textId="77777777" w:rsidR="00007883" w:rsidRDefault="00007883">
      <w:pPr>
        <w:rPr>
          <w:b/>
          <w:bCs/>
          <w:color w:val="2F5496" w:themeColor="accent1" w:themeShade="BF"/>
          <w:sz w:val="32"/>
          <w:szCs w:val="32"/>
          <w:u w:val="single"/>
        </w:rPr>
      </w:pPr>
    </w:p>
    <w:p w14:paraId="5A574983" w14:textId="77777777" w:rsidR="00007883" w:rsidRDefault="00007883">
      <w:pPr>
        <w:rPr>
          <w:b/>
          <w:bCs/>
          <w:color w:val="2F5496" w:themeColor="accent1" w:themeShade="BF"/>
          <w:sz w:val="32"/>
          <w:szCs w:val="32"/>
          <w:u w:val="single"/>
        </w:rPr>
      </w:pPr>
    </w:p>
    <w:p w14:paraId="201A7C4E" w14:textId="77777777" w:rsidR="00007883" w:rsidRDefault="00007883">
      <w:pPr>
        <w:rPr>
          <w:b/>
          <w:bCs/>
          <w:color w:val="2F5496" w:themeColor="accent1" w:themeShade="BF"/>
          <w:sz w:val="32"/>
          <w:szCs w:val="32"/>
          <w:u w:val="single"/>
        </w:rPr>
      </w:pPr>
    </w:p>
    <w:p w14:paraId="5B7B28EB" w14:textId="77777777" w:rsidR="00007883" w:rsidRDefault="00007883">
      <w:pPr>
        <w:rPr>
          <w:b/>
          <w:bCs/>
          <w:color w:val="2F5496" w:themeColor="accent1" w:themeShade="BF"/>
          <w:sz w:val="32"/>
          <w:szCs w:val="32"/>
          <w:u w:val="single"/>
        </w:rPr>
      </w:pPr>
    </w:p>
    <w:p w14:paraId="1DD7663A" w14:textId="331F8697"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883"/>
    <w:rsid w:val="00014922"/>
    <w:rsid w:val="00022828"/>
    <w:rsid w:val="00080E1F"/>
    <w:rsid w:val="00086732"/>
    <w:rsid w:val="000D1F7C"/>
    <w:rsid w:val="000E349C"/>
    <w:rsid w:val="0011337A"/>
    <w:rsid w:val="001474BB"/>
    <w:rsid w:val="00152E58"/>
    <w:rsid w:val="001B080A"/>
    <w:rsid w:val="00242865"/>
    <w:rsid w:val="002623D5"/>
    <w:rsid w:val="00283DCB"/>
    <w:rsid w:val="00357C09"/>
    <w:rsid w:val="003743DA"/>
    <w:rsid w:val="003774AD"/>
    <w:rsid w:val="0041031D"/>
    <w:rsid w:val="00411AAD"/>
    <w:rsid w:val="00417DBD"/>
    <w:rsid w:val="00455F38"/>
    <w:rsid w:val="0049373A"/>
    <w:rsid w:val="004A1FFD"/>
    <w:rsid w:val="004A4731"/>
    <w:rsid w:val="005B3432"/>
    <w:rsid w:val="005C2ADA"/>
    <w:rsid w:val="00633A3B"/>
    <w:rsid w:val="00691271"/>
    <w:rsid w:val="00760F08"/>
    <w:rsid w:val="007E5C02"/>
    <w:rsid w:val="0082039C"/>
    <w:rsid w:val="00871FB7"/>
    <w:rsid w:val="008A50FC"/>
    <w:rsid w:val="008D477B"/>
    <w:rsid w:val="008F4A14"/>
    <w:rsid w:val="008F6C26"/>
    <w:rsid w:val="0090218B"/>
    <w:rsid w:val="0091170B"/>
    <w:rsid w:val="00911CBB"/>
    <w:rsid w:val="00920585"/>
    <w:rsid w:val="009352F5"/>
    <w:rsid w:val="009D0BFB"/>
    <w:rsid w:val="009E5DA6"/>
    <w:rsid w:val="00A33FE1"/>
    <w:rsid w:val="00A71EFC"/>
    <w:rsid w:val="00AA1B32"/>
    <w:rsid w:val="00AD03F7"/>
    <w:rsid w:val="00AF25D7"/>
    <w:rsid w:val="00AF4C1A"/>
    <w:rsid w:val="00B245FA"/>
    <w:rsid w:val="00BC5E7B"/>
    <w:rsid w:val="00BE2F24"/>
    <w:rsid w:val="00C107B9"/>
    <w:rsid w:val="00C8653A"/>
    <w:rsid w:val="00C96B26"/>
    <w:rsid w:val="00D449F5"/>
    <w:rsid w:val="00D867DF"/>
    <w:rsid w:val="00D944D3"/>
    <w:rsid w:val="00DA77BF"/>
    <w:rsid w:val="00DB3233"/>
    <w:rsid w:val="00ED4767"/>
    <w:rsid w:val="00EF0743"/>
    <w:rsid w:val="00F04698"/>
    <w:rsid w:val="00FA106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6DFBCA04-A9F5-45E5-A42E-967D7F82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3</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7</cp:revision>
  <dcterms:created xsi:type="dcterms:W3CDTF">2023-09-04T21:06:00Z</dcterms:created>
  <dcterms:modified xsi:type="dcterms:W3CDTF">2025-01-08T10:55:00Z</dcterms:modified>
</cp:coreProperties>
</file>