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DB38A1">
        <w:trPr>
          <w:trHeight w:val="557"/>
        </w:trPr>
        <w:tc>
          <w:tcPr>
            <w:tcW w:w="3196" w:type="dxa"/>
            <w:gridSpan w:val="3"/>
          </w:tcPr>
          <w:p w14:paraId="0092CCB4" w14:textId="77777777" w:rsidR="00417DBD"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Pr>
                <w:rFonts w:ascii="Arial" w:hAnsi="Arial" w:cs="Arial"/>
                <w:b/>
                <w:bCs/>
                <w:sz w:val="20"/>
                <w:szCs w:val="20"/>
              </w:rPr>
              <w:t>BR0</w:t>
            </w:r>
            <w:r w:rsidR="00633A3B">
              <w:rPr>
                <w:rFonts w:ascii="Arial" w:hAnsi="Arial" w:cs="Arial"/>
                <w:b/>
                <w:bCs/>
                <w:sz w:val="20"/>
                <w:szCs w:val="20"/>
              </w:rPr>
              <w:t>2</w:t>
            </w:r>
          </w:p>
          <w:p w14:paraId="29E9EAEC" w14:textId="351BA4EC" w:rsidR="00633A3B" w:rsidRPr="004A4731" w:rsidRDefault="00633A3B" w:rsidP="00DB38A1">
            <w:pPr>
              <w:spacing w:line="360" w:lineRule="auto"/>
              <w:rPr>
                <w:rFonts w:ascii="Arial" w:hAnsi="Arial" w:cs="Arial"/>
                <w:b/>
                <w:bCs/>
                <w:sz w:val="20"/>
                <w:szCs w:val="20"/>
              </w:rPr>
            </w:pP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2</w:t>
            </w:r>
          </w:p>
          <w:p w14:paraId="0224B6DF"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0</w:t>
            </w:r>
            <w:r>
              <w:rPr>
                <w:rFonts w:ascii="Arial" w:hAnsi="Arial" w:cs="Arial"/>
                <w:b/>
                <w:bCs/>
                <w:sz w:val="20"/>
                <w:szCs w:val="20"/>
              </w:rPr>
              <w:t>6/01/25 – 28/03/25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647D91BD" w14:textId="77777777" w:rsidR="00417DBD" w:rsidRPr="004A4731"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DB38A1">
        <w:trPr>
          <w:trHeight w:val="500"/>
        </w:trPr>
        <w:tc>
          <w:tcPr>
            <w:tcW w:w="9351" w:type="dxa"/>
            <w:gridSpan w:val="7"/>
          </w:tcPr>
          <w:p w14:paraId="636E2510" w14:textId="77777777"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2</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Data Science and Representations (Going Visual)</w:t>
            </w:r>
          </w:p>
          <w:p w14:paraId="1390B1B4" w14:textId="77777777" w:rsidR="00417DBD" w:rsidRPr="008A50FC" w:rsidRDefault="00417DBD" w:rsidP="00DB38A1">
            <w:pPr>
              <w:spacing w:line="360" w:lineRule="auto"/>
              <w:rPr>
                <w:rFonts w:ascii="Arial" w:hAnsi="Arial" w:cs="Arial"/>
                <w:b/>
                <w:bCs/>
                <w:color w:val="002060"/>
                <w:sz w:val="16"/>
                <w:szCs w:val="16"/>
              </w:rPr>
            </w:pPr>
            <w:r w:rsidRPr="008A50FC">
              <w:rPr>
                <w:rFonts w:ascii="Roboto" w:hAnsi="Roboto"/>
                <w:color w:val="130019"/>
                <w:sz w:val="16"/>
                <w:szCs w:val="16"/>
                <w:shd w:val="clear" w:color="auto" w:fill="FFFFFF"/>
              </w:rPr>
              <w:t>learners will be introduced to data science, and by the end of the unit they will be empowered by knowing how to use data to investigate problems and make changes to the world around them. Learners will be exposed to both global and local data sets and gain an understanding of how visualising data can help with the process of identifying patterns and trends. Similarly, when looking at Representations learners will focus on making digital media such as images and sounds, and discover how media is stored as binary code</w:t>
            </w:r>
            <w:r>
              <w:rPr>
                <w:rFonts w:ascii="Roboto" w:hAnsi="Roboto"/>
                <w:color w:val="130019"/>
                <w:sz w:val="16"/>
                <w:szCs w:val="16"/>
                <w:shd w:val="clear" w:color="auto" w:fill="FFFFFF"/>
              </w:rPr>
              <w:t xml:space="preserve">. </w:t>
            </w:r>
            <w:r w:rsidRPr="008A50FC">
              <w:rPr>
                <w:rFonts w:ascii="Roboto" w:hAnsi="Roboto"/>
                <w:color w:val="130019"/>
                <w:sz w:val="16"/>
                <w:szCs w:val="16"/>
                <w:shd w:val="clear" w:color="auto" w:fill="FFFFFF"/>
              </w:rPr>
              <w:t xml:space="preserve">The unit has a significant practical aspect; </w:t>
            </w:r>
            <w:r>
              <w:rPr>
                <w:rFonts w:ascii="Roboto" w:hAnsi="Roboto"/>
                <w:color w:val="130019"/>
                <w:sz w:val="16"/>
                <w:szCs w:val="16"/>
                <w:shd w:val="clear" w:color="auto" w:fill="FFFFFF"/>
              </w:rPr>
              <w:t>students</w:t>
            </w:r>
            <w:r w:rsidRPr="008A50FC">
              <w:rPr>
                <w:rFonts w:ascii="Roboto" w:hAnsi="Roboto"/>
                <w:color w:val="130019"/>
                <w:sz w:val="16"/>
                <w:szCs w:val="16"/>
                <w:shd w:val="clear" w:color="auto" w:fill="FFFFFF"/>
              </w:rPr>
              <w:t xml:space="preserve"> will use design software (GIMP and Audacity in this case) to manipulate images and sounds. This will help </w:t>
            </w:r>
            <w:r>
              <w:rPr>
                <w:rFonts w:ascii="Roboto" w:hAnsi="Roboto"/>
                <w:color w:val="130019"/>
                <w:sz w:val="16"/>
                <w:szCs w:val="16"/>
                <w:shd w:val="clear" w:color="auto" w:fill="FFFFFF"/>
              </w:rPr>
              <w:t xml:space="preserve">them </w:t>
            </w:r>
            <w:r w:rsidRPr="008A50FC">
              <w:rPr>
                <w:rFonts w:ascii="Roboto" w:hAnsi="Roboto"/>
                <w:color w:val="130019"/>
                <w:sz w:val="16"/>
                <w:szCs w:val="16"/>
                <w:shd w:val="clear" w:color="auto" w:fill="FFFFFF"/>
              </w:rPr>
              <w:t>to understand how the underlying principles of digital representations are applied in real settings</w:t>
            </w:r>
          </w:p>
        </w:tc>
      </w:tr>
      <w:tr w:rsidR="00417DBD" w:rsidRPr="004A4731" w14:paraId="3A617AB8" w14:textId="77777777" w:rsidTr="00DB38A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DB38A1">
        <w:trPr>
          <w:trHeight w:val="300"/>
        </w:trPr>
        <w:tc>
          <w:tcPr>
            <w:tcW w:w="1000" w:type="dxa"/>
            <w:vMerge w:val="restart"/>
          </w:tcPr>
          <w:p w14:paraId="48ADA90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4B0C7EC1"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add Data to a table and sort it into the right columns and rows</w:t>
            </w:r>
          </w:p>
        </w:tc>
        <w:tc>
          <w:tcPr>
            <w:tcW w:w="1991" w:type="dxa"/>
            <w:gridSpan w:val="2"/>
          </w:tcPr>
          <w:p w14:paraId="5E19ECD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Date When taught</w:t>
            </w:r>
          </w:p>
        </w:tc>
        <w:tc>
          <w:tcPr>
            <w:tcW w:w="2120" w:type="dxa"/>
          </w:tcPr>
          <w:p w14:paraId="23A1226C"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DB38A1">
        <w:trPr>
          <w:trHeight w:val="797"/>
        </w:trPr>
        <w:tc>
          <w:tcPr>
            <w:tcW w:w="1000" w:type="dxa"/>
            <w:vMerge/>
          </w:tcPr>
          <w:p w14:paraId="0FD97BDC" w14:textId="77777777" w:rsidR="00417DBD" w:rsidRPr="004A4731" w:rsidRDefault="00417DBD" w:rsidP="00DB38A1">
            <w:pPr>
              <w:spacing w:line="360" w:lineRule="auto"/>
              <w:rPr>
                <w:rFonts w:ascii="Arial" w:hAnsi="Arial" w:cs="Arial"/>
                <w:color w:val="002060"/>
                <w:sz w:val="20"/>
                <w:szCs w:val="20"/>
              </w:rPr>
            </w:pPr>
          </w:p>
        </w:tc>
        <w:tc>
          <w:tcPr>
            <w:tcW w:w="4240" w:type="dxa"/>
            <w:gridSpan w:val="3"/>
            <w:vMerge/>
          </w:tcPr>
          <w:p w14:paraId="257156CE" w14:textId="77777777" w:rsidR="00417DBD" w:rsidRPr="00242865" w:rsidRDefault="00417DBD" w:rsidP="00DB38A1">
            <w:pPr>
              <w:autoSpaceDE w:val="0"/>
              <w:autoSpaceDN w:val="0"/>
              <w:adjustRightInd w:val="0"/>
              <w:spacing w:line="360" w:lineRule="auto"/>
              <w:rPr>
                <w:rFonts w:ascii="Arial" w:hAnsi="Arial" w:cs="Arial"/>
                <w:color w:val="002060"/>
                <w:sz w:val="20"/>
                <w:szCs w:val="20"/>
              </w:rPr>
            </w:pPr>
          </w:p>
        </w:tc>
        <w:tc>
          <w:tcPr>
            <w:tcW w:w="1991" w:type="dxa"/>
            <w:gridSpan w:val="2"/>
          </w:tcPr>
          <w:p w14:paraId="081BE9F1" w14:textId="6F24D5EC"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31EA7282" w14:textId="23F20FB9"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DB38A1">
        <w:trPr>
          <w:trHeight w:val="537"/>
        </w:trPr>
        <w:tc>
          <w:tcPr>
            <w:tcW w:w="1000" w:type="dxa"/>
          </w:tcPr>
          <w:p w14:paraId="1359F283"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6B13F11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use appropriate software tools to visualise data</w:t>
            </w:r>
          </w:p>
        </w:tc>
        <w:tc>
          <w:tcPr>
            <w:tcW w:w="1991" w:type="dxa"/>
            <w:gridSpan w:val="2"/>
          </w:tcPr>
          <w:p w14:paraId="771414E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DB38A1">
        <w:trPr>
          <w:trHeight w:val="537"/>
        </w:trPr>
        <w:tc>
          <w:tcPr>
            <w:tcW w:w="1000" w:type="dxa"/>
          </w:tcPr>
          <w:p w14:paraId="7CBF001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507E2911" w14:textId="77777777" w:rsidR="00417DBD" w:rsidRPr="00086732"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am able to use the appropriate tools to look for patterns and trends in sets of data </w:t>
            </w:r>
          </w:p>
        </w:tc>
        <w:tc>
          <w:tcPr>
            <w:tcW w:w="1991" w:type="dxa"/>
            <w:gridSpan w:val="2"/>
          </w:tcPr>
          <w:p w14:paraId="12FA439A" w14:textId="77777777" w:rsidR="00417DBD" w:rsidRPr="00086732" w:rsidRDefault="00417DBD" w:rsidP="00DB38A1">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DB38A1">
            <w:pPr>
              <w:spacing w:line="360" w:lineRule="auto"/>
              <w:rPr>
                <w:rFonts w:ascii="Arial" w:hAnsi="Arial" w:cs="Arial"/>
                <w:color w:val="002060"/>
                <w:sz w:val="20"/>
                <w:szCs w:val="20"/>
              </w:rPr>
            </w:pPr>
          </w:p>
        </w:tc>
      </w:tr>
      <w:tr w:rsidR="00417DBD" w:rsidRPr="004A4731" w14:paraId="36216B71" w14:textId="77777777" w:rsidTr="00DB38A1">
        <w:trPr>
          <w:trHeight w:val="537"/>
        </w:trPr>
        <w:tc>
          <w:tcPr>
            <w:tcW w:w="1000" w:type="dxa"/>
          </w:tcPr>
          <w:p w14:paraId="7D74CE9A"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0526DF83"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am able to use findings from data sets to give a recommendation for or against a decision based on a prediction </w:t>
            </w:r>
          </w:p>
        </w:tc>
        <w:tc>
          <w:tcPr>
            <w:tcW w:w="1991" w:type="dxa"/>
            <w:gridSpan w:val="2"/>
          </w:tcPr>
          <w:p w14:paraId="3F5957E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DB38A1">
        <w:trPr>
          <w:trHeight w:val="537"/>
        </w:trPr>
        <w:tc>
          <w:tcPr>
            <w:tcW w:w="1000" w:type="dxa"/>
          </w:tcPr>
          <w:p w14:paraId="3B239B8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0125CD6" w14:textId="77777777" w:rsidR="00417DBD" w:rsidRPr="00086732"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recognise instances where large data sets are used in daily life </w:t>
            </w:r>
          </w:p>
        </w:tc>
        <w:tc>
          <w:tcPr>
            <w:tcW w:w="1991" w:type="dxa"/>
            <w:gridSpan w:val="2"/>
          </w:tcPr>
          <w:p w14:paraId="3B8072EE" w14:textId="77777777" w:rsidR="00417DBD" w:rsidRPr="00086732" w:rsidRDefault="00417DBD" w:rsidP="00DB38A1">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DB38A1">
            <w:pPr>
              <w:spacing w:line="360" w:lineRule="auto"/>
              <w:rPr>
                <w:rFonts w:ascii="Arial" w:hAnsi="Arial" w:cs="Arial"/>
                <w:color w:val="002060"/>
                <w:sz w:val="20"/>
                <w:szCs w:val="20"/>
              </w:rPr>
            </w:pPr>
          </w:p>
        </w:tc>
      </w:tr>
      <w:tr w:rsidR="00417DBD" w:rsidRPr="004A4731" w14:paraId="035AC470" w14:textId="77777777" w:rsidTr="00DB38A1">
        <w:trPr>
          <w:trHeight w:val="537"/>
        </w:trPr>
        <w:tc>
          <w:tcPr>
            <w:tcW w:w="1000" w:type="dxa"/>
          </w:tcPr>
          <w:p w14:paraId="23B8B38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7FCBD406" w14:textId="77777777" w:rsidR="00417DBD" w:rsidRPr="00FC672C"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define the terms correlation and Outlier in relation to data trends </w:t>
            </w:r>
          </w:p>
        </w:tc>
        <w:tc>
          <w:tcPr>
            <w:tcW w:w="1991" w:type="dxa"/>
            <w:gridSpan w:val="2"/>
          </w:tcPr>
          <w:p w14:paraId="4991DACC" w14:textId="77777777" w:rsidR="00417DBD" w:rsidRPr="00FC672C" w:rsidRDefault="00417DBD" w:rsidP="00DB38A1">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DB38A1">
            <w:pPr>
              <w:spacing w:line="360" w:lineRule="auto"/>
              <w:rPr>
                <w:rFonts w:ascii="Arial" w:hAnsi="Arial" w:cs="Arial"/>
                <w:color w:val="002060"/>
                <w:sz w:val="20"/>
                <w:szCs w:val="20"/>
              </w:rPr>
            </w:pPr>
          </w:p>
        </w:tc>
      </w:tr>
      <w:tr w:rsidR="00417DBD" w:rsidRPr="004A4731" w14:paraId="58D69455" w14:textId="77777777" w:rsidTr="00DB38A1">
        <w:trPr>
          <w:trHeight w:val="537"/>
        </w:trPr>
        <w:tc>
          <w:tcPr>
            <w:tcW w:w="1000" w:type="dxa"/>
          </w:tcPr>
          <w:p w14:paraId="4C2E9F61"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identify the steps of the investigative cycle when using big sets of data and I can solve a problem by using the steps</w:t>
            </w:r>
          </w:p>
        </w:tc>
        <w:tc>
          <w:tcPr>
            <w:tcW w:w="1991" w:type="dxa"/>
            <w:gridSpan w:val="2"/>
          </w:tcPr>
          <w:p w14:paraId="62453857"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DB38A1">
        <w:trPr>
          <w:trHeight w:val="537"/>
        </w:trPr>
        <w:tc>
          <w:tcPr>
            <w:tcW w:w="1000" w:type="dxa"/>
          </w:tcPr>
          <w:p w14:paraId="3B0558D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77777777" w:rsidR="00417DBD" w:rsidRPr="00EF0743" w:rsidRDefault="00417DBD" w:rsidP="00DB38A1">
            <w:pPr>
              <w:pStyle w:val="Default"/>
              <w:spacing w:line="360" w:lineRule="auto"/>
              <w:rPr>
                <w:color w:val="002060"/>
                <w:sz w:val="20"/>
                <w:szCs w:val="20"/>
              </w:rPr>
            </w:pPr>
            <w:r>
              <w:rPr>
                <w:color w:val="002060"/>
                <w:sz w:val="20"/>
                <w:szCs w:val="20"/>
              </w:rPr>
              <w:t>I can create a data capture form</w:t>
            </w:r>
          </w:p>
        </w:tc>
        <w:tc>
          <w:tcPr>
            <w:tcW w:w="1991" w:type="dxa"/>
            <w:gridSpan w:val="2"/>
          </w:tcPr>
          <w:p w14:paraId="236A4814" w14:textId="77777777" w:rsidR="00417DBD" w:rsidRPr="00EF0743" w:rsidRDefault="00417DBD" w:rsidP="00DB38A1">
            <w:pPr>
              <w:pStyle w:val="Default"/>
              <w:spacing w:line="360" w:lineRule="auto"/>
              <w:rPr>
                <w:color w:val="002060"/>
                <w:sz w:val="20"/>
                <w:szCs w:val="20"/>
              </w:rPr>
            </w:pPr>
          </w:p>
        </w:tc>
        <w:tc>
          <w:tcPr>
            <w:tcW w:w="2120" w:type="dxa"/>
          </w:tcPr>
          <w:p w14:paraId="3F5BEC20" w14:textId="77777777" w:rsidR="00417DBD" w:rsidRPr="00EF0743" w:rsidRDefault="00417DBD" w:rsidP="00DB38A1">
            <w:pPr>
              <w:pStyle w:val="Default"/>
              <w:spacing w:line="360" w:lineRule="auto"/>
              <w:rPr>
                <w:color w:val="002060"/>
                <w:sz w:val="20"/>
                <w:szCs w:val="20"/>
              </w:rPr>
            </w:pPr>
          </w:p>
        </w:tc>
      </w:tr>
      <w:tr w:rsidR="00417DBD" w:rsidRPr="004A4731" w14:paraId="1509E8A3" w14:textId="77777777" w:rsidTr="00DB38A1">
        <w:trPr>
          <w:trHeight w:val="537"/>
        </w:trPr>
        <w:tc>
          <w:tcPr>
            <w:tcW w:w="1000" w:type="dxa"/>
          </w:tcPr>
          <w:p w14:paraId="3F0388B0"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240" w:type="dxa"/>
            <w:gridSpan w:val="3"/>
          </w:tcPr>
          <w:p w14:paraId="059FA05B"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apply cleaning Techniques to data sets and give reasons why data needs cleansing </w:t>
            </w:r>
          </w:p>
        </w:tc>
        <w:tc>
          <w:tcPr>
            <w:tcW w:w="1991" w:type="dxa"/>
            <w:gridSpan w:val="2"/>
          </w:tcPr>
          <w:p w14:paraId="57D7836C"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DB38A1">
            <w:pPr>
              <w:spacing w:line="360" w:lineRule="auto"/>
              <w:rPr>
                <w:rFonts w:ascii="Arial" w:hAnsi="Arial" w:cs="Arial"/>
                <w:color w:val="002060"/>
                <w:sz w:val="20"/>
                <w:szCs w:val="20"/>
              </w:rPr>
            </w:pPr>
          </w:p>
        </w:tc>
      </w:tr>
      <w:tr w:rsidR="00417DBD" w:rsidRPr="004A4731" w14:paraId="24BD8AAB" w14:textId="77777777" w:rsidTr="00DB38A1">
        <w:trPr>
          <w:trHeight w:val="537"/>
        </w:trPr>
        <w:tc>
          <w:tcPr>
            <w:tcW w:w="1000" w:type="dxa"/>
          </w:tcPr>
          <w:p w14:paraId="382E772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define key terms such as pixels, resolution and colour depth and describe </w:t>
            </w:r>
            <w:r>
              <w:rPr>
                <w:rFonts w:ascii="Arial" w:hAnsi="Arial" w:cs="Arial"/>
                <w:color w:val="002060"/>
                <w:sz w:val="20"/>
                <w:szCs w:val="20"/>
              </w:rPr>
              <w:lastRenderedPageBreak/>
              <w:t>how an image is represented as a sequence of bits</w:t>
            </w:r>
          </w:p>
        </w:tc>
        <w:tc>
          <w:tcPr>
            <w:tcW w:w="1991" w:type="dxa"/>
            <w:gridSpan w:val="2"/>
          </w:tcPr>
          <w:p w14:paraId="6D26BA0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CEC750A" w14:textId="77777777" w:rsidTr="00DB38A1">
        <w:trPr>
          <w:trHeight w:val="537"/>
        </w:trPr>
        <w:tc>
          <w:tcPr>
            <w:tcW w:w="1000" w:type="dxa"/>
          </w:tcPr>
          <w:p w14:paraId="167D9419"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11</w:t>
            </w:r>
          </w:p>
        </w:tc>
        <w:tc>
          <w:tcPr>
            <w:tcW w:w="4240" w:type="dxa"/>
            <w:gridSpan w:val="3"/>
          </w:tcPr>
          <w:p w14:paraId="6AA7429E"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I can describe the </w:t>
            </w:r>
            <w:proofErr w:type="spellStart"/>
            <w:r>
              <w:rPr>
                <w:rFonts w:ascii="Arial" w:hAnsi="Arial" w:cs="Arial"/>
                <w:color w:val="002060"/>
                <w:sz w:val="20"/>
                <w:szCs w:val="20"/>
              </w:rPr>
              <w:t>trade off</w:t>
            </w:r>
            <w:proofErr w:type="spellEnd"/>
            <w:r>
              <w:rPr>
                <w:rFonts w:ascii="Arial" w:hAnsi="Arial" w:cs="Arial"/>
                <w:color w:val="002060"/>
                <w:sz w:val="20"/>
                <w:szCs w:val="20"/>
              </w:rPr>
              <w:t xml:space="preserve"> between representation size and perceived quality for digital images </w:t>
            </w:r>
          </w:p>
        </w:tc>
        <w:tc>
          <w:tcPr>
            <w:tcW w:w="1991" w:type="dxa"/>
            <w:gridSpan w:val="2"/>
          </w:tcPr>
          <w:p w14:paraId="2DB3A8CD"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05F8E8C" w14:textId="77777777" w:rsidR="00417DBD" w:rsidRPr="00EF0743" w:rsidRDefault="00417DBD" w:rsidP="00DB38A1">
            <w:pPr>
              <w:spacing w:line="360" w:lineRule="auto"/>
              <w:rPr>
                <w:rFonts w:ascii="Arial" w:hAnsi="Arial" w:cs="Arial"/>
                <w:color w:val="002060"/>
                <w:sz w:val="20"/>
                <w:szCs w:val="20"/>
              </w:rPr>
            </w:pPr>
          </w:p>
        </w:tc>
      </w:tr>
      <w:tr w:rsidR="00417DBD" w:rsidRPr="004A4731" w14:paraId="326041CF" w14:textId="77777777" w:rsidTr="00DB38A1">
        <w:trPr>
          <w:trHeight w:val="537"/>
        </w:trPr>
        <w:tc>
          <w:tcPr>
            <w:tcW w:w="1000" w:type="dxa"/>
          </w:tcPr>
          <w:p w14:paraId="2652D4DB"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12</w:t>
            </w:r>
          </w:p>
        </w:tc>
        <w:tc>
          <w:tcPr>
            <w:tcW w:w="4240" w:type="dxa"/>
            <w:gridSpan w:val="3"/>
          </w:tcPr>
          <w:p w14:paraId="52BC8F54" w14:textId="77777777" w:rsidR="00417DBD" w:rsidRPr="00EF0743" w:rsidRDefault="00417DBD" w:rsidP="00DB38A1">
            <w:pPr>
              <w:spacing w:line="360" w:lineRule="auto"/>
              <w:rPr>
                <w:rFonts w:ascii="Arial" w:hAnsi="Arial" w:cs="Arial"/>
                <w:color w:val="002060"/>
                <w:sz w:val="20"/>
                <w:szCs w:val="20"/>
              </w:rPr>
            </w:pPr>
            <w:r>
              <w:rPr>
                <w:rFonts w:ascii="Arial" w:hAnsi="Arial" w:cs="Arial"/>
                <w:color w:val="002060"/>
                <w:sz w:val="20"/>
                <w:szCs w:val="20"/>
              </w:rPr>
              <w:t>I can d</w:t>
            </w:r>
            <w:r w:rsidRPr="002C4028">
              <w:rPr>
                <w:rFonts w:ascii="Arial" w:hAnsi="Arial" w:cs="Arial"/>
                <w:color w:val="002060"/>
                <w:sz w:val="20"/>
                <w:szCs w:val="20"/>
              </w:rPr>
              <w:t>escribe and assess the creative benefits and ethical drawbacks of digital manipulation [Education for a Connected World]</w:t>
            </w:r>
          </w:p>
        </w:tc>
        <w:tc>
          <w:tcPr>
            <w:tcW w:w="1991" w:type="dxa"/>
            <w:gridSpan w:val="2"/>
          </w:tcPr>
          <w:p w14:paraId="26D36514" w14:textId="77777777" w:rsidR="00417DBD" w:rsidRPr="00EF0743" w:rsidRDefault="00417DBD" w:rsidP="00DB38A1">
            <w:pPr>
              <w:spacing w:line="360" w:lineRule="auto"/>
              <w:rPr>
                <w:rFonts w:ascii="Arial" w:hAnsi="Arial" w:cs="Arial"/>
                <w:color w:val="002060"/>
                <w:sz w:val="20"/>
                <w:szCs w:val="20"/>
              </w:rPr>
            </w:pPr>
          </w:p>
        </w:tc>
        <w:tc>
          <w:tcPr>
            <w:tcW w:w="2120" w:type="dxa"/>
          </w:tcPr>
          <w:p w14:paraId="16D988C2"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3D8F21A" w14:textId="77777777" w:rsidTr="00DB38A1">
        <w:trPr>
          <w:trHeight w:val="537"/>
        </w:trPr>
        <w:tc>
          <w:tcPr>
            <w:tcW w:w="1000" w:type="dxa"/>
          </w:tcPr>
          <w:p w14:paraId="31C9790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13</w:t>
            </w:r>
          </w:p>
        </w:tc>
        <w:tc>
          <w:tcPr>
            <w:tcW w:w="4240" w:type="dxa"/>
            <w:gridSpan w:val="3"/>
          </w:tcPr>
          <w:p w14:paraId="1935627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I can c</w:t>
            </w:r>
            <w:r w:rsidRPr="002C4028">
              <w:rPr>
                <w:rFonts w:ascii="Arial" w:hAnsi="Arial" w:cs="Arial"/>
                <w:color w:val="002060"/>
                <w:sz w:val="20"/>
                <w:szCs w:val="20"/>
              </w:rPr>
              <w:t>alculate representation size for a given digital sound, given its attributes</w:t>
            </w:r>
          </w:p>
        </w:tc>
        <w:tc>
          <w:tcPr>
            <w:tcW w:w="1991" w:type="dxa"/>
            <w:gridSpan w:val="2"/>
          </w:tcPr>
          <w:p w14:paraId="300FC71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855EFAF" w14:textId="77777777" w:rsidR="00417DBD" w:rsidRPr="00EF0743" w:rsidRDefault="00417DBD" w:rsidP="00DB38A1">
            <w:pPr>
              <w:spacing w:line="360" w:lineRule="auto"/>
              <w:rPr>
                <w:rFonts w:ascii="Arial" w:hAnsi="Arial" w:cs="Arial"/>
                <w:color w:val="002060"/>
                <w:sz w:val="20"/>
                <w:szCs w:val="20"/>
              </w:rPr>
            </w:pPr>
          </w:p>
        </w:tc>
      </w:tr>
      <w:tr w:rsidR="00417DBD" w:rsidRPr="004A4731" w14:paraId="09052C4F" w14:textId="77777777" w:rsidTr="00DB38A1">
        <w:trPr>
          <w:trHeight w:val="537"/>
        </w:trPr>
        <w:tc>
          <w:tcPr>
            <w:tcW w:w="1000" w:type="dxa"/>
          </w:tcPr>
          <w:p w14:paraId="74CCAE00"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14</w:t>
            </w:r>
          </w:p>
        </w:tc>
        <w:tc>
          <w:tcPr>
            <w:tcW w:w="4240" w:type="dxa"/>
            <w:gridSpan w:val="3"/>
          </w:tcPr>
          <w:p w14:paraId="6B3C3F0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I can e</w:t>
            </w:r>
            <w:r w:rsidRPr="002C4028">
              <w:rPr>
                <w:rFonts w:ascii="Arial" w:hAnsi="Arial" w:cs="Arial"/>
                <w:color w:val="002060"/>
                <w:sz w:val="20"/>
                <w:szCs w:val="20"/>
              </w:rPr>
              <w:t>xplain the function of microphones and speakers as components that capture and generate sound</w:t>
            </w:r>
            <w:r>
              <w:rPr>
                <w:rFonts w:ascii="Arial" w:hAnsi="Arial" w:cs="Arial"/>
                <w:color w:val="002060"/>
                <w:sz w:val="20"/>
                <w:szCs w:val="20"/>
              </w:rPr>
              <w:t xml:space="preserve">. </w:t>
            </w:r>
          </w:p>
        </w:tc>
        <w:tc>
          <w:tcPr>
            <w:tcW w:w="1991" w:type="dxa"/>
            <w:gridSpan w:val="2"/>
          </w:tcPr>
          <w:p w14:paraId="014B6B62" w14:textId="77777777" w:rsidR="00417DBD" w:rsidRPr="00EF0743" w:rsidRDefault="00417DBD" w:rsidP="00DB38A1">
            <w:pPr>
              <w:spacing w:line="360" w:lineRule="auto"/>
              <w:rPr>
                <w:rFonts w:ascii="Arial" w:hAnsi="Arial" w:cs="Arial"/>
                <w:color w:val="002060"/>
                <w:sz w:val="20"/>
                <w:szCs w:val="20"/>
              </w:rPr>
            </w:pPr>
          </w:p>
        </w:tc>
        <w:tc>
          <w:tcPr>
            <w:tcW w:w="2120" w:type="dxa"/>
          </w:tcPr>
          <w:p w14:paraId="45632EBF"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7CFCBCE" w14:textId="77777777" w:rsidTr="00DB38A1">
        <w:trPr>
          <w:trHeight w:val="537"/>
        </w:trPr>
        <w:tc>
          <w:tcPr>
            <w:tcW w:w="1000" w:type="dxa"/>
          </w:tcPr>
          <w:p w14:paraId="26818640"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15</w:t>
            </w:r>
          </w:p>
        </w:tc>
        <w:tc>
          <w:tcPr>
            <w:tcW w:w="4240" w:type="dxa"/>
            <w:gridSpan w:val="3"/>
          </w:tcPr>
          <w:p w14:paraId="52081DE4"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I can p</w:t>
            </w:r>
            <w:r w:rsidRPr="002C4028">
              <w:rPr>
                <w:rFonts w:ascii="Arial" w:hAnsi="Arial" w:cs="Arial"/>
                <w:color w:val="002060"/>
                <w:sz w:val="20"/>
                <w:szCs w:val="20"/>
              </w:rPr>
              <w:t>erform basic sound editing tasks using appropriate software and combine them in order to solve more complex problems requiring sound manipulation</w:t>
            </w:r>
          </w:p>
        </w:tc>
        <w:tc>
          <w:tcPr>
            <w:tcW w:w="1991" w:type="dxa"/>
            <w:gridSpan w:val="2"/>
          </w:tcPr>
          <w:p w14:paraId="1C6F8919" w14:textId="77777777" w:rsidR="00417DBD" w:rsidRPr="00EF0743" w:rsidRDefault="00417DBD" w:rsidP="00DB38A1">
            <w:pPr>
              <w:spacing w:line="360" w:lineRule="auto"/>
              <w:rPr>
                <w:rFonts w:ascii="Arial" w:hAnsi="Arial" w:cs="Arial"/>
                <w:color w:val="002060"/>
                <w:sz w:val="20"/>
                <w:szCs w:val="20"/>
              </w:rPr>
            </w:pPr>
          </w:p>
        </w:tc>
        <w:tc>
          <w:tcPr>
            <w:tcW w:w="2120" w:type="dxa"/>
          </w:tcPr>
          <w:p w14:paraId="7DEB52AE" w14:textId="77777777" w:rsidR="00417DBD" w:rsidRPr="00EF0743" w:rsidRDefault="00417DBD" w:rsidP="00DB38A1">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07D169A"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Big Data</w:t>
            </w:r>
          </w:p>
        </w:tc>
        <w:tc>
          <w:tcPr>
            <w:tcW w:w="1417" w:type="dxa"/>
          </w:tcPr>
          <w:p w14:paraId="7CDA4861" w14:textId="3DA98D64"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Correlation</w:t>
            </w:r>
          </w:p>
        </w:tc>
        <w:tc>
          <w:tcPr>
            <w:tcW w:w="1418" w:type="dxa"/>
          </w:tcPr>
          <w:p w14:paraId="5D17AF0B" w14:textId="682DB6FF"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Outlier</w:t>
            </w:r>
          </w:p>
        </w:tc>
        <w:tc>
          <w:tcPr>
            <w:tcW w:w="1701" w:type="dxa"/>
          </w:tcPr>
          <w:p w14:paraId="70A311EF" w14:textId="4C76F79D"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Patterns </w:t>
            </w:r>
          </w:p>
        </w:tc>
        <w:tc>
          <w:tcPr>
            <w:tcW w:w="1718" w:type="dxa"/>
          </w:tcPr>
          <w:p w14:paraId="3AF3EEF7" w14:textId="1F10BEFE"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Trends</w:t>
            </w:r>
          </w:p>
        </w:tc>
        <w:tc>
          <w:tcPr>
            <w:tcW w:w="1349" w:type="dxa"/>
          </w:tcPr>
          <w:p w14:paraId="3B235E5C" w14:textId="52082560"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Investigation Cycle</w:t>
            </w:r>
          </w:p>
        </w:tc>
      </w:tr>
      <w:tr w:rsidR="00ED4767" w:rsidRPr="004A4731" w14:paraId="5DC8C621" w14:textId="77777777" w:rsidTr="009E5DA6">
        <w:tc>
          <w:tcPr>
            <w:tcW w:w="1413" w:type="dxa"/>
          </w:tcPr>
          <w:p w14:paraId="14CD84C4" w14:textId="05771D30"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Pixels</w:t>
            </w:r>
          </w:p>
        </w:tc>
        <w:tc>
          <w:tcPr>
            <w:tcW w:w="1417" w:type="dxa"/>
          </w:tcPr>
          <w:p w14:paraId="2B6B0AA7" w14:textId="49191B0A"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8" w:type="dxa"/>
          </w:tcPr>
          <w:p w14:paraId="44846C07" w14:textId="02136B32"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Digital Sound </w:t>
            </w:r>
          </w:p>
        </w:tc>
        <w:tc>
          <w:tcPr>
            <w:tcW w:w="1701" w:type="dxa"/>
          </w:tcPr>
          <w:p w14:paraId="27312DB3" w14:textId="604ACAB8"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Image</w:t>
            </w:r>
          </w:p>
        </w:tc>
        <w:tc>
          <w:tcPr>
            <w:tcW w:w="1718" w:type="dxa"/>
          </w:tcPr>
          <w:p w14:paraId="24B2E7BF" w14:textId="13294DDE"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Colour Depth </w:t>
            </w:r>
          </w:p>
        </w:tc>
        <w:tc>
          <w:tcPr>
            <w:tcW w:w="1349" w:type="dxa"/>
          </w:tcPr>
          <w:p w14:paraId="7E715B4E" w14:textId="27A6C0A3"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Bits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580A35D8" w14:textId="35A7D23C" w:rsidR="008F4A14" w:rsidRPr="00D867DF" w:rsidRDefault="00C8653A" w:rsidP="008F4A14">
            <w:pPr>
              <w:pStyle w:val="NormalWeb"/>
              <w:spacing w:before="300"/>
              <w:rPr>
                <w:rFonts w:ascii="Open Sans" w:eastAsia="Times New Roman" w:hAnsi="Open Sans" w:cs="Open Sans"/>
                <w:color w:val="000000"/>
                <w:lang w:eastAsia="en-GB"/>
              </w:rPr>
            </w:pPr>
            <w:r>
              <w:rPr>
                <w:noProof/>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r w:rsidR="008F4A14" w:rsidRPr="00D867DF">
              <w:rPr>
                <w:rFonts w:ascii="Open Sans" w:eastAsia="Times New Roman" w:hAnsi="Open Sans" w:cs="Open Sans"/>
                <w:color w:val="000000"/>
                <w:sz w:val="16"/>
                <w:szCs w:val="16"/>
                <w:lang w:eastAsia="en-GB"/>
              </w:rPr>
              <w:t>The Pearson Edexcel GCSE (9-1) Computer Science 2020 student book offers:</w:t>
            </w:r>
          </w:p>
          <w:p w14:paraId="1AC093C3"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plenty of practical activities for programming that follow the PRIMM pedagogy</w:t>
            </w:r>
          </w:p>
          <w:p w14:paraId="68F14FB8"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real world examples and case studies of Computer Science in Action to help make the content relevant and inspiring to students</w:t>
            </w:r>
          </w:p>
          <w:p w14:paraId="0C8C224F"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worked examples and activities using the PLS or ‘Programming Language Subset’ (Python) for a simple and comprehensive approach to programming</w:t>
            </w:r>
          </w:p>
          <w:p w14:paraId="770CE9B7"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simplified content to make it as accessible as possible.</w:t>
            </w:r>
          </w:p>
          <w:p w14:paraId="1F1708B0" w14:textId="5CD7077B" w:rsidR="004A4731" w:rsidRPr="008F4A14" w:rsidRDefault="008F4A14" w:rsidP="008F4A14">
            <w:pPr>
              <w:spacing w:before="300"/>
              <w:rPr>
                <w:rFonts w:ascii="Open Sans" w:eastAsia="Times New Roman" w:hAnsi="Open Sans" w:cs="Open Sans"/>
                <w:color w:val="000000"/>
                <w:sz w:val="24"/>
                <w:szCs w:val="24"/>
                <w:lang w:eastAsia="en-GB"/>
              </w:rPr>
            </w:pPr>
            <w:r w:rsidRPr="00D867DF">
              <w:rPr>
                <w:rFonts w:ascii="Open Sans" w:eastAsia="Times New Roman" w:hAnsi="Open Sans" w:cs="Open Sans"/>
                <w:color w:val="000000"/>
                <w:sz w:val="16"/>
                <w:szCs w:val="16"/>
                <w:lang w:eastAsia="en-GB"/>
              </w:rPr>
              <w:t>This Student Book also helps students concise and productive exam preparation.</w:t>
            </w:r>
          </w:p>
        </w:tc>
      </w:tr>
    </w:tbl>
    <w:p w14:paraId="39F34B4A" w14:textId="2DB79ACF"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1DD7663A" w14:textId="6CD2CE07"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lastRenderedPageBreak/>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7637B904" w14:textId="442FCE01" w:rsidR="00760F08" w:rsidRDefault="00283DCB" w:rsidP="0090218B">
            <w:pPr>
              <w:spacing w:line="360" w:lineRule="auto"/>
              <w:rPr>
                <w:rFonts w:ascii="Arial" w:hAnsi="Arial" w:cs="Arial"/>
                <w:b/>
                <w:bCs/>
                <w:sz w:val="24"/>
                <w:szCs w:val="24"/>
                <w:u w:val="single"/>
              </w:rPr>
            </w:pPr>
            <w:r w:rsidRPr="00283DCB">
              <w:rPr>
                <w:rFonts w:ascii="Arial" w:hAnsi="Arial" w:cs="Arial"/>
                <w:b/>
                <w:bCs/>
                <w:sz w:val="24"/>
                <w:szCs w:val="24"/>
                <w:u w:val="single"/>
              </w:rPr>
              <w:t>Game maker</w:t>
            </w:r>
          </w:p>
          <w:p w14:paraId="78FEC8A3" w14:textId="77777777" w:rsidR="0090218B" w:rsidRPr="0090218B" w:rsidRDefault="0090218B" w:rsidP="0090218B">
            <w:pPr>
              <w:spacing w:line="360" w:lineRule="auto"/>
              <w:rPr>
                <w:rFonts w:ascii="Arial" w:hAnsi="Arial" w:cs="Arial"/>
                <w:b/>
                <w:bCs/>
                <w:sz w:val="24"/>
                <w:szCs w:val="24"/>
                <w:u w:val="single"/>
              </w:rPr>
            </w:pPr>
          </w:p>
          <w:p w14:paraId="6E7B47B6" w14:textId="24ADC3B0" w:rsidR="00760F08" w:rsidRPr="0090218B" w:rsidRDefault="00760F08" w:rsidP="00FC672C">
            <w:pPr>
              <w:rPr>
                <w:rFonts w:ascii="Times New Roman" w:eastAsia="Times New Roman" w:hAnsi="Times New Roman" w:cs="Times New Roman"/>
                <w:b/>
                <w:bCs/>
                <w:sz w:val="28"/>
                <w:szCs w:val="28"/>
                <w:u w:val="single"/>
                <w:lang w:eastAsia="en-GB"/>
              </w:rPr>
            </w:pPr>
            <w:r w:rsidRPr="0090218B">
              <w:rPr>
                <w:rFonts w:ascii="Times New Roman" w:eastAsia="Times New Roman" w:hAnsi="Times New Roman" w:cs="Times New Roman"/>
                <w:b/>
                <w:bCs/>
                <w:sz w:val="28"/>
                <w:szCs w:val="28"/>
                <w:u w:val="single"/>
                <w:lang w:eastAsia="en-GB"/>
              </w:rPr>
              <w:t>Animation</w:t>
            </w: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1031D"/>
    <w:rsid w:val="00417DBD"/>
    <w:rsid w:val="00455F38"/>
    <w:rsid w:val="0049373A"/>
    <w:rsid w:val="004A1FFD"/>
    <w:rsid w:val="004A4731"/>
    <w:rsid w:val="005C2ADA"/>
    <w:rsid w:val="00633A3B"/>
    <w:rsid w:val="00691271"/>
    <w:rsid w:val="00760F08"/>
    <w:rsid w:val="007E5C02"/>
    <w:rsid w:val="0082039C"/>
    <w:rsid w:val="008332FA"/>
    <w:rsid w:val="00871FB7"/>
    <w:rsid w:val="008A50FC"/>
    <w:rsid w:val="008D477B"/>
    <w:rsid w:val="008F4A14"/>
    <w:rsid w:val="008F6C26"/>
    <w:rsid w:val="0090218B"/>
    <w:rsid w:val="0091170B"/>
    <w:rsid w:val="00920585"/>
    <w:rsid w:val="009352F5"/>
    <w:rsid w:val="009D0BFB"/>
    <w:rsid w:val="009E5DA6"/>
    <w:rsid w:val="00A71EFC"/>
    <w:rsid w:val="00AD03F7"/>
    <w:rsid w:val="00AF4C1A"/>
    <w:rsid w:val="00B245FA"/>
    <w:rsid w:val="00BC5E7B"/>
    <w:rsid w:val="00C107B9"/>
    <w:rsid w:val="00C8653A"/>
    <w:rsid w:val="00C96B26"/>
    <w:rsid w:val="00D449F5"/>
    <w:rsid w:val="00D867DF"/>
    <w:rsid w:val="00D944D3"/>
    <w:rsid w:val="00DB3233"/>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2</cp:revision>
  <dcterms:created xsi:type="dcterms:W3CDTF">2025-01-17T11:11:00Z</dcterms:created>
  <dcterms:modified xsi:type="dcterms:W3CDTF">2025-01-17T11:11:00Z</dcterms:modified>
</cp:coreProperties>
</file>