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32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4B7415">
        <w:trPr>
          <w:trHeight w:val="557"/>
        </w:trPr>
        <w:tc>
          <w:tcPr>
            <w:tcW w:w="3372" w:type="dxa"/>
            <w:gridSpan w:val="3"/>
          </w:tcPr>
          <w:p w14:paraId="056BEAE1" w14:textId="685D10A7" w:rsidR="00B245FA" w:rsidRPr="00B245FA" w:rsidRDefault="00B245FA" w:rsidP="004B7415">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FD6E41">
              <w:rPr>
                <w:rFonts w:ascii="Verdana" w:hAnsi="Verdana"/>
                <w:b/>
                <w:bCs/>
                <w:sz w:val="24"/>
                <w:szCs w:val="24"/>
              </w:rPr>
              <w:t>EW0</w:t>
            </w:r>
            <w:r w:rsidR="001B7628">
              <w:rPr>
                <w:rFonts w:ascii="Verdana" w:hAnsi="Verdana"/>
                <w:b/>
                <w:bCs/>
                <w:sz w:val="24"/>
                <w:szCs w:val="24"/>
              </w:rPr>
              <w:t>5</w:t>
            </w:r>
          </w:p>
        </w:tc>
        <w:tc>
          <w:tcPr>
            <w:tcW w:w="3619" w:type="dxa"/>
          </w:tcPr>
          <w:p w14:paraId="181E5C95" w14:textId="74956EFD" w:rsidR="00B245FA" w:rsidRPr="00B245FA" w:rsidRDefault="00B245FA" w:rsidP="004B7415">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6B3D677D" w:rsidR="00B245FA" w:rsidRPr="00B245FA" w:rsidRDefault="00B245FA" w:rsidP="004B7415">
            <w:pPr>
              <w:rPr>
                <w:rFonts w:ascii="Verdana" w:hAnsi="Verdana"/>
                <w:b/>
                <w:bCs/>
                <w:sz w:val="24"/>
                <w:szCs w:val="24"/>
              </w:rPr>
            </w:pPr>
            <w:r w:rsidRPr="00B245FA">
              <w:rPr>
                <w:rFonts w:ascii="Verdana" w:hAnsi="Verdana"/>
                <w:b/>
                <w:bCs/>
                <w:sz w:val="24"/>
                <w:szCs w:val="24"/>
              </w:rPr>
              <w:t xml:space="preserve">Term: </w:t>
            </w:r>
            <w:r w:rsidR="00FD6E41">
              <w:rPr>
                <w:rFonts w:ascii="Verdana" w:hAnsi="Verdana"/>
                <w:b/>
                <w:bCs/>
                <w:sz w:val="24"/>
                <w:szCs w:val="24"/>
              </w:rPr>
              <w:t>2</w:t>
            </w:r>
          </w:p>
        </w:tc>
      </w:tr>
      <w:tr w:rsidR="00B245FA" w:rsidRPr="00B245FA" w14:paraId="736F6FB1" w14:textId="77777777" w:rsidTr="004B7415">
        <w:trPr>
          <w:trHeight w:val="412"/>
        </w:trPr>
        <w:tc>
          <w:tcPr>
            <w:tcW w:w="1676" w:type="dxa"/>
            <w:gridSpan w:val="2"/>
          </w:tcPr>
          <w:p w14:paraId="503FC8A9" w14:textId="77777777" w:rsidR="00B245FA" w:rsidRPr="00B245FA" w:rsidRDefault="00B245FA" w:rsidP="004B7415">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1424391F" w:rsidR="00B245FA" w:rsidRPr="00B245FA" w:rsidRDefault="00FD6E41" w:rsidP="004B7415">
            <w:pPr>
              <w:rPr>
                <w:rFonts w:ascii="Verdana" w:hAnsi="Verdana"/>
                <w:b/>
                <w:bCs/>
                <w:sz w:val="24"/>
                <w:szCs w:val="24"/>
              </w:rPr>
            </w:pPr>
            <w:r>
              <w:rPr>
                <w:rFonts w:ascii="Verdana" w:hAnsi="Verdana"/>
                <w:b/>
                <w:bCs/>
                <w:sz w:val="24"/>
                <w:szCs w:val="24"/>
              </w:rPr>
              <w:t xml:space="preserve">Alex Bird, </w:t>
            </w:r>
            <w:r w:rsidR="007E460C">
              <w:rPr>
                <w:rFonts w:ascii="Verdana" w:hAnsi="Verdana"/>
                <w:b/>
                <w:bCs/>
                <w:sz w:val="24"/>
                <w:szCs w:val="24"/>
              </w:rPr>
              <w:t>Barney Thomas</w:t>
            </w:r>
          </w:p>
        </w:tc>
      </w:tr>
      <w:tr w:rsidR="00B245FA" w:rsidRPr="00B245FA" w14:paraId="0B0B2711" w14:textId="77777777" w:rsidTr="004B7415">
        <w:trPr>
          <w:trHeight w:val="500"/>
        </w:trPr>
        <w:tc>
          <w:tcPr>
            <w:tcW w:w="10294" w:type="dxa"/>
            <w:gridSpan w:val="5"/>
          </w:tcPr>
          <w:p w14:paraId="151CC055" w14:textId="0F90F163" w:rsidR="00B245FA" w:rsidRPr="00B245FA" w:rsidRDefault="00B245FA" w:rsidP="004B7415">
            <w:pPr>
              <w:rPr>
                <w:rFonts w:ascii="Verdana" w:hAnsi="Verdana"/>
                <w:b/>
                <w:bCs/>
                <w:color w:val="002060"/>
                <w:sz w:val="24"/>
                <w:szCs w:val="24"/>
              </w:rPr>
            </w:pPr>
            <w:r w:rsidRPr="00B245FA">
              <w:rPr>
                <w:rFonts w:ascii="Verdana" w:hAnsi="Verdana"/>
                <w:b/>
                <w:bCs/>
                <w:color w:val="002060"/>
                <w:sz w:val="24"/>
                <w:szCs w:val="24"/>
              </w:rPr>
              <w:t xml:space="preserve">Curriculum: </w:t>
            </w:r>
            <w:r w:rsidR="00FD6E41">
              <w:rPr>
                <w:rFonts w:ascii="Verdana" w:hAnsi="Verdana"/>
                <w:b/>
                <w:bCs/>
                <w:color w:val="002060"/>
                <w:sz w:val="24"/>
                <w:szCs w:val="24"/>
              </w:rPr>
              <w:t>Secondary Two Exploring</w:t>
            </w:r>
          </w:p>
        </w:tc>
      </w:tr>
      <w:tr w:rsidR="00B245FA" w:rsidRPr="00B245FA" w14:paraId="351A68E2" w14:textId="77777777" w:rsidTr="004B7415">
        <w:trPr>
          <w:trHeight w:val="500"/>
        </w:trPr>
        <w:tc>
          <w:tcPr>
            <w:tcW w:w="10294" w:type="dxa"/>
            <w:gridSpan w:val="5"/>
          </w:tcPr>
          <w:p w14:paraId="6EA17A8A" w14:textId="0ADD99E9" w:rsidR="00AC088B" w:rsidRDefault="00AC088B" w:rsidP="00AC088B">
            <w:pPr>
              <w:rPr>
                <w:rFonts w:ascii="Verdana" w:hAnsi="Verdana"/>
                <w:b/>
                <w:bCs/>
                <w:color w:val="002060"/>
                <w:sz w:val="24"/>
                <w:szCs w:val="24"/>
              </w:rPr>
            </w:pPr>
            <w:r w:rsidRPr="00B245FA">
              <w:rPr>
                <w:rFonts w:ascii="Verdana" w:hAnsi="Verdana"/>
                <w:b/>
                <w:bCs/>
                <w:color w:val="002060"/>
                <w:sz w:val="24"/>
                <w:szCs w:val="24"/>
              </w:rPr>
              <w:t xml:space="preserve">Term </w:t>
            </w:r>
            <w:r>
              <w:rPr>
                <w:rFonts w:ascii="Verdana" w:hAnsi="Verdana"/>
                <w:b/>
                <w:bCs/>
                <w:color w:val="002060"/>
                <w:sz w:val="24"/>
                <w:szCs w:val="24"/>
              </w:rPr>
              <w:t>2</w:t>
            </w:r>
            <w:r w:rsidRPr="00B245FA">
              <w:rPr>
                <w:rFonts w:ascii="Verdana" w:hAnsi="Verdana"/>
                <w:b/>
                <w:bCs/>
                <w:color w:val="002060"/>
                <w:sz w:val="24"/>
                <w:szCs w:val="24"/>
              </w:rPr>
              <w:t xml:space="preserve"> focus: </w:t>
            </w:r>
          </w:p>
          <w:p w14:paraId="72663AAF" w14:textId="56E650DF" w:rsidR="00D3420C" w:rsidRDefault="00D3420C" w:rsidP="00AC088B">
            <w:pPr>
              <w:rPr>
                <w:rFonts w:ascii="Verdana" w:hAnsi="Verdana"/>
                <w:b/>
                <w:bCs/>
                <w:color w:val="002060"/>
                <w:sz w:val="24"/>
                <w:szCs w:val="24"/>
              </w:rPr>
            </w:pPr>
          </w:p>
          <w:p w14:paraId="4DC7F78E" w14:textId="77777777" w:rsidR="00D3420C" w:rsidRDefault="00D3420C" w:rsidP="00D3420C">
            <w:pPr>
              <w:rPr>
                <w:rFonts w:ascii="Verdana" w:hAnsi="Verdana"/>
                <w:b/>
                <w:bCs/>
                <w:color w:val="002060"/>
                <w:sz w:val="24"/>
                <w:szCs w:val="24"/>
              </w:rPr>
            </w:pPr>
            <w:r>
              <w:rPr>
                <w:rFonts w:ascii="Verdana" w:hAnsi="Verdana"/>
                <w:b/>
                <w:bCs/>
                <w:color w:val="002060"/>
                <w:sz w:val="24"/>
                <w:szCs w:val="24"/>
              </w:rPr>
              <w:t>HT1: Short Stories and Creative Writing</w:t>
            </w:r>
          </w:p>
          <w:p w14:paraId="5CB95A3F" w14:textId="0B70E62B" w:rsidR="00D3420C" w:rsidRDefault="00D3420C" w:rsidP="00D3420C">
            <w:pPr>
              <w:rPr>
                <w:rFonts w:ascii="Verdana" w:hAnsi="Verdana"/>
                <w:b/>
                <w:bCs/>
                <w:color w:val="002060"/>
                <w:sz w:val="24"/>
                <w:szCs w:val="24"/>
              </w:rPr>
            </w:pPr>
            <w:r>
              <w:rPr>
                <w:rFonts w:ascii="Verdana" w:hAnsi="Verdana"/>
                <w:b/>
                <w:bCs/>
                <w:color w:val="002060"/>
                <w:sz w:val="24"/>
                <w:szCs w:val="24"/>
              </w:rPr>
              <w:t xml:space="preserve">HT2: 20th century </w:t>
            </w:r>
            <w:proofErr w:type="gramStart"/>
            <w:r>
              <w:rPr>
                <w:rFonts w:ascii="Verdana" w:hAnsi="Verdana"/>
                <w:b/>
                <w:bCs/>
                <w:color w:val="002060"/>
                <w:sz w:val="24"/>
                <w:szCs w:val="24"/>
              </w:rPr>
              <w:t>play</w:t>
            </w:r>
            <w:proofErr w:type="gramEnd"/>
            <w:r>
              <w:rPr>
                <w:rFonts w:ascii="Verdana" w:hAnsi="Verdana"/>
                <w:b/>
                <w:bCs/>
                <w:color w:val="002060"/>
                <w:sz w:val="24"/>
                <w:szCs w:val="24"/>
              </w:rPr>
              <w:t xml:space="preserve"> and speaking and listening</w:t>
            </w:r>
          </w:p>
          <w:p w14:paraId="2DEC2D26" w14:textId="783F58C8" w:rsidR="00D3420C" w:rsidRDefault="00D3420C" w:rsidP="00D3420C">
            <w:pPr>
              <w:spacing w:before="100" w:beforeAutospacing="1" w:after="100" w:afterAutospacing="1"/>
              <w:rPr>
                <w:rFonts w:eastAsia="Times New Roman" w:cstheme="minorHAnsi"/>
                <w:lang w:eastAsia="en-GB"/>
              </w:rPr>
            </w:pPr>
            <w:r>
              <w:rPr>
                <w:rFonts w:eastAsia="Times New Roman" w:cstheme="minorHAnsi"/>
                <w:lang w:eastAsia="en-GB"/>
              </w:rPr>
              <w:t>This term, our studies will centre on developing both reading and writing skills through a comprehensive study of a selection of high-quality short stories and a 20</w:t>
            </w:r>
            <w:r w:rsidRPr="00D3420C">
              <w:rPr>
                <w:rFonts w:eastAsia="Times New Roman" w:cstheme="minorHAnsi"/>
                <w:vertAlign w:val="superscript"/>
                <w:lang w:eastAsia="en-GB"/>
              </w:rPr>
              <w:t>th</w:t>
            </w:r>
            <w:r>
              <w:rPr>
                <w:rFonts w:eastAsia="Times New Roman" w:cstheme="minorHAnsi"/>
                <w:lang w:eastAsia="en-GB"/>
              </w:rPr>
              <w:t xml:space="preserve"> century play</w:t>
            </w:r>
            <w:r w:rsidR="008F10B4">
              <w:rPr>
                <w:rFonts w:eastAsia="Times New Roman" w:cstheme="minorHAnsi"/>
                <w:lang w:eastAsia="en-GB"/>
              </w:rPr>
              <w:t>.</w:t>
            </w:r>
          </w:p>
          <w:p w14:paraId="36E1E101" w14:textId="66D43139" w:rsidR="008F10B4" w:rsidRPr="008F10B4" w:rsidRDefault="008F10B4" w:rsidP="008F10B4">
            <w:pPr>
              <w:spacing w:before="100" w:beforeAutospacing="1" w:after="100" w:afterAutospacing="1"/>
              <w:rPr>
                <w:rFonts w:eastAsia="Times New Roman" w:cstheme="minorHAnsi"/>
                <w:lang w:eastAsia="en-GB"/>
              </w:rPr>
            </w:pPr>
            <w:r w:rsidRPr="008F10B4">
              <w:rPr>
                <w:rFonts w:eastAsia="Times New Roman" w:cstheme="minorHAnsi"/>
                <w:lang w:eastAsia="en-GB"/>
              </w:rPr>
              <w:t>When students read and analy</w:t>
            </w:r>
            <w:r>
              <w:rPr>
                <w:rFonts w:eastAsia="Times New Roman" w:cstheme="minorHAnsi"/>
                <w:lang w:eastAsia="en-GB"/>
              </w:rPr>
              <w:t>s</w:t>
            </w:r>
            <w:r w:rsidRPr="008F10B4">
              <w:rPr>
                <w:rFonts w:eastAsia="Times New Roman" w:cstheme="minorHAnsi"/>
                <w:lang w:eastAsia="en-GB"/>
              </w:rPr>
              <w:t>e texts, it’s important they use relevant quotes and references to support their ideas. This helps demonstrate a deeper understanding of the material. Encouraging them to explore different layers of meaning—such as how characters' dialogue in a play script reveals their emotions or how specific details in a short story contribute to the theme—can lead to more thoughtful and detailed analysis.</w:t>
            </w:r>
          </w:p>
          <w:p w14:paraId="1281A4DB" w14:textId="77777777" w:rsidR="008F10B4" w:rsidRPr="008F10B4" w:rsidRDefault="008F10B4" w:rsidP="008F10B4">
            <w:pPr>
              <w:spacing w:before="100" w:beforeAutospacing="1" w:after="100" w:afterAutospacing="1"/>
              <w:rPr>
                <w:rFonts w:eastAsia="Times New Roman" w:cstheme="minorHAnsi"/>
                <w:lang w:eastAsia="en-GB"/>
              </w:rPr>
            </w:pPr>
            <w:r w:rsidRPr="008F10B4">
              <w:rPr>
                <w:rFonts w:eastAsia="Times New Roman" w:cstheme="minorHAnsi"/>
                <w:lang w:eastAsia="en-GB"/>
              </w:rPr>
              <w:t>Students should also pay attention to how the structure of a text shapes the development of characters or ideas. By noticing how these elements evolve over time, they can better understand the writer’s purpose. In their own writing, students need to maintain a clear and consistent voice, whether they are expressing an opinion or developing a character. Organization is key—students should ensure their writing flows logically, with each paragraph building on the next. Using a mix of sentence structures and a varied vocabulary will keep the reader engaged and strengthen their arguments. Even if every word choice isn’t perfect, a wide range of vocabulary enhances the overall impact of their writing.</w:t>
            </w:r>
          </w:p>
          <w:p w14:paraId="45E674C4" w14:textId="4F257562" w:rsidR="00693B19" w:rsidRPr="00B245FA" w:rsidRDefault="00693B19" w:rsidP="008F10B4">
            <w:pPr>
              <w:spacing w:before="100" w:beforeAutospacing="1" w:after="100" w:afterAutospacing="1"/>
              <w:rPr>
                <w:rFonts w:ascii="Verdana" w:hAnsi="Verdana"/>
                <w:b/>
                <w:bCs/>
                <w:color w:val="002060"/>
                <w:sz w:val="24"/>
                <w:szCs w:val="24"/>
              </w:rPr>
            </w:pPr>
          </w:p>
        </w:tc>
      </w:tr>
      <w:tr w:rsidR="005376C9" w:rsidRPr="00B245FA" w14:paraId="4949E02A" w14:textId="77777777" w:rsidTr="004B7415">
        <w:trPr>
          <w:trHeight w:val="537"/>
        </w:trPr>
        <w:tc>
          <w:tcPr>
            <w:tcW w:w="1001" w:type="dxa"/>
          </w:tcPr>
          <w:p w14:paraId="77CE8612" w14:textId="77777777" w:rsidR="005376C9" w:rsidRPr="00B245FA" w:rsidRDefault="005376C9" w:rsidP="004B7415">
            <w:pPr>
              <w:rPr>
                <w:rFonts w:ascii="Verdana" w:hAnsi="Verdana"/>
                <w:color w:val="002060"/>
                <w:sz w:val="24"/>
                <w:szCs w:val="24"/>
              </w:rPr>
            </w:pPr>
          </w:p>
        </w:tc>
        <w:tc>
          <w:tcPr>
            <w:tcW w:w="9293" w:type="dxa"/>
            <w:gridSpan w:val="4"/>
          </w:tcPr>
          <w:p w14:paraId="157783A5" w14:textId="77777777" w:rsidR="00AC088B" w:rsidRPr="00017AB1" w:rsidRDefault="00AC088B" w:rsidP="00AC088B">
            <w:pPr>
              <w:rPr>
                <w:rFonts w:ascii="Verdana" w:hAnsi="Verdana"/>
                <w:color w:val="002060"/>
                <w:sz w:val="24"/>
                <w:szCs w:val="24"/>
              </w:rPr>
            </w:pPr>
            <w:r w:rsidRPr="00017AB1">
              <w:rPr>
                <w:rFonts w:ascii="Verdana" w:hAnsi="Verdana"/>
                <w:color w:val="002060"/>
                <w:sz w:val="24"/>
                <w:szCs w:val="24"/>
              </w:rPr>
              <w:t>Reading:</w:t>
            </w:r>
          </w:p>
          <w:p w14:paraId="25020338" w14:textId="77777777" w:rsidR="00AC088B" w:rsidRPr="00943789" w:rsidRDefault="00AC088B" w:rsidP="00AC088B">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48FA66E3" w14:textId="5942509C" w:rsidR="005376C9" w:rsidRPr="005376C9" w:rsidRDefault="00AC088B" w:rsidP="00AC088B">
            <w:pPr>
              <w:rPr>
                <w:rStyle w:val="normaltextrun"/>
                <w:rFonts w:ascii="Verdana" w:hAnsi="Verdana" w:cs="Calibri"/>
                <w:color w:val="4472C4" w:themeColor="accent1"/>
                <w:sz w:val="24"/>
                <w:szCs w:val="24"/>
                <w:bdr w:val="none" w:sz="0" w:space="0" w:color="auto" w:frame="1"/>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r w:rsidR="00B245FA" w:rsidRPr="00B245FA" w14:paraId="358C24DA" w14:textId="77777777" w:rsidTr="004B7415">
        <w:trPr>
          <w:trHeight w:val="537"/>
        </w:trPr>
        <w:tc>
          <w:tcPr>
            <w:tcW w:w="1001" w:type="dxa"/>
          </w:tcPr>
          <w:p w14:paraId="51366C3C" w14:textId="5B8A6ABA" w:rsidR="00B245FA" w:rsidRPr="00B245FA" w:rsidRDefault="009806BB" w:rsidP="004B7415">
            <w:pPr>
              <w:rPr>
                <w:rFonts w:ascii="Verdana" w:hAnsi="Verdana"/>
                <w:color w:val="002060"/>
                <w:sz w:val="24"/>
                <w:szCs w:val="24"/>
              </w:rPr>
            </w:pPr>
            <w:r>
              <w:rPr>
                <w:rFonts w:ascii="Verdana" w:hAnsi="Verdana"/>
                <w:color w:val="002060"/>
                <w:sz w:val="24"/>
                <w:szCs w:val="24"/>
              </w:rPr>
              <w:t>KO2</w:t>
            </w:r>
          </w:p>
        </w:tc>
        <w:tc>
          <w:tcPr>
            <w:tcW w:w="9293" w:type="dxa"/>
            <w:gridSpan w:val="4"/>
          </w:tcPr>
          <w:p w14:paraId="3170EE9C" w14:textId="171353A2" w:rsidR="00404369" w:rsidRPr="008F10B4" w:rsidRDefault="00404369" w:rsidP="00404369">
            <w:pPr>
              <w:rPr>
                <w:sz w:val="20"/>
                <w:szCs w:val="20"/>
              </w:rPr>
            </w:pPr>
            <w:r w:rsidRPr="008F10B4">
              <w:rPr>
                <w:sz w:val="20"/>
                <w:szCs w:val="20"/>
              </w:rPr>
              <w:t>Across a range of reading commentary incorporates apt textual reference and quotation to support main ideas or argument</w:t>
            </w:r>
          </w:p>
          <w:p w14:paraId="2FE3143D" w14:textId="4689293F" w:rsidR="00B245FA" w:rsidRPr="008F10B4" w:rsidRDefault="00B245FA" w:rsidP="004B7415">
            <w:pPr>
              <w:rPr>
                <w:sz w:val="20"/>
                <w:szCs w:val="20"/>
              </w:rPr>
            </w:pPr>
          </w:p>
        </w:tc>
      </w:tr>
      <w:tr w:rsidR="00D248FF" w:rsidRPr="00B245FA" w14:paraId="73FCEE28" w14:textId="77777777" w:rsidTr="004B7415">
        <w:trPr>
          <w:trHeight w:val="537"/>
        </w:trPr>
        <w:tc>
          <w:tcPr>
            <w:tcW w:w="1001" w:type="dxa"/>
          </w:tcPr>
          <w:p w14:paraId="1AAF7769" w14:textId="09C0A953" w:rsidR="00D248FF" w:rsidRPr="00B245FA"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235AFB46" w14:textId="030954A6" w:rsidR="00404369" w:rsidRPr="008F10B4" w:rsidRDefault="00404369" w:rsidP="00404369">
            <w:pPr>
              <w:rPr>
                <w:sz w:val="20"/>
                <w:szCs w:val="20"/>
              </w:rPr>
            </w:pPr>
            <w:r w:rsidRPr="008F10B4">
              <w:rPr>
                <w:sz w:val="20"/>
                <w:szCs w:val="20"/>
              </w:rPr>
              <w:t xml:space="preserve">Across a range of reading comments securely based in textual evidence and identify different layers of meaning, with some attempt at detailed exploration of them, </w:t>
            </w:r>
            <w:proofErr w:type="gramStart"/>
            <w:r w:rsidRPr="008F10B4">
              <w:rPr>
                <w:sz w:val="20"/>
                <w:szCs w:val="20"/>
              </w:rPr>
              <w:t>e.g.</w:t>
            </w:r>
            <w:proofErr w:type="gramEnd"/>
            <w:r w:rsidRPr="008F10B4">
              <w:rPr>
                <w:sz w:val="20"/>
                <w:szCs w:val="20"/>
              </w:rPr>
              <w:t xml:space="preserve"> explaining the association of different words in an image, or exploring connotations in a political speech or advertisement </w:t>
            </w:r>
          </w:p>
          <w:p w14:paraId="5884A6B9" w14:textId="17003E44" w:rsidR="00D248FF" w:rsidRPr="008F10B4" w:rsidRDefault="00D248FF" w:rsidP="004B7415">
            <w:pPr>
              <w:rPr>
                <w:rFonts w:ascii="Verdana" w:hAnsi="Verdana" w:cstheme="minorHAnsi"/>
                <w:color w:val="4472C4" w:themeColor="accent1"/>
                <w:sz w:val="20"/>
                <w:szCs w:val="20"/>
              </w:rPr>
            </w:pPr>
          </w:p>
        </w:tc>
      </w:tr>
      <w:tr w:rsidR="00D248FF" w:rsidRPr="00B245FA" w14:paraId="4E0D80F6" w14:textId="77777777" w:rsidTr="004B7415">
        <w:trPr>
          <w:trHeight w:val="537"/>
        </w:trPr>
        <w:tc>
          <w:tcPr>
            <w:tcW w:w="1001" w:type="dxa"/>
          </w:tcPr>
          <w:p w14:paraId="1F9D7E3D" w14:textId="445C853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3FA87BEE" w14:textId="7A595A4A" w:rsidR="00404369" w:rsidRPr="008F10B4" w:rsidRDefault="00404369" w:rsidP="00404369">
            <w:pPr>
              <w:rPr>
                <w:sz w:val="20"/>
                <w:szCs w:val="20"/>
              </w:rPr>
            </w:pPr>
            <w:r w:rsidRPr="008F10B4">
              <w:rPr>
                <w:sz w:val="20"/>
                <w:szCs w:val="20"/>
              </w:rPr>
              <w:t xml:space="preserve">Across a range of reading some detailed exploration of how structural choices support the writer’s theme or purpose, </w:t>
            </w:r>
            <w:proofErr w:type="gramStart"/>
            <w:r w:rsidRPr="008F10B4">
              <w:rPr>
                <w:sz w:val="20"/>
                <w:szCs w:val="20"/>
              </w:rPr>
              <w:t>e.g.</w:t>
            </w:r>
            <w:proofErr w:type="gramEnd"/>
            <w:r w:rsidRPr="008F10B4">
              <w:rPr>
                <w:sz w:val="20"/>
                <w:szCs w:val="20"/>
              </w:rPr>
              <w:t xml:space="preserve"> tracing how main ideas/characters develop over the text as a whole </w:t>
            </w:r>
          </w:p>
          <w:p w14:paraId="7800B430" w14:textId="7F616B26" w:rsidR="00D248FF" w:rsidRPr="008F10B4" w:rsidRDefault="00D248FF" w:rsidP="004B7415">
            <w:pPr>
              <w:rPr>
                <w:rFonts w:ascii="Verdana" w:hAnsi="Verdana" w:cstheme="minorHAnsi"/>
                <w:color w:val="4472C4" w:themeColor="accent1"/>
                <w:sz w:val="20"/>
                <w:szCs w:val="20"/>
              </w:rPr>
            </w:pPr>
          </w:p>
        </w:tc>
      </w:tr>
      <w:tr w:rsidR="00D248FF" w:rsidRPr="00B245FA" w14:paraId="5F8539E1" w14:textId="77777777" w:rsidTr="004B7415">
        <w:trPr>
          <w:trHeight w:val="537"/>
        </w:trPr>
        <w:tc>
          <w:tcPr>
            <w:tcW w:w="1001" w:type="dxa"/>
          </w:tcPr>
          <w:p w14:paraId="77192A04" w14:textId="29919F95" w:rsidR="00D248FF" w:rsidRPr="00B245FA" w:rsidRDefault="00D248FF"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345E1C88" w14:textId="77777777" w:rsidR="00404369" w:rsidRPr="008F10B4" w:rsidRDefault="00404369" w:rsidP="00404369">
            <w:pPr>
              <w:rPr>
                <w:sz w:val="20"/>
                <w:szCs w:val="20"/>
              </w:rPr>
            </w:pPr>
            <w:r w:rsidRPr="008F10B4">
              <w:rPr>
                <w:sz w:val="20"/>
                <w:szCs w:val="20"/>
              </w:rPr>
              <w:t xml:space="preserve">Across a range of reading some detailed explanation, with appropriate terminology, of how language is used, </w:t>
            </w:r>
            <w:proofErr w:type="gramStart"/>
            <w:r w:rsidRPr="008F10B4">
              <w:rPr>
                <w:sz w:val="20"/>
                <w:szCs w:val="20"/>
              </w:rPr>
              <w:t>e.g.</w:t>
            </w:r>
            <w:proofErr w:type="gramEnd"/>
            <w:r w:rsidRPr="008F10B4">
              <w:rPr>
                <w:sz w:val="20"/>
                <w:szCs w:val="20"/>
              </w:rPr>
              <w:t xml:space="preserve"> tracing an image; identifying and commenting on patterns or structure in the use of language; or recognising changes in language use at different points in a text </w:t>
            </w:r>
          </w:p>
          <w:p w14:paraId="1B6DD4B1" w14:textId="575896B3" w:rsidR="00D248FF" w:rsidRPr="008F10B4" w:rsidRDefault="00D248FF" w:rsidP="004B7415">
            <w:pPr>
              <w:rPr>
                <w:rFonts w:ascii="Verdana" w:hAnsi="Verdana" w:cstheme="minorHAnsi"/>
                <w:color w:val="4472C4" w:themeColor="accent1"/>
                <w:sz w:val="20"/>
                <w:szCs w:val="20"/>
              </w:rPr>
            </w:pPr>
          </w:p>
        </w:tc>
      </w:tr>
      <w:tr w:rsidR="00D248FF" w:rsidRPr="00B245FA" w14:paraId="6E33B8A5" w14:textId="77777777" w:rsidTr="004B7415">
        <w:trPr>
          <w:trHeight w:val="537"/>
        </w:trPr>
        <w:tc>
          <w:tcPr>
            <w:tcW w:w="1001" w:type="dxa"/>
          </w:tcPr>
          <w:p w14:paraId="23AB0FFA" w14:textId="70E05FA8" w:rsidR="00D248FF" w:rsidRPr="00B245FA" w:rsidRDefault="00AC088B" w:rsidP="004B7415">
            <w:pPr>
              <w:rPr>
                <w:rFonts w:ascii="Verdana" w:hAnsi="Verdana"/>
                <w:color w:val="002060"/>
                <w:sz w:val="24"/>
                <w:szCs w:val="24"/>
              </w:rPr>
            </w:pPr>
            <w:r>
              <w:rPr>
                <w:rFonts w:ascii="Verdana" w:hAnsi="Verdana"/>
                <w:color w:val="002060"/>
                <w:sz w:val="24"/>
                <w:szCs w:val="24"/>
              </w:rPr>
              <w:t>KO6</w:t>
            </w:r>
          </w:p>
        </w:tc>
        <w:tc>
          <w:tcPr>
            <w:tcW w:w="9293" w:type="dxa"/>
            <w:gridSpan w:val="4"/>
          </w:tcPr>
          <w:p w14:paraId="510CFAC2" w14:textId="77777777" w:rsidR="00404369" w:rsidRPr="008F10B4" w:rsidRDefault="00404369" w:rsidP="00404369">
            <w:pPr>
              <w:rPr>
                <w:sz w:val="20"/>
                <w:szCs w:val="20"/>
              </w:rPr>
            </w:pPr>
            <w:r w:rsidRPr="008F10B4">
              <w:rPr>
                <w:sz w:val="20"/>
                <w:szCs w:val="20"/>
              </w:rPr>
              <w:t xml:space="preserve">Across a range of reading viewpoint clearly identified and explanation of it developed through close reference to the text, </w:t>
            </w:r>
            <w:proofErr w:type="gramStart"/>
            <w:r w:rsidRPr="008F10B4">
              <w:rPr>
                <w:sz w:val="20"/>
                <w:szCs w:val="20"/>
              </w:rPr>
              <w:t>e.g.</w:t>
            </w:r>
            <w:proofErr w:type="gramEnd"/>
            <w:r w:rsidRPr="008F10B4">
              <w:rPr>
                <w:sz w:val="20"/>
                <w:szCs w:val="20"/>
              </w:rPr>
              <w:t xml:space="preserve"> ‘you know it’s told from Eric’s point of view even though he doesn’t use the first person’ </w:t>
            </w:r>
          </w:p>
          <w:p w14:paraId="7A977D47" w14:textId="79FCC9A0" w:rsidR="00404369" w:rsidRPr="008F10B4" w:rsidRDefault="00404369" w:rsidP="00404369">
            <w:pPr>
              <w:rPr>
                <w:sz w:val="20"/>
                <w:szCs w:val="20"/>
              </w:rPr>
            </w:pPr>
          </w:p>
          <w:p w14:paraId="7490B319" w14:textId="7C9A41A4" w:rsidR="00D248FF" w:rsidRPr="008F10B4" w:rsidRDefault="00D248FF" w:rsidP="004B7415">
            <w:pPr>
              <w:rPr>
                <w:rFonts w:ascii="Verdana" w:hAnsi="Verdana" w:cstheme="minorHAnsi"/>
                <w:color w:val="4472C4" w:themeColor="accent1"/>
                <w:sz w:val="20"/>
                <w:szCs w:val="20"/>
              </w:rPr>
            </w:pPr>
          </w:p>
        </w:tc>
      </w:tr>
      <w:tr w:rsidR="00D248FF" w:rsidRPr="00B245FA" w14:paraId="707CE3C5" w14:textId="77777777" w:rsidTr="004B7415">
        <w:trPr>
          <w:trHeight w:val="537"/>
        </w:trPr>
        <w:tc>
          <w:tcPr>
            <w:tcW w:w="1001" w:type="dxa"/>
          </w:tcPr>
          <w:p w14:paraId="1341693D" w14:textId="77777777" w:rsidR="00D248FF" w:rsidRPr="00B245FA" w:rsidRDefault="00D248FF" w:rsidP="004B7415">
            <w:pPr>
              <w:rPr>
                <w:rFonts w:ascii="Verdana" w:hAnsi="Verdana"/>
                <w:color w:val="002060"/>
                <w:sz w:val="24"/>
                <w:szCs w:val="24"/>
              </w:rPr>
            </w:pPr>
          </w:p>
        </w:tc>
        <w:tc>
          <w:tcPr>
            <w:tcW w:w="9293" w:type="dxa"/>
            <w:gridSpan w:val="4"/>
          </w:tcPr>
          <w:p w14:paraId="29FCC06A" w14:textId="77777777" w:rsidR="00AC088B" w:rsidRDefault="00AC088B" w:rsidP="00AC088B">
            <w:pPr>
              <w:rPr>
                <w:rFonts w:ascii="Verdana" w:hAnsi="Verdana"/>
                <w:bCs/>
                <w:color w:val="002060"/>
                <w:sz w:val="24"/>
                <w:szCs w:val="24"/>
              </w:rPr>
            </w:pPr>
            <w:r>
              <w:rPr>
                <w:rFonts w:ascii="Verdana" w:hAnsi="Verdana"/>
                <w:bCs/>
                <w:color w:val="002060"/>
                <w:sz w:val="24"/>
                <w:szCs w:val="24"/>
              </w:rPr>
              <w:t>Writing:</w:t>
            </w:r>
          </w:p>
          <w:p w14:paraId="606E76F3" w14:textId="77777777" w:rsidR="00AC088B" w:rsidRDefault="00AC088B" w:rsidP="00AC088B">
            <w:pPr>
              <w:rPr>
                <w:rFonts w:ascii="Verdana" w:hAnsi="Verdana"/>
                <w:bCs/>
                <w:color w:val="002060"/>
                <w:sz w:val="24"/>
                <w:szCs w:val="24"/>
              </w:rPr>
            </w:pPr>
            <w:r>
              <w:rPr>
                <w:rFonts w:ascii="Verdana" w:hAnsi="Verdana"/>
                <w:bCs/>
                <w:color w:val="002060"/>
                <w:sz w:val="24"/>
                <w:szCs w:val="24"/>
              </w:rPr>
              <w:t>HT1: Creative</w:t>
            </w:r>
          </w:p>
          <w:p w14:paraId="4F6F00C2" w14:textId="08D63D52" w:rsidR="00D248FF" w:rsidRPr="005376C9" w:rsidRDefault="00AC088B" w:rsidP="00AC088B">
            <w:pPr>
              <w:rPr>
                <w:rFonts w:ascii="Verdana" w:hAnsi="Verdana"/>
                <w:color w:val="4472C4" w:themeColor="accent1"/>
                <w:sz w:val="24"/>
                <w:szCs w:val="24"/>
              </w:rPr>
            </w:pPr>
            <w:r>
              <w:rPr>
                <w:rFonts w:ascii="Verdana" w:hAnsi="Verdana"/>
                <w:bCs/>
                <w:color w:val="002060"/>
                <w:sz w:val="24"/>
                <w:szCs w:val="24"/>
              </w:rPr>
              <w:t>HT2: Writing to support talk</w:t>
            </w:r>
          </w:p>
        </w:tc>
      </w:tr>
      <w:tr w:rsidR="00D248FF" w:rsidRPr="00B245FA" w14:paraId="7E3033AF" w14:textId="77777777" w:rsidTr="004B7415">
        <w:trPr>
          <w:trHeight w:val="537"/>
        </w:trPr>
        <w:tc>
          <w:tcPr>
            <w:tcW w:w="1001" w:type="dxa"/>
          </w:tcPr>
          <w:p w14:paraId="6E3A2C3B" w14:textId="218B45D4" w:rsidR="00D248FF" w:rsidRPr="00B245FA" w:rsidRDefault="00D248FF" w:rsidP="004B7415">
            <w:pPr>
              <w:rPr>
                <w:rFonts w:ascii="Verdana" w:hAnsi="Verdana"/>
                <w:color w:val="002060"/>
                <w:sz w:val="24"/>
                <w:szCs w:val="24"/>
              </w:rPr>
            </w:pPr>
            <w:r>
              <w:rPr>
                <w:rFonts w:ascii="Verdana" w:hAnsi="Verdana"/>
                <w:color w:val="002060"/>
                <w:sz w:val="24"/>
                <w:szCs w:val="24"/>
              </w:rPr>
              <w:lastRenderedPageBreak/>
              <w:t>KO</w:t>
            </w:r>
            <w:r w:rsidR="00AC088B">
              <w:rPr>
                <w:rFonts w:ascii="Verdana" w:hAnsi="Verdana"/>
                <w:color w:val="002060"/>
                <w:sz w:val="24"/>
                <w:szCs w:val="24"/>
              </w:rPr>
              <w:t>1</w:t>
            </w:r>
          </w:p>
        </w:tc>
        <w:tc>
          <w:tcPr>
            <w:tcW w:w="9293" w:type="dxa"/>
            <w:gridSpan w:val="4"/>
          </w:tcPr>
          <w:p w14:paraId="7DC0EC97" w14:textId="77777777" w:rsidR="00726F78" w:rsidRPr="008F10B4" w:rsidRDefault="00726F78" w:rsidP="00726F78">
            <w:pPr>
              <w:rPr>
                <w:sz w:val="20"/>
                <w:szCs w:val="20"/>
              </w:rPr>
            </w:pPr>
            <w:r w:rsidRPr="008F10B4">
              <w:rPr>
                <w:sz w:val="20"/>
                <w:szCs w:val="20"/>
              </w:rPr>
              <w:t xml:space="preserve">Across a range of writing convincing, individual voice or point of view established and mostly sustained throughout, </w:t>
            </w:r>
            <w:proofErr w:type="gramStart"/>
            <w:r w:rsidRPr="008F10B4">
              <w:rPr>
                <w:sz w:val="20"/>
                <w:szCs w:val="20"/>
              </w:rPr>
              <w:t>e.g.</w:t>
            </w:r>
            <w:proofErr w:type="gramEnd"/>
            <w:r w:rsidRPr="008F10B4">
              <w:rPr>
                <w:sz w:val="20"/>
                <w:szCs w:val="20"/>
              </w:rPr>
              <w:t xml:space="preserve"> authoritative expert view, convincing characterisation, adopting a role </w:t>
            </w:r>
          </w:p>
          <w:p w14:paraId="146DC226" w14:textId="6D4156FC" w:rsidR="00726F78" w:rsidRPr="008F10B4" w:rsidRDefault="00726F78" w:rsidP="00726F78">
            <w:pPr>
              <w:rPr>
                <w:sz w:val="20"/>
                <w:szCs w:val="20"/>
              </w:rPr>
            </w:pPr>
          </w:p>
          <w:p w14:paraId="48BFB930" w14:textId="582500EA" w:rsidR="00D248FF" w:rsidRPr="008F10B4" w:rsidRDefault="00D248FF" w:rsidP="00AC088B">
            <w:pPr>
              <w:rPr>
                <w:rFonts w:ascii="Verdana" w:hAnsi="Verdana" w:cstheme="minorHAnsi"/>
                <w:color w:val="4472C4" w:themeColor="accent1"/>
                <w:sz w:val="20"/>
                <w:szCs w:val="20"/>
              </w:rPr>
            </w:pPr>
          </w:p>
        </w:tc>
      </w:tr>
      <w:tr w:rsidR="00D248FF" w:rsidRPr="00B245FA" w14:paraId="37EC62A7" w14:textId="77777777" w:rsidTr="004B7415">
        <w:trPr>
          <w:trHeight w:val="537"/>
        </w:trPr>
        <w:tc>
          <w:tcPr>
            <w:tcW w:w="1001" w:type="dxa"/>
          </w:tcPr>
          <w:p w14:paraId="691B62C9" w14:textId="2CA9EDA6" w:rsidR="00D248FF" w:rsidRDefault="00D248FF" w:rsidP="004B7415">
            <w:pPr>
              <w:rPr>
                <w:rFonts w:ascii="Verdana" w:hAnsi="Verdana"/>
                <w:color w:val="002060"/>
                <w:sz w:val="24"/>
                <w:szCs w:val="24"/>
              </w:rPr>
            </w:pPr>
            <w:r>
              <w:rPr>
                <w:rFonts w:ascii="Verdana" w:hAnsi="Verdana"/>
                <w:color w:val="002060"/>
                <w:sz w:val="24"/>
                <w:szCs w:val="24"/>
              </w:rPr>
              <w:t>KO3</w:t>
            </w:r>
          </w:p>
        </w:tc>
        <w:tc>
          <w:tcPr>
            <w:tcW w:w="9293" w:type="dxa"/>
            <w:gridSpan w:val="4"/>
          </w:tcPr>
          <w:p w14:paraId="3247200A" w14:textId="4477A55A" w:rsidR="00726F78" w:rsidRPr="008F10B4" w:rsidRDefault="00726F78" w:rsidP="00726F78">
            <w:pPr>
              <w:rPr>
                <w:sz w:val="20"/>
                <w:szCs w:val="20"/>
              </w:rPr>
            </w:pPr>
            <w:r w:rsidRPr="008F10B4">
              <w:rPr>
                <w:sz w:val="20"/>
                <w:szCs w:val="20"/>
              </w:rPr>
              <w:t xml:space="preserve">Across a range of writing material is clearly controlled and sequenced, taking account of the reader’s likely reaction, </w:t>
            </w:r>
            <w:proofErr w:type="gramStart"/>
            <w:r w:rsidRPr="008F10B4">
              <w:rPr>
                <w:sz w:val="20"/>
                <w:szCs w:val="20"/>
              </w:rPr>
              <w:t>e.g.</w:t>
            </w:r>
            <w:proofErr w:type="gramEnd"/>
            <w:r w:rsidRPr="008F10B4">
              <w:rPr>
                <w:sz w:val="20"/>
                <w:szCs w:val="20"/>
              </w:rPr>
              <w:t xml:space="preserve"> paragraphs of differing lengths, use of flashback in narrative, anticipating reader’s questions</w:t>
            </w:r>
          </w:p>
          <w:p w14:paraId="5AA99CAC" w14:textId="5CF2C403" w:rsidR="00D248FF" w:rsidRPr="008F10B4" w:rsidRDefault="00D248FF" w:rsidP="004B7415">
            <w:pPr>
              <w:rPr>
                <w:sz w:val="20"/>
                <w:szCs w:val="20"/>
              </w:rPr>
            </w:pPr>
          </w:p>
        </w:tc>
      </w:tr>
      <w:tr w:rsidR="00D248FF" w:rsidRPr="00B245FA" w14:paraId="23CC12AA" w14:textId="77777777" w:rsidTr="004B7415">
        <w:trPr>
          <w:trHeight w:val="537"/>
        </w:trPr>
        <w:tc>
          <w:tcPr>
            <w:tcW w:w="1001" w:type="dxa"/>
          </w:tcPr>
          <w:p w14:paraId="1A3BCB32" w14:textId="3728F35C" w:rsidR="00D248FF" w:rsidRPr="00B245FA" w:rsidRDefault="00D248FF" w:rsidP="004B7415">
            <w:pPr>
              <w:rPr>
                <w:rFonts w:ascii="Verdana" w:hAnsi="Verdana"/>
                <w:color w:val="002060"/>
                <w:sz w:val="24"/>
                <w:szCs w:val="24"/>
              </w:rPr>
            </w:pPr>
            <w:r>
              <w:rPr>
                <w:rFonts w:ascii="Verdana" w:hAnsi="Verdana"/>
                <w:color w:val="002060"/>
                <w:sz w:val="24"/>
                <w:szCs w:val="24"/>
              </w:rPr>
              <w:t>KO4</w:t>
            </w:r>
          </w:p>
        </w:tc>
        <w:tc>
          <w:tcPr>
            <w:tcW w:w="9293" w:type="dxa"/>
            <w:gridSpan w:val="4"/>
          </w:tcPr>
          <w:p w14:paraId="272EBE54" w14:textId="47C97A0C" w:rsidR="00726F78" w:rsidRPr="008F10B4" w:rsidRDefault="00726F78" w:rsidP="00726F78">
            <w:pPr>
              <w:rPr>
                <w:sz w:val="20"/>
                <w:szCs w:val="20"/>
              </w:rPr>
            </w:pPr>
            <w:r w:rsidRPr="008F10B4">
              <w:rPr>
                <w:sz w:val="20"/>
                <w:szCs w:val="20"/>
              </w:rPr>
              <w:t xml:space="preserve">Across a range of writing construction of paragraphs clearly supports meaning and purpose, </w:t>
            </w:r>
            <w:proofErr w:type="gramStart"/>
            <w:r w:rsidRPr="008F10B4">
              <w:rPr>
                <w:sz w:val="20"/>
                <w:szCs w:val="20"/>
              </w:rPr>
              <w:t>e.g.</w:t>
            </w:r>
            <w:proofErr w:type="gramEnd"/>
            <w:r w:rsidRPr="008F10B4">
              <w:rPr>
                <w:sz w:val="20"/>
                <w:szCs w:val="20"/>
              </w:rPr>
              <w:t xml:space="preserve"> paragraph topic signalled and then developed, withholding of information for effect, thematic links between paragraphs </w:t>
            </w:r>
          </w:p>
          <w:p w14:paraId="02EEF224" w14:textId="68569BFA" w:rsidR="00D248FF" w:rsidRPr="008F10B4" w:rsidRDefault="00D248FF" w:rsidP="004B7415">
            <w:pPr>
              <w:rPr>
                <w:sz w:val="20"/>
                <w:szCs w:val="20"/>
              </w:rPr>
            </w:pPr>
          </w:p>
        </w:tc>
      </w:tr>
      <w:tr w:rsidR="00D248FF" w:rsidRPr="00B245FA" w14:paraId="521ECCD4" w14:textId="77777777" w:rsidTr="004B7415">
        <w:trPr>
          <w:trHeight w:val="537"/>
        </w:trPr>
        <w:tc>
          <w:tcPr>
            <w:tcW w:w="1001" w:type="dxa"/>
          </w:tcPr>
          <w:p w14:paraId="64B80CB5" w14:textId="5A15EF15" w:rsidR="00D248FF" w:rsidRDefault="00AC088B" w:rsidP="004B7415">
            <w:pPr>
              <w:rPr>
                <w:rFonts w:ascii="Verdana" w:hAnsi="Verdana"/>
                <w:color w:val="002060"/>
                <w:sz w:val="24"/>
                <w:szCs w:val="24"/>
              </w:rPr>
            </w:pPr>
            <w:r>
              <w:rPr>
                <w:rFonts w:ascii="Verdana" w:hAnsi="Verdana"/>
                <w:color w:val="002060"/>
                <w:sz w:val="24"/>
                <w:szCs w:val="24"/>
              </w:rPr>
              <w:t>KO5</w:t>
            </w:r>
          </w:p>
        </w:tc>
        <w:tc>
          <w:tcPr>
            <w:tcW w:w="9293" w:type="dxa"/>
            <w:gridSpan w:val="4"/>
          </w:tcPr>
          <w:p w14:paraId="6B51E147" w14:textId="4AD3C5D2" w:rsidR="00726F78" w:rsidRPr="008F10B4" w:rsidRDefault="00726F78" w:rsidP="00726F78">
            <w:pPr>
              <w:rPr>
                <w:sz w:val="20"/>
                <w:szCs w:val="20"/>
              </w:rPr>
            </w:pPr>
            <w:r w:rsidRPr="008F10B4">
              <w:rPr>
                <w:sz w:val="20"/>
                <w:szCs w:val="20"/>
              </w:rPr>
              <w:t xml:space="preserve">Across a range of writing controlled use of a variety of simple and complex sentences to achieve purpose and contribute to overall effect </w:t>
            </w:r>
          </w:p>
          <w:p w14:paraId="03CC5D2A" w14:textId="57B30B53" w:rsidR="00D248FF" w:rsidRPr="008F10B4" w:rsidRDefault="00D248FF" w:rsidP="004B7415">
            <w:pPr>
              <w:tabs>
                <w:tab w:val="left" w:pos="1830"/>
              </w:tabs>
              <w:rPr>
                <w:sz w:val="20"/>
                <w:szCs w:val="20"/>
              </w:rPr>
            </w:pPr>
          </w:p>
        </w:tc>
      </w:tr>
      <w:tr w:rsidR="00AC088B" w:rsidRPr="00B245FA" w14:paraId="3AECCFFA" w14:textId="77777777" w:rsidTr="004B7415">
        <w:trPr>
          <w:trHeight w:val="537"/>
        </w:trPr>
        <w:tc>
          <w:tcPr>
            <w:tcW w:w="1001" w:type="dxa"/>
          </w:tcPr>
          <w:p w14:paraId="4D0B5010" w14:textId="5BAD107A" w:rsidR="00AC088B" w:rsidRDefault="00AC088B" w:rsidP="00AC088B">
            <w:pPr>
              <w:rPr>
                <w:rFonts w:ascii="Verdana" w:hAnsi="Verdana"/>
                <w:color w:val="002060"/>
                <w:sz w:val="24"/>
                <w:szCs w:val="24"/>
              </w:rPr>
            </w:pPr>
            <w:r>
              <w:rPr>
                <w:rFonts w:ascii="Verdana" w:hAnsi="Verdana"/>
                <w:color w:val="002060"/>
                <w:sz w:val="24"/>
                <w:szCs w:val="24"/>
              </w:rPr>
              <w:t>KO7</w:t>
            </w:r>
          </w:p>
        </w:tc>
        <w:tc>
          <w:tcPr>
            <w:tcW w:w="9293" w:type="dxa"/>
            <w:gridSpan w:val="4"/>
          </w:tcPr>
          <w:p w14:paraId="1FB85590" w14:textId="788D4911" w:rsidR="00726F78" w:rsidRPr="008F10B4" w:rsidRDefault="00726F78" w:rsidP="00726F78">
            <w:pPr>
              <w:rPr>
                <w:sz w:val="20"/>
                <w:szCs w:val="20"/>
              </w:rPr>
            </w:pPr>
            <w:r w:rsidRPr="008F10B4">
              <w:rPr>
                <w:sz w:val="20"/>
                <w:szCs w:val="20"/>
              </w:rPr>
              <w:t>Across a range of writing range of vocabulary generally varied and often ambitious, even though choices not always apt</w:t>
            </w:r>
          </w:p>
          <w:p w14:paraId="460B4F44" w14:textId="5DAAAD72" w:rsidR="00AC088B" w:rsidRPr="008F10B4" w:rsidRDefault="00AC088B" w:rsidP="00AC088B">
            <w:pPr>
              <w:tabs>
                <w:tab w:val="left" w:pos="1830"/>
              </w:tabs>
              <w:rPr>
                <w:sz w:val="20"/>
                <w:szCs w:val="20"/>
              </w:rPr>
            </w:pPr>
          </w:p>
        </w:tc>
      </w:tr>
    </w:tbl>
    <w:p w14:paraId="3410A196" w14:textId="77777777" w:rsidR="009B40F6" w:rsidRDefault="009B40F6">
      <w:pPr>
        <w:rPr>
          <w:rFonts w:ascii="Verdana" w:hAnsi="Verdana"/>
          <w:color w:val="002060"/>
          <w:sz w:val="24"/>
          <w:szCs w:val="24"/>
        </w:rPr>
      </w:pPr>
    </w:p>
    <w:p w14:paraId="4D50AA4D" w14:textId="7D13D3E0" w:rsidR="00C96B26"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85"/>
        <w:gridCol w:w="1355"/>
        <w:gridCol w:w="1368"/>
        <w:gridCol w:w="1456"/>
        <w:gridCol w:w="1431"/>
        <w:gridCol w:w="2021"/>
      </w:tblGrid>
      <w:tr w:rsidR="00726F78" w:rsidRPr="00B245FA" w14:paraId="2EC2EB80" w14:textId="77777777" w:rsidTr="009B40F6">
        <w:tc>
          <w:tcPr>
            <w:tcW w:w="1481" w:type="dxa"/>
          </w:tcPr>
          <w:p w14:paraId="28B4B9E5" w14:textId="15E0BD50" w:rsidR="00726F78" w:rsidRPr="00B245FA" w:rsidRDefault="00726F78" w:rsidP="00726F78">
            <w:pPr>
              <w:rPr>
                <w:rFonts w:ascii="Verdana" w:hAnsi="Verdana"/>
                <w:color w:val="002060"/>
                <w:sz w:val="24"/>
                <w:szCs w:val="24"/>
              </w:rPr>
            </w:pPr>
            <w:r w:rsidRPr="00C274E9">
              <w:rPr>
                <w:rFonts w:ascii="Verdana" w:hAnsi="Verdana"/>
                <w:color w:val="002060"/>
              </w:rPr>
              <w:t>Exposition</w:t>
            </w:r>
          </w:p>
        </w:tc>
        <w:tc>
          <w:tcPr>
            <w:tcW w:w="1468" w:type="dxa"/>
          </w:tcPr>
          <w:p w14:paraId="384C613B" w14:textId="69CB6081" w:rsidR="00726F78" w:rsidRPr="00B245FA" w:rsidRDefault="00726F78" w:rsidP="00726F78">
            <w:pPr>
              <w:rPr>
                <w:rFonts w:ascii="Verdana" w:hAnsi="Verdana"/>
                <w:color w:val="002060"/>
                <w:sz w:val="24"/>
                <w:szCs w:val="24"/>
              </w:rPr>
            </w:pPr>
            <w:r w:rsidRPr="00C274E9">
              <w:rPr>
                <w:rFonts w:ascii="Verdana" w:hAnsi="Verdana"/>
                <w:color w:val="002060"/>
              </w:rPr>
              <w:t>Climax</w:t>
            </w:r>
          </w:p>
        </w:tc>
        <w:tc>
          <w:tcPr>
            <w:tcW w:w="1365" w:type="dxa"/>
          </w:tcPr>
          <w:p w14:paraId="653AE282" w14:textId="3A4228C7" w:rsidR="00726F78" w:rsidRPr="00B245FA" w:rsidRDefault="00726F78" w:rsidP="00726F78">
            <w:pPr>
              <w:rPr>
                <w:rFonts w:ascii="Verdana" w:hAnsi="Verdana"/>
                <w:color w:val="002060"/>
                <w:sz w:val="24"/>
                <w:szCs w:val="24"/>
              </w:rPr>
            </w:pPr>
            <w:r w:rsidRPr="00C274E9">
              <w:rPr>
                <w:rFonts w:ascii="Verdana" w:hAnsi="Verdana"/>
                <w:color w:val="002060"/>
              </w:rPr>
              <w:t>Resolution</w:t>
            </w:r>
          </w:p>
        </w:tc>
        <w:tc>
          <w:tcPr>
            <w:tcW w:w="2025" w:type="dxa"/>
          </w:tcPr>
          <w:p w14:paraId="1F107968" w14:textId="1723340F" w:rsidR="00726F78" w:rsidRPr="00B245FA" w:rsidRDefault="00726F78" w:rsidP="00726F78">
            <w:pPr>
              <w:rPr>
                <w:rFonts w:ascii="Verdana" w:hAnsi="Verdana"/>
                <w:color w:val="002060"/>
                <w:sz w:val="24"/>
                <w:szCs w:val="24"/>
              </w:rPr>
            </w:pPr>
            <w:r w:rsidRPr="00C274E9">
              <w:rPr>
                <w:rFonts w:ascii="Verdana" w:hAnsi="Verdana"/>
                <w:color w:val="002060"/>
              </w:rPr>
              <w:t>Structure</w:t>
            </w:r>
          </w:p>
        </w:tc>
        <w:tc>
          <w:tcPr>
            <w:tcW w:w="1252" w:type="dxa"/>
          </w:tcPr>
          <w:p w14:paraId="560E5F00" w14:textId="508E916E" w:rsidR="00726F78" w:rsidRPr="00B245FA" w:rsidRDefault="0074755B" w:rsidP="00726F78">
            <w:pPr>
              <w:rPr>
                <w:rFonts w:ascii="Verdana" w:hAnsi="Verdana"/>
                <w:color w:val="002060"/>
                <w:sz w:val="24"/>
                <w:szCs w:val="24"/>
              </w:rPr>
            </w:pPr>
            <w:r>
              <w:rPr>
                <w:rFonts w:ascii="Verdana" w:hAnsi="Verdana"/>
                <w:color w:val="002060"/>
              </w:rPr>
              <w:t>Rising Action</w:t>
            </w:r>
          </w:p>
        </w:tc>
        <w:tc>
          <w:tcPr>
            <w:tcW w:w="1425" w:type="dxa"/>
          </w:tcPr>
          <w:p w14:paraId="666AEAE9" w14:textId="1F0D2BAE" w:rsidR="00726F78" w:rsidRPr="00B245FA" w:rsidRDefault="00726F78" w:rsidP="00726F78">
            <w:pPr>
              <w:rPr>
                <w:rFonts w:ascii="Verdana" w:hAnsi="Verdana"/>
                <w:color w:val="002060"/>
                <w:sz w:val="24"/>
                <w:szCs w:val="24"/>
              </w:rPr>
            </w:pPr>
            <w:r w:rsidRPr="00C274E9">
              <w:rPr>
                <w:rFonts w:ascii="Verdana" w:hAnsi="Verdana"/>
                <w:color w:val="002060"/>
              </w:rPr>
              <w:t xml:space="preserve">Setting </w:t>
            </w:r>
          </w:p>
        </w:tc>
      </w:tr>
      <w:tr w:rsidR="00726F78" w:rsidRPr="00B245FA" w14:paraId="0CFA8740" w14:textId="77777777" w:rsidTr="009B40F6">
        <w:tc>
          <w:tcPr>
            <w:tcW w:w="1481" w:type="dxa"/>
          </w:tcPr>
          <w:p w14:paraId="06D16339" w14:textId="5751800F" w:rsidR="00726F78" w:rsidRPr="00B245FA" w:rsidRDefault="00726F78" w:rsidP="00726F78">
            <w:pPr>
              <w:rPr>
                <w:rFonts w:ascii="Verdana" w:hAnsi="Verdana"/>
                <w:color w:val="002060"/>
                <w:sz w:val="24"/>
                <w:szCs w:val="24"/>
              </w:rPr>
            </w:pPr>
            <w:r w:rsidRPr="00C274E9">
              <w:rPr>
                <w:rFonts w:ascii="Verdana" w:hAnsi="Verdana"/>
                <w:color w:val="002060"/>
              </w:rPr>
              <w:t>Imagery</w:t>
            </w:r>
          </w:p>
        </w:tc>
        <w:tc>
          <w:tcPr>
            <w:tcW w:w="1468" w:type="dxa"/>
          </w:tcPr>
          <w:p w14:paraId="29D82D64" w14:textId="6CAAB516" w:rsidR="00726F78" w:rsidRPr="00B245FA" w:rsidRDefault="00726F78" w:rsidP="00726F78">
            <w:pPr>
              <w:rPr>
                <w:rFonts w:ascii="Verdana" w:hAnsi="Verdana"/>
                <w:color w:val="002060"/>
                <w:sz w:val="24"/>
                <w:szCs w:val="24"/>
              </w:rPr>
            </w:pPr>
            <w:r w:rsidRPr="00C274E9">
              <w:rPr>
                <w:rFonts w:ascii="Verdana" w:hAnsi="Verdana"/>
                <w:color w:val="002060"/>
              </w:rPr>
              <w:t>Figurative</w:t>
            </w:r>
          </w:p>
        </w:tc>
        <w:tc>
          <w:tcPr>
            <w:tcW w:w="1365" w:type="dxa"/>
          </w:tcPr>
          <w:p w14:paraId="65522B32" w14:textId="6BF1ED93" w:rsidR="00726F78" w:rsidRPr="00B245FA" w:rsidRDefault="00726F78" w:rsidP="00726F78">
            <w:pPr>
              <w:rPr>
                <w:rFonts w:ascii="Verdana" w:hAnsi="Verdana"/>
                <w:color w:val="002060"/>
                <w:sz w:val="24"/>
                <w:szCs w:val="24"/>
              </w:rPr>
            </w:pPr>
            <w:r w:rsidRPr="00C274E9">
              <w:rPr>
                <w:rFonts w:ascii="Verdana" w:hAnsi="Verdana"/>
                <w:color w:val="002060"/>
              </w:rPr>
              <w:t>Hook</w:t>
            </w:r>
          </w:p>
        </w:tc>
        <w:tc>
          <w:tcPr>
            <w:tcW w:w="2025" w:type="dxa"/>
          </w:tcPr>
          <w:p w14:paraId="1C4FFD26" w14:textId="3B33FF7D" w:rsidR="00726F78" w:rsidRPr="00B245FA" w:rsidRDefault="00726F78" w:rsidP="00726F78">
            <w:pPr>
              <w:rPr>
                <w:rFonts w:ascii="Verdana" w:hAnsi="Verdana"/>
                <w:color w:val="002060"/>
                <w:sz w:val="24"/>
                <w:szCs w:val="24"/>
              </w:rPr>
            </w:pPr>
            <w:r w:rsidRPr="00C274E9">
              <w:rPr>
                <w:rFonts w:ascii="Verdana" w:hAnsi="Verdana"/>
                <w:color w:val="002060"/>
              </w:rPr>
              <w:t>Cohesion</w:t>
            </w:r>
          </w:p>
        </w:tc>
        <w:tc>
          <w:tcPr>
            <w:tcW w:w="1252" w:type="dxa"/>
          </w:tcPr>
          <w:p w14:paraId="43AF686E" w14:textId="54DD2537" w:rsidR="00726F78" w:rsidRPr="00B245FA" w:rsidRDefault="00726F78" w:rsidP="00726F78">
            <w:pPr>
              <w:rPr>
                <w:rFonts w:ascii="Verdana" w:hAnsi="Verdana"/>
                <w:color w:val="002060"/>
                <w:sz w:val="24"/>
                <w:szCs w:val="24"/>
              </w:rPr>
            </w:pPr>
            <w:r w:rsidRPr="00C274E9">
              <w:rPr>
                <w:rFonts w:ascii="Verdana" w:hAnsi="Verdana"/>
                <w:color w:val="002060"/>
              </w:rPr>
              <w:t>Symbolism</w:t>
            </w:r>
          </w:p>
        </w:tc>
        <w:tc>
          <w:tcPr>
            <w:tcW w:w="1425" w:type="dxa"/>
          </w:tcPr>
          <w:p w14:paraId="3B4624B2" w14:textId="42E9A1C5" w:rsidR="00726F78" w:rsidRPr="00B245FA" w:rsidRDefault="00726F78" w:rsidP="00726F78">
            <w:pPr>
              <w:rPr>
                <w:rFonts w:ascii="Verdana" w:hAnsi="Verdana"/>
                <w:color w:val="002060"/>
                <w:sz w:val="24"/>
                <w:szCs w:val="24"/>
              </w:rPr>
            </w:pPr>
            <w:r w:rsidRPr="00C274E9">
              <w:rPr>
                <w:rFonts w:ascii="Verdana" w:hAnsi="Verdana"/>
                <w:color w:val="002060"/>
              </w:rPr>
              <w:t>Characterisation</w:t>
            </w:r>
          </w:p>
        </w:tc>
      </w:tr>
      <w:tr w:rsidR="00726F78" w:rsidRPr="00B245FA" w14:paraId="31BAA7E4" w14:textId="77777777" w:rsidTr="009B40F6">
        <w:tc>
          <w:tcPr>
            <w:tcW w:w="1481" w:type="dxa"/>
          </w:tcPr>
          <w:p w14:paraId="022359C7" w14:textId="17EFE6E6" w:rsidR="00726F78" w:rsidRPr="00575C58" w:rsidRDefault="00726F78" w:rsidP="00726F78">
            <w:pPr>
              <w:rPr>
                <w:rFonts w:ascii="Verdana" w:hAnsi="Verdana"/>
                <w:color w:val="002060"/>
              </w:rPr>
            </w:pPr>
            <w:r w:rsidRPr="00575C58">
              <w:rPr>
                <w:rFonts w:ascii="Verdana" w:hAnsi="Verdana"/>
                <w:color w:val="002060"/>
              </w:rPr>
              <w:t>Stage directions</w:t>
            </w:r>
          </w:p>
        </w:tc>
        <w:tc>
          <w:tcPr>
            <w:tcW w:w="1468" w:type="dxa"/>
          </w:tcPr>
          <w:p w14:paraId="2137CB43" w14:textId="6979C158" w:rsidR="00726F78" w:rsidRPr="00575C58" w:rsidRDefault="00726F78" w:rsidP="00726F78">
            <w:pPr>
              <w:rPr>
                <w:rFonts w:ascii="Verdana" w:hAnsi="Verdana"/>
                <w:color w:val="002060"/>
              </w:rPr>
            </w:pPr>
            <w:r w:rsidRPr="00575C58">
              <w:rPr>
                <w:rFonts w:ascii="Verdana" w:hAnsi="Verdana"/>
                <w:color w:val="002060"/>
              </w:rPr>
              <w:t>Tone</w:t>
            </w:r>
          </w:p>
        </w:tc>
        <w:tc>
          <w:tcPr>
            <w:tcW w:w="1365" w:type="dxa"/>
          </w:tcPr>
          <w:p w14:paraId="747D8402" w14:textId="7EFB4B38" w:rsidR="00726F78" w:rsidRPr="00575C58" w:rsidRDefault="00726F78" w:rsidP="00726F78">
            <w:pPr>
              <w:rPr>
                <w:rFonts w:ascii="Verdana" w:hAnsi="Verdana"/>
                <w:color w:val="002060"/>
              </w:rPr>
            </w:pPr>
            <w:r w:rsidRPr="00575C58">
              <w:rPr>
                <w:rFonts w:ascii="Verdana" w:hAnsi="Verdana"/>
                <w:color w:val="002060"/>
              </w:rPr>
              <w:t>Dramatic irony</w:t>
            </w:r>
          </w:p>
        </w:tc>
        <w:tc>
          <w:tcPr>
            <w:tcW w:w="2025" w:type="dxa"/>
          </w:tcPr>
          <w:p w14:paraId="0E3E3A30" w14:textId="0981A606" w:rsidR="00726F78" w:rsidRPr="00575C58" w:rsidRDefault="00726F78" w:rsidP="00726F78">
            <w:pPr>
              <w:rPr>
                <w:rFonts w:ascii="Verdana" w:hAnsi="Verdana"/>
                <w:color w:val="002060"/>
              </w:rPr>
            </w:pPr>
            <w:r w:rsidRPr="00575C58">
              <w:rPr>
                <w:rFonts w:ascii="Verdana" w:hAnsi="Verdana"/>
                <w:color w:val="002060"/>
              </w:rPr>
              <w:t>Audience</w:t>
            </w:r>
          </w:p>
        </w:tc>
        <w:tc>
          <w:tcPr>
            <w:tcW w:w="1252" w:type="dxa"/>
          </w:tcPr>
          <w:p w14:paraId="044B07DA" w14:textId="4DCADF43" w:rsidR="00726F78" w:rsidRPr="00575C58" w:rsidRDefault="00726F78" w:rsidP="00726F78">
            <w:pPr>
              <w:rPr>
                <w:rFonts w:ascii="Verdana" w:hAnsi="Verdana"/>
                <w:color w:val="002060"/>
              </w:rPr>
            </w:pPr>
            <w:r w:rsidRPr="00575C58">
              <w:rPr>
                <w:rFonts w:ascii="Verdana" w:hAnsi="Verdana"/>
                <w:color w:val="002060"/>
              </w:rPr>
              <w:t>Speaker</w:t>
            </w:r>
          </w:p>
        </w:tc>
        <w:tc>
          <w:tcPr>
            <w:tcW w:w="1425" w:type="dxa"/>
          </w:tcPr>
          <w:p w14:paraId="4D78E374" w14:textId="7AE3F82F" w:rsidR="00726F78" w:rsidRPr="00575C58" w:rsidRDefault="00726F78" w:rsidP="00726F78">
            <w:pPr>
              <w:rPr>
                <w:rFonts w:ascii="Verdana" w:hAnsi="Verdana"/>
                <w:color w:val="002060"/>
              </w:rPr>
            </w:pPr>
            <w:r w:rsidRPr="00575C58">
              <w:rPr>
                <w:rFonts w:ascii="Verdana" w:hAnsi="Verdana"/>
                <w:color w:val="002060"/>
              </w:rPr>
              <w:t>Paralinguistic</w:t>
            </w:r>
          </w:p>
        </w:tc>
      </w:tr>
    </w:tbl>
    <w:p w14:paraId="136F6F0F" w14:textId="77777777" w:rsidR="008F10B4" w:rsidRDefault="008F10B4">
      <w:pPr>
        <w:rPr>
          <w:rFonts w:ascii="Verdana" w:hAnsi="Verdana"/>
          <w:color w:val="002060"/>
          <w:sz w:val="24"/>
          <w:szCs w:val="24"/>
        </w:rPr>
      </w:pPr>
    </w:p>
    <w:p w14:paraId="5ECA3170" w14:textId="19D786DD" w:rsidR="00C96B26" w:rsidRPr="00B245FA" w:rsidRDefault="005416F7">
      <w:pPr>
        <w:rPr>
          <w:rFonts w:ascii="Verdana" w:hAnsi="Verdana"/>
          <w:color w:val="002060"/>
          <w:sz w:val="24"/>
          <w:szCs w:val="24"/>
        </w:rPr>
      </w:pPr>
      <w:r>
        <w:rPr>
          <w:rFonts w:ascii="Verdana" w:hAnsi="Verdana"/>
          <w:noProof/>
          <w:color w:val="002060"/>
          <w:sz w:val="24"/>
          <w:szCs w:val="24"/>
        </w:rPr>
        <mc:AlternateContent>
          <mc:Choice Requires="wps">
            <w:drawing>
              <wp:anchor distT="0" distB="0" distL="114300" distR="114300" simplePos="0" relativeHeight="251666432" behindDoc="0" locked="0" layoutInCell="1" allowOverlap="1" wp14:anchorId="7C5D9018" wp14:editId="6A6EF52D">
                <wp:simplePos x="0" y="0"/>
                <wp:positionH relativeFrom="column">
                  <wp:posOffset>8626</wp:posOffset>
                </wp:positionH>
                <wp:positionV relativeFrom="paragraph">
                  <wp:posOffset>258337</wp:posOffset>
                </wp:positionV>
                <wp:extent cx="5926348" cy="2976113"/>
                <wp:effectExtent l="0" t="0" r="17780" b="15240"/>
                <wp:wrapNone/>
                <wp:docPr id="4" name="Rectangle 4"/>
                <wp:cNvGraphicFramePr/>
                <a:graphic xmlns:a="http://schemas.openxmlformats.org/drawingml/2006/main">
                  <a:graphicData uri="http://schemas.microsoft.com/office/word/2010/wordprocessingShape">
                    <wps:wsp>
                      <wps:cNvSpPr/>
                      <wps:spPr>
                        <a:xfrm>
                          <a:off x="0" y="0"/>
                          <a:ext cx="5926348" cy="297611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05C7A8" id="Rectangle 4" o:spid="_x0000_s1026" style="position:absolute;margin-left:.7pt;margin-top:20.35pt;width:466.65pt;height:234.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" filled="f" strokecolor="black [3213]" strokeweight="1pt"/>
            </w:pict>
          </mc:Fallback>
        </mc:AlternateContent>
      </w:r>
      <w:r w:rsidR="00920585" w:rsidRPr="00B245FA">
        <w:rPr>
          <w:rFonts w:ascii="Verdana" w:hAnsi="Verdana"/>
          <w:color w:val="002060"/>
          <w:sz w:val="24"/>
          <w:szCs w:val="24"/>
        </w:rPr>
        <w:t>Recommended Reading:</w:t>
      </w:r>
    </w:p>
    <w:p w14:paraId="7DC29FEF" w14:textId="77777777" w:rsidR="005416F7" w:rsidRDefault="005416F7" w:rsidP="005416F7">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63360" behindDoc="0" locked="0" layoutInCell="1" allowOverlap="1" wp14:anchorId="7A508639" wp14:editId="7E3A4412">
                <wp:simplePos x="0" y="0"/>
                <wp:positionH relativeFrom="column">
                  <wp:posOffset>1368425</wp:posOffset>
                </wp:positionH>
                <wp:positionV relativeFrom="paragraph">
                  <wp:posOffset>217170</wp:posOffset>
                </wp:positionV>
                <wp:extent cx="4277995" cy="1404620"/>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7995" cy="1404620"/>
                        </a:xfrm>
                        <a:prstGeom prst="rect">
                          <a:avLst/>
                        </a:prstGeom>
                        <a:solidFill>
                          <a:srgbClr val="FFFFFF"/>
                        </a:solidFill>
                        <a:ln w="9525">
                          <a:solidFill>
                            <a:srgbClr val="000000"/>
                          </a:solidFill>
                          <a:miter lim="800000"/>
                          <a:headEnd/>
                          <a:tailEnd/>
                        </a:ln>
                      </wps:spPr>
                      <wps:txbx>
                        <w:txbxContent>
                          <w:p w14:paraId="7C2B63A7" w14:textId="77777777" w:rsidR="005416F7" w:rsidRPr="00921E8D" w:rsidRDefault="005416F7" w:rsidP="005416F7">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508639" id="_x0000_t202" coordsize="21600,21600" o:spt="202" path="m,l,21600r21600,l21600,xe">
                <v:stroke joinstyle="miter"/>
                <v:path gradientshapeok="t" o:connecttype="rect"/>
              </v:shapetype>
              <v:shape id="Text Box 2" o:spid="_x0000_s1026" type="#_x0000_t202" style="position:absolute;margin-left:107.75pt;margin-top:17.1pt;width:336.8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">
                <v:textbox style="mso-fit-shape-to-text:t">
                  <w:txbxContent>
                    <w:p w14:paraId="7C2B63A7" w14:textId="77777777" w:rsidR="005416F7" w:rsidRPr="00921E8D" w:rsidRDefault="005416F7" w:rsidP="005416F7">
                      <w:pPr>
                        <w:rPr>
                          <w:rFonts w:cstheme="minorHAnsi"/>
                        </w:rPr>
                      </w:pPr>
                      <w:r w:rsidRPr="00921E8D">
                        <w:rPr>
                          <w:rFonts w:cstheme="minorHAnsi"/>
                          <w:color w:val="0F1111"/>
                          <w:sz w:val="21"/>
                          <w:szCs w:val="21"/>
                          <w:shd w:val="clear" w:color="auto" w:fill="FFFFFF"/>
                        </w:rPr>
                        <w:t xml:space="preserve">Building on the ideas of great short-story theorists from the past – Edgar Allan Poe, Professor Walter B. Pitkin, and Thomas H. </w:t>
                      </w:r>
                      <w:proofErr w:type="spellStart"/>
                      <w:r w:rsidRPr="00921E8D">
                        <w:rPr>
                          <w:rFonts w:cstheme="minorHAnsi"/>
                          <w:color w:val="0F1111"/>
                          <w:sz w:val="21"/>
                          <w:szCs w:val="21"/>
                          <w:shd w:val="clear" w:color="auto" w:fill="FFFFFF"/>
                        </w:rPr>
                        <w:t>Uzzell</w:t>
                      </w:r>
                      <w:proofErr w:type="spellEnd"/>
                      <w:r w:rsidRPr="00921E8D">
                        <w:rPr>
                          <w:rFonts w:cstheme="minorHAnsi"/>
                          <w:color w:val="0F1111"/>
                          <w:sz w:val="21"/>
                          <w:szCs w:val="21"/>
                          <w:shd w:val="clear" w:color="auto" w:fill="FFFFFF"/>
                        </w:rPr>
                        <w:t xml:space="preserve"> – author Michael Allen adds his own fifty years of experience as a writer and publisher to provide a proven technique for success.</w:t>
                      </w:r>
                    </w:p>
                  </w:txbxContent>
                </v:textbox>
                <w10:wrap type="square"/>
              </v:shape>
            </w:pict>
          </mc:Fallback>
        </mc:AlternateContent>
      </w:r>
      <w:r>
        <w:rPr>
          <w:rFonts w:ascii="Verdana" w:eastAsia="Times New Roman" w:hAnsi="Verdana" w:cs="Times New Roman"/>
          <w:i/>
          <w:iCs/>
          <w:color w:val="002060"/>
          <w:sz w:val="24"/>
          <w:szCs w:val="24"/>
          <w:lang w:eastAsia="en-GB"/>
        </w:rPr>
        <w:t xml:space="preserve">  </w:t>
      </w:r>
      <w:r w:rsidRPr="008D4383">
        <w:rPr>
          <w:rFonts w:ascii="Verdana" w:eastAsia="Times New Roman" w:hAnsi="Verdana" w:cs="Times New Roman"/>
          <w:i/>
          <w:iCs/>
          <w:noProof/>
          <w:color w:val="002060"/>
          <w:sz w:val="24"/>
          <w:szCs w:val="24"/>
          <w:lang w:eastAsia="en-GB"/>
        </w:rPr>
        <w:drawing>
          <wp:inline distT="0" distB="0" distL="0" distR="0" wp14:anchorId="1C52610D" wp14:editId="1F61E29A">
            <wp:extent cx="905773" cy="11836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22720" cy="1205771"/>
                    </a:xfrm>
                    <a:prstGeom prst="rect">
                      <a:avLst/>
                    </a:prstGeom>
                  </pic:spPr>
                </pic:pic>
              </a:graphicData>
            </a:graphic>
          </wp:inline>
        </w:drawing>
      </w:r>
    </w:p>
    <w:p w14:paraId="2E7E8C29" w14:textId="620844C5" w:rsidR="005416F7" w:rsidRDefault="005416F7" w:rsidP="005416F7">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921E8D">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64384" behindDoc="0" locked="0" layoutInCell="1" allowOverlap="1" wp14:anchorId="793D01F9" wp14:editId="49017EFD">
                <wp:simplePos x="0" y="0"/>
                <wp:positionH relativeFrom="column">
                  <wp:posOffset>1403039</wp:posOffset>
                </wp:positionH>
                <wp:positionV relativeFrom="paragraph">
                  <wp:posOffset>312012</wp:posOffset>
                </wp:positionV>
                <wp:extent cx="4286250" cy="140462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404620"/>
                        </a:xfrm>
                        <a:prstGeom prst="rect">
                          <a:avLst/>
                        </a:prstGeom>
                        <a:solidFill>
                          <a:srgbClr val="FFFFFF"/>
                        </a:solidFill>
                        <a:ln w="9525">
                          <a:solidFill>
                            <a:srgbClr val="000000"/>
                          </a:solidFill>
                          <a:miter lim="800000"/>
                          <a:headEnd/>
                          <a:tailEnd/>
                        </a:ln>
                      </wps:spPr>
                      <wps:txbx>
                        <w:txbxContent>
                          <w:p w14:paraId="279AEEA9" w14:textId="77777777" w:rsidR="005416F7" w:rsidRPr="005416F7" w:rsidRDefault="005416F7" w:rsidP="005416F7">
                            <w:pPr>
                              <w:rPr>
                                <w:rFonts w:cstheme="minorHAnsi"/>
                              </w:rPr>
                            </w:pPr>
                            <w:r w:rsidRPr="005416F7">
                              <w:rPr>
                                <w:rFonts w:cstheme="minorHAnsi"/>
                                <w:color w:val="0F1111"/>
                                <w:sz w:val="21"/>
                                <w:szCs w:val="21"/>
                                <w:shd w:val="clear" w:color="auto" w:fill="FFFFFF"/>
                              </w:rPr>
                              <w:t xml:space="preserve">The Ocean </w:t>
                            </w:r>
                            <w:proofErr w:type="gramStart"/>
                            <w:r w:rsidRPr="005416F7">
                              <w:rPr>
                                <w:rFonts w:cstheme="minorHAnsi"/>
                                <w:color w:val="0F1111"/>
                                <w:sz w:val="21"/>
                                <w:szCs w:val="21"/>
                                <w:shd w:val="clear" w:color="auto" w:fill="FFFFFF"/>
                              </w:rPr>
                              <w:t>At</w:t>
                            </w:r>
                            <w:proofErr w:type="gramEnd"/>
                            <w:r w:rsidRPr="005416F7">
                              <w:rPr>
                                <w:rFonts w:cstheme="minorHAnsi"/>
                                <w:color w:val="0F1111"/>
                                <w:sz w:val="21"/>
                                <w:szCs w:val="21"/>
                                <w:shd w:val="clear" w:color="auto" w:fill="FFFFFF"/>
                              </w:rPr>
                              <w:t xml:space="preserve"> The End Of The Lane is a fable that reshapes modern fantasy: moving, terrifying and elegiac - as pure as a dream, as delicate as a butterfly's wing, as dangerous as a knife in the dark.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3D01F9" id="_x0000_s1027" type="#_x0000_t202" style="position:absolute;margin-left:110.5pt;margin-top:24.55pt;width:33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">
                <v:textbox style="mso-fit-shape-to-text:t">
                  <w:txbxContent>
                    <w:p w14:paraId="279AEEA9" w14:textId="77777777" w:rsidR="005416F7" w:rsidRPr="005416F7" w:rsidRDefault="005416F7" w:rsidP="005416F7">
                      <w:pPr>
                        <w:rPr>
                          <w:rFonts w:cstheme="minorHAnsi"/>
                        </w:rPr>
                      </w:pPr>
                      <w:r w:rsidRPr="005416F7">
                        <w:rPr>
                          <w:rFonts w:cstheme="minorHAnsi"/>
                          <w:color w:val="0F1111"/>
                          <w:sz w:val="21"/>
                          <w:szCs w:val="21"/>
                          <w:shd w:val="clear" w:color="auto" w:fill="FFFFFF"/>
                        </w:rPr>
                        <w:t xml:space="preserve">The Ocean </w:t>
                      </w:r>
                      <w:proofErr w:type="gramStart"/>
                      <w:r w:rsidRPr="005416F7">
                        <w:rPr>
                          <w:rFonts w:cstheme="minorHAnsi"/>
                          <w:color w:val="0F1111"/>
                          <w:sz w:val="21"/>
                          <w:szCs w:val="21"/>
                          <w:shd w:val="clear" w:color="auto" w:fill="FFFFFF"/>
                        </w:rPr>
                        <w:t>At</w:t>
                      </w:r>
                      <w:proofErr w:type="gramEnd"/>
                      <w:r w:rsidRPr="005416F7">
                        <w:rPr>
                          <w:rFonts w:cstheme="minorHAnsi"/>
                          <w:color w:val="0F1111"/>
                          <w:sz w:val="21"/>
                          <w:szCs w:val="21"/>
                          <w:shd w:val="clear" w:color="auto" w:fill="FFFFFF"/>
                        </w:rPr>
                        <w:t xml:space="preserve"> The End Of The Lane is a fable that reshapes modern fantasy: moving, terrifying and elegiac - as pure as a dream, as delicate as a butterfly's wing, as dangerous as a knife in the dark.</w:t>
                      </w:r>
                    </w:p>
                  </w:txbxContent>
                </v:textbox>
                <w10:wrap type="square"/>
              </v:shape>
            </w:pict>
          </mc:Fallback>
        </mc:AlternateContent>
      </w:r>
      <w:r w:rsidRPr="00921E8D">
        <w:rPr>
          <w:rFonts w:ascii="Verdana" w:eastAsia="Times New Roman" w:hAnsi="Verdana" w:cs="Times New Roman"/>
          <w:i/>
          <w:iCs/>
          <w:color w:val="002060"/>
          <w:sz w:val="24"/>
          <w:szCs w:val="24"/>
          <w:lang w:eastAsia="en-GB"/>
        </w:rPr>
        <w:drawing>
          <wp:anchor distT="0" distB="0" distL="114300" distR="114300" simplePos="0" relativeHeight="251665408" behindDoc="0" locked="0" layoutInCell="1" allowOverlap="1" wp14:anchorId="093EEE3D" wp14:editId="3A68CDB4">
            <wp:simplePos x="0" y="0"/>
            <wp:positionH relativeFrom="column">
              <wp:posOffset>152101</wp:posOffset>
            </wp:positionH>
            <wp:positionV relativeFrom="paragraph">
              <wp:posOffset>56527</wp:posOffset>
            </wp:positionV>
            <wp:extent cx="896620" cy="119888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6620" cy="1198880"/>
                    </a:xfrm>
                    <a:prstGeom prst="rect">
                      <a:avLst/>
                    </a:prstGeom>
                  </pic:spPr>
                </pic:pic>
              </a:graphicData>
            </a:graphic>
          </wp:anchor>
        </w:drawing>
      </w:r>
    </w:p>
    <w:p w14:paraId="47D3CFF2" w14:textId="4CEE037A" w:rsidR="005416F7" w:rsidRDefault="005416F7" w:rsidP="005416F7">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B69"/>
    <w:multiLevelType w:val="hybridMultilevel"/>
    <w:tmpl w:val="8670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6CDC"/>
    <w:multiLevelType w:val="hybridMultilevel"/>
    <w:tmpl w:val="0C58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95A42"/>
    <w:multiLevelType w:val="hybridMultilevel"/>
    <w:tmpl w:val="A9EA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32DB6"/>
    <w:multiLevelType w:val="hybridMultilevel"/>
    <w:tmpl w:val="8CFC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F41A6"/>
    <w:multiLevelType w:val="hybridMultilevel"/>
    <w:tmpl w:val="0204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01E79"/>
    <w:multiLevelType w:val="hybridMultilevel"/>
    <w:tmpl w:val="5C6C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112046"/>
    <w:multiLevelType w:val="hybridMultilevel"/>
    <w:tmpl w:val="C90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C1613A"/>
    <w:multiLevelType w:val="hybridMultilevel"/>
    <w:tmpl w:val="A354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F751E"/>
    <w:multiLevelType w:val="hybridMultilevel"/>
    <w:tmpl w:val="9F74C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F57EE"/>
    <w:multiLevelType w:val="hybridMultilevel"/>
    <w:tmpl w:val="36F47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DD3C07"/>
    <w:multiLevelType w:val="hybridMultilevel"/>
    <w:tmpl w:val="39A4A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7E0F00"/>
    <w:multiLevelType w:val="hybridMultilevel"/>
    <w:tmpl w:val="2E6C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3C5DE5"/>
    <w:multiLevelType w:val="hybridMultilevel"/>
    <w:tmpl w:val="E2F8C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D05014"/>
    <w:multiLevelType w:val="hybridMultilevel"/>
    <w:tmpl w:val="C106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3"/>
  </w:num>
  <w:num w:numId="4">
    <w:abstractNumId w:val="15"/>
  </w:num>
  <w:num w:numId="5">
    <w:abstractNumId w:val="12"/>
  </w:num>
  <w:num w:numId="6">
    <w:abstractNumId w:val="6"/>
  </w:num>
  <w:num w:numId="7">
    <w:abstractNumId w:val="5"/>
  </w:num>
  <w:num w:numId="8">
    <w:abstractNumId w:val="16"/>
  </w:num>
  <w:num w:numId="9">
    <w:abstractNumId w:val="0"/>
  </w:num>
  <w:num w:numId="10">
    <w:abstractNumId w:val="17"/>
  </w:num>
  <w:num w:numId="11">
    <w:abstractNumId w:val="1"/>
  </w:num>
  <w:num w:numId="12">
    <w:abstractNumId w:val="8"/>
  </w:num>
  <w:num w:numId="13">
    <w:abstractNumId w:val="18"/>
  </w:num>
  <w:num w:numId="14">
    <w:abstractNumId w:val="7"/>
  </w:num>
  <w:num w:numId="15">
    <w:abstractNumId w:val="10"/>
  </w:num>
  <w:num w:numId="16">
    <w:abstractNumId w:val="14"/>
  </w:num>
  <w:num w:numId="17">
    <w:abstractNumId w:val="11"/>
  </w:num>
  <w:num w:numId="18">
    <w:abstractNumId w:val="19"/>
  </w:num>
  <w:num w:numId="19">
    <w:abstractNumId w:val="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1B7628"/>
    <w:rsid w:val="001C787B"/>
    <w:rsid w:val="002127C5"/>
    <w:rsid w:val="00404369"/>
    <w:rsid w:val="00413BDF"/>
    <w:rsid w:val="00455F38"/>
    <w:rsid w:val="00477EDD"/>
    <w:rsid w:val="00486189"/>
    <w:rsid w:val="004B7415"/>
    <w:rsid w:val="005063CC"/>
    <w:rsid w:val="005376C9"/>
    <w:rsid w:val="005377BB"/>
    <w:rsid w:val="005416F7"/>
    <w:rsid w:val="0054571B"/>
    <w:rsid w:val="00563B16"/>
    <w:rsid w:val="00575C58"/>
    <w:rsid w:val="005C2ADA"/>
    <w:rsid w:val="00693B19"/>
    <w:rsid w:val="006C3D83"/>
    <w:rsid w:val="00720CBB"/>
    <w:rsid w:val="00726F78"/>
    <w:rsid w:val="0074755B"/>
    <w:rsid w:val="007663D6"/>
    <w:rsid w:val="007B7E7C"/>
    <w:rsid w:val="007E460C"/>
    <w:rsid w:val="007E5C02"/>
    <w:rsid w:val="00820273"/>
    <w:rsid w:val="0082039C"/>
    <w:rsid w:val="008D477B"/>
    <w:rsid w:val="008E50B1"/>
    <w:rsid w:val="008F10B4"/>
    <w:rsid w:val="008F6C26"/>
    <w:rsid w:val="00903F31"/>
    <w:rsid w:val="00920585"/>
    <w:rsid w:val="009352F5"/>
    <w:rsid w:val="009806BB"/>
    <w:rsid w:val="00984155"/>
    <w:rsid w:val="009B40F6"/>
    <w:rsid w:val="009D0BFB"/>
    <w:rsid w:val="009D0D0E"/>
    <w:rsid w:val="00A00BC6"/>
    <w:rsid w:val="00A036D6"/>
    <w:rsid w:val="00A37AB3"/>
    <w:rsid w:val="00AC088B"/>
    <w:rsid w:val="00AD03F7"/>
    <w:rsid w:val="00AF4C1A"/>
    <w:rsid w:val="00B245FA"/>
    <w:rsid w:val="00B35685"/>
    <w:rsid w:val="00B47A3E"/>
    <w:rsid w:val="00B552F2"/>
    <w:rsid w:val="00C56AED"/>
    <w:rsid w:val="00C96B26"/>
    <w:rsid w:val="00CB1D54"/>
    <w:rsid w:val="00CD29EF"/>
    <w:rsid w:val="00D248FF"/>
    <w:rsid w:val="00D3420C"/>
    <w:rsid w:val="00D93AEB"/>
    <w:rsid w:val="00D944D3"/>
    <w:rsid w:val="00DA6013"/>
    <w:rsid w:val="00DF063A"/>
    <w:rsid w:val="00DF32EA"/>
    <w:rsid w:val="00E44F0C"/>
    <w:rsid w:val="00E7174A"/>
    <w:rsid w:val="00F04698"/>
    <w:rsid w:val="00F432A4"/>
    <w:rsid w:val="00F55A76"/>
    <w:rsid w:val="00F621B9"/>
    <w:rsid w:val="00FD6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273"/>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8202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17319685">
      <w:bodyDiv w:val="1"/>
      <w:marLeft w:val="0"/>
      <w:marRight w:val="0"/>
      <w:marTop w:val="0"/>
      <w:marBottom w:val="0"/>
      <w:divBdr>
        <w:top w:val="none" w:sz="0" w:space="0" w:color="auto"/>
        <w:left w:val="none" w:sz="0" w:space="0" w:color="auto"/>
        <w:bottom w:val="none" w:sz="0" w:space="0" w:color="auto"/>
        <w:right w:val="none" w:sz="0" w:space="0" w:color="auto"/>
      </w:divBdr>
      <w:divsChild>
        <w:div w:id="1918975832">
          <w:marLeft w:val="0"/>
          <w:marRight w:val="0"/>
          <w:marTop w:val="0"/>
          <w:marBottom w:val="0"/>
          <w:divBdr>
            <w:top w:val="none" w:sz="0" w:space="0" w:color="auto"/>
            <w:left w:val="none" w:sz="0" w:space="0" w:color="auto"/>
            <w:bottom w:val="none" w:sz="0" w:space="0" w:color="auto"/>
            <w:right w:val="none" w:sz="0" w:space="0" w:color="auto"/>
          </w:divBdr>
          <w:divsChild>
            <w:div w:id="1653679970">
              <w:marLeft w:val="0"/>
              <w:marRight w:val="0"/>
              <w:marTop w:val="0"/>
              <w:marBottom w:val="0"/>
              <w:divBdr>
                <w:top w:val="none" w:sz="0" w:space="0" w:color="auto"/>
                <w:left w:val="none" w:sz="0" w:space="0" w:color="auto"/>
                <w:bottom w:val="none" w:sz="0" w:space="0" w:color="auto"/>
                <w:right w:val="none" w:sz="0" w:space="0" w:color="auto"/>
              </w:divBdr>
              <w:divsChild>
                <w:div w:id="928153204">
                  <w:marLeft w:val="0"/>
                  <w:marRight w:val="0"/>
                  <w:marTop w:val="0"/>
                  <w:marBottom w:val="0"/>
                  <w:divBdr>
                    <w:top w:val="none" w:sz="0" w:space="0" w:color="auto"/>
                    <w:left w:val="none" w:sz="0" w:space="0" w:color="auto"/>
                    <w:bottom w:val="none" w:sz="0" w:space="0" w:color="auto"/>
                    <w:right w:val="none" w:sz="0" w:space="0" w:color="auto"/>
                  </w:divBdr>
                  <w:divsChild>
                    <w:div w:id="653876028">
                      <w:marLeft w:val="0"/>
                      <w:marRight w:val="0"/>
                      <w:marTop w:val="0"/>
                      <w:marBottom w:val="0"/>
                      <w:divBdr>
                        <w:top w:val="none" w:sz="0" w:space="0" w:color="auto"/>
                        <w:left w:val="none" w:sz="0" w:space="0" w:color="auto"/>
                        <w:bottom w:val="none" w:sz="0" w:space="0" w:color="auto"/>
                        <w:right w:val="none" w:sz="0" w:space="0" w:color="auto"/>
                      </w:divBdr>
                      <w:divsChild>
                        <w:div w:id="1992707115">
                          <w:marLeft w:val="0"/>
                          <w:marRight w:val="0"/>
                          <w:marTop w:val="0"/>
                          <w:marBottom w:val="0"/>
                          <w:divBdr>
                            <w:top w:val="none" w:sz="0" w:space="0" w:color="auto"/>
                            <w:left w:val="none" w:sz="0" w:space="0" w:color="auto"/>
                            <w:bottom w:val="none" w:sz="0" w:space="0" w:color="auto"/>
                            <w:right w:val="none" w:sz="0" w:space="0" w:color="auto"/>
                          </w:divBdr>
                          <w:divsChild>
                            <w:div w:id="114539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25870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4</cp:revision>
  <dcterms:created xsi:type="dcterms:W3CDTF">2025-01-07T14:38:00Z</dcterms:created>
  <dcterms:modified xsi:type="dcterms:W3CDTF">2025-01-08T13:07:00Z</dcterms:modified>
</cp:coreProperties>
</file>