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5D08BB">
        <w:trPr>
          <w:trHeight w:val="557"/>
        </w:trPr>
        <w:tc>
          <w:tcPr>
            <w:tcW w:w="3372" w:type="dxa"/>
            <w:gridSpan w:val="3"/>
          </w:tcPr>
          <w:p w14:paraId="056BEAE1" w14:textId="6DEF29B4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P16 </w:t>
            </w:r>
            <w:r w:rsidR="003D692F">
              <w:rPr>
                <w:rFonts w:ascii="Verdana" w:hAnsi="Verdana"/>
                <w:b/>
                <w:bCs/>
                <w:sz w:val="24"/>
                <w:szCs w:val="24"/>
              </w:rPr>
              <w:t xml:space="preserve">Deepening Y2 </w:t>
            </w:r>
          </w:p>
        </w:tc>
        <w:tc>
          <w:tcPr>
            <w:tcW w:w="3619" w:type="dxa"/>
          </w:tcPr>
          <w:p w14:paraId="181E5C95" w14:textId="64559513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GCSE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  <w:r w:rsidR="00B73CC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D692F">
              <w:rPr>
                <w:rFonts w:ascii="Verdana" w:hAnsi="Verdana"/>
                <w:b/>
                <w:bCs/>
                <w:sz w:val="24"/>
                <w:szCs w:val="24"/>
              </w:rPr>
              <w:t>Literature</w:t>
            </w:r>
          </w:p>
        </w:tc>
        <w:tc>
          <w:tcPr>
            <w:tcW w:w="3303" w:type="dxa"/>
          </w:tcPr>
          <w:p w14:paraId="5FD2855C" w14:textId="34D2EAAE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A0C6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5D08BB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128321DB" w:rsidR="00B245FA" w:rsidRPr="00B245FA" w:rsidRDefault="003D692F" w:rsidP="005D08B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Abigail O’Brien</w:t>
            </w:r>
          </w:p>
        </w:tc>
      </w:tr>
      <w:tr w:rsidR="00B245FA" w:rsidRPr="00B245FA" w14:paraId="0B0B2711" w14:textId="77777777" w:rsidTr="005D08BB">
        <w:trPr>
          <w:trHeight w:val="500"/>
        </w:trPr>
        <w:tc>
          <w:tcPr>
            <w:tcW w:w="10294" w:type="dxa"/>
            <w:gridSpan w:val="5"/>
          </w:tcPr>
          <w:p w14:paraId="151CC055" w14:textId="294B7B05" w:rsidR="00B245FA" w:rsidRPr="00B245FA" w:rsidRDefault="00B245FA" w:rsidP="005D08B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D692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</w:tr>
      <w:tr w:rsidR="00B245FA" w:rsidRPr="00B245FA" w14:paraId="351A68E2" w14:textId="77777777" w:rsidTr="005D08BB">
        <w:trPr>
          <w:trHeight w:val="500"/>
        </w:trPr>
        <w:tc>
          <w:tcPr>
            <w:tcW w:w="10294" w:type="dxa"/>
            <w:gridSpan w:val="5"/>
          </w:tcPr>
          <w:p w14:paraId="2C6F36BE" w14:textId="04104AAB" w:rsidR="005C6A35" w:rsidRDefault="003D692F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A0C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</w:p>
          <w:p w14:paraId="5CA381AC" w14:textId="77777777" w:rsidR="009B61A8" w:rsidRDefault="009B61A8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77A35D03" w14:textId="15766A96" w:rsidR="002B49ED" w:rsidRDefault="002B49ED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This term we will be revisiting </w:t>
            </w:r>
            <w:r w:rsidR="007A0C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‘The Merchant </w:t>
            </w:r>
            <w:proofErr w:type="gramStart"/>
            <w:r w:rsidR="007A0C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Of</w:t>
            </w:r>
            <w:proofErr w:type="gramEnd"/>
            <w:r w:rsidR="007A0C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Venice’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by </w:t>
            </w:r>
            <w:r w:rsidR="007A0C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William Shakespeare, and ‘Boys Don’t Cry’ by Malorie Blackman.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We will be revising plot, key themes, characters and techniques. </w:t>
            </w:r>
          </w:p>
          <w:p w14:paraId="45E674C4" w14:textId="005C7FE6" w:rsidR="009B61A8" w:rsidRPr="005C6A35" w:rsidRDefault="009B61A8" w:rsidP="00B73CC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B1BF0" w:rsidRPr="00B245FA" w14:paraId="4949E02A" w14:textId="77777777" w:rsidTr="005D08BB">
        <w:trPr>
          <w:trHeight w:val="537"/>
        </w:trPr>
        <w:tc>
          <w:tcPr>
            <w:tcW w:w="1001" w:type="dxa"/>
          </w:tcPr>
          <w:p w14:paraId="77CE8612" w14:textId="395E8CD0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48FA66E3" w14:textId="4E9587EB" w:rsidR="005B1BF0" w:rsidRPr="003D692F" w:rsidRDefault="005B1BF0" w:rsidP="005B1BF0">
            <w:pPr>
              <w:autoSpaceDE w:val="0"/>
              <w:autoSpaceDN w:val="0"/>
              <w:adjustRightInd w:val="0"/>
              <w:rPr>
                <w:rStyle w:val="normaltextrun"/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M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aintain a critical style and develop an informed personal response </w:t>
            </w:r>
          </w:p>
        </w:tc>
      </w:tr>
      <w:tr w:rsidR="005B1BF0" w:rsidRPr="00B245FA" w14:paraId="358C24DA" w14:textId="77777777" w:rsidTr="005D08BB">
        <w:trPr>
          <w:trHeight w:val="537"/>
        </w:trPr>
        <w:tc>
          <w:tcPr>
            <w:tcW w:w="1001" w:type="dxa"/>
          </w:tcPr>
          <w:p w14:paraId="51366C3C" w14:textId="70090AF1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9293" w:type="dxa"/>
            <w:gridSpan w:val="4"/>
          </w:tcPr>
          <w:p w14:paraId="2FE3143D" w14:textId="5C4F08F3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U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>se textual references, including quotations, to support and illustrate interpretations</w:t>
            </w:r>
          </w:p>
        </w:tc>
      </w:tr>
      <w:tr w:rsidR="005B1BF0" w:rsidRPr="00B245FA" w14:paraId="73FCEE28" w14:textId="77777777" w:rsidTr="005D08BB">
        <w:trPr>
          <w:trHeight w:val="537"/>
        </w:trPr>
        <w:tc>
          <w:tcPr>
            <w:tcW w:w="1001" w:type="dxa"/>
          </w:tcPr>
          <w:p w14:paraId="1AAF7769" w14:textId="19B90D68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9293" w:type="dxa"/>
            <w:gridSpan w:val="4"/>
          </w:tcPr>
          <w:p w14:paraId="5884A6B9" w14:textId="2BAA090E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Analyse the language, form and structure used by a writer to create meanings and effects </w:t>
            </w:r>
          </w:p>
        </w:tc>
      </w:tr>
      <w:tr w:rsidR="005B1BF0" w:rsidRPr="00B245FA" w14:paraId="4E0D80F6" w14:textId="77777777" w:rsidTr="005D08BB">
        <w:trPr>
          <w:trHeight w:val="537"/>
        </w:trPr>
        <w:tc>
          <w:tcPr>
            <w:tcW w:w="1001" w:type="dxa"/>
          </w:tcPr>
          <w:p w14:paraId="1F9D7E3D" w14:textId="2CE1B11A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293" w:type="dxa"/>
            <w:gridSpan w:val="4"/>
          </w:tcPr>
          <w:p w14:paraId="7800B430" w14:textId="57822889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Use</w:t>
            </w: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 relevant subject terminology where appropriate</w:t>
            </w:r>
          </w:p>
        </w:tc>
      </w:tr>
      <w:tr w:rsidR="005B1BF0" w:rsidRPr="00B245FA" w14:paraId="5F8539E1" w14:textId="77777777" w:rsidTr="005D08BB">
        <w:trPr>
          <w:trHeight w:val="537"/>
        </w:trPr>
        <w:tc>
          <w:tcPr>
            <w:tcW w:w="1001" w:type="dxa"/>
          </w:tcPr>
          <w:p w14:paraId="77192A04" w14:textId="12BC70CF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3" w:type="dxa"/>
            <w:gridSpan w:val="4"/>
          </w:tcPr>
          <w:p w14:paraId="1B6DD4B1" w14:textId="5BDA0812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>Show understanding of the relationships between texts and the contexts in which they were written</w:t>
            </w:r>
          </w:p>
        </w:tc>
      </w:tr>
      <w:tr w:rsidR="005B1BF0" w:rsidRPr="00B245FA" w14:paraId="707CE3C5" w14:textId="77777777" w:rsidTr="005D08BB">
        <w:trPr>
          <w:trHeight w:val="537"/>
        </w:trPr>
        <w:tc>
          <w:tcPr>
            <w:tcW w:w="1001" w:type="dxa"/>
          </w:tcPr>
          <w:p w14:paraId="4E39AC8C" w14:textId="77777777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341693D" w14:textId="56747F04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4F6F00C2" w14:textId="7B64B65A" w:rsidR="005B1BF0" w:rsidRPr="00947431" w:rsidRDefault="005B1BF0" w:rsidP="005B1B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</w:rPr>
            </w:pPr>
            <w:r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Use a range of vocabulary and sentence structures for clarity, purpose and effect </w:t>
            </w:r>
          </w:p>
        </w:tc>
      </w:tr>
      <w:tr w:rsidR="005B1BF0" w:rsidRPr="00B245FA" w14:paraId="7E3033AF" w14:textId="77777777" w:rsidTr="005D08BB">
        <w:trPr>
          <w:trHeight w:val="537"/>
        </w:trPr>
        <w:tc>
          <w:tcPr>
            <w:tcW w:w="1001" w:type="dxa"/>
          </w:tcPr>
          <w:p w14:paraId="6E3A2C3B" w14:textId="504A0B85" w:rsidR="005B1BF0" w:rsidRPr="00B245FA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9293" w:type="dxa"/>
            <w:gridSpan w:val="4"/>
          </w:tcPr>
          <w:p w14:paraId="48BFB930" w14:textId="7D74AF80" w:rsidR="005B1BF0" w:rsidRPr="00B02CDA" w:rsidRDefault="007C37E2" w:rsidP="005B1BF0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4"/>
                <w:szCs w:val="24"/>
              </w:rPr>
            </w:pPr>
            <w:r>
              <w:rPr>
                <w:rFonts w:ascii="Verdana" w:hAnsi="Verdana" w:cs="Verdana"/>
                <w:color w:val="002060"/>
                <w:sz w:val="24"/>
                <w:szCs w:val="24"/>
              </w:rPr>
              <w:t>Use</w:t>
            </w:r>
            <w:r w:rsidR="005B1BF0" w:rsidRPr="00654735">
              <w:rPr>
                <w:rFonts w:ascii="Verdana" w:hAnsi="Verdana" w:cs="Verdana"/>
                <w:color w:val="002060"/>
                <w:sz w:val="24"/>
                <w:szCs w:val="24"/>
              </w:rPr>
              <w:t xml:space="preserve"> accurate spelling and punctuation</w:t>
            </w:r>
          </w:p>
        </w:tc>
      </w:tr>
      <w:tr w:rsidR="005B1BF0" w:rsidRPr="00B245FA" w14:paraId="2DEA8053" w14:textId="77777777" w:rsidTr="005D08BB">
        <w:trPr>
          <w:trHeight w:val="537"/>
        </w:trPr>
        <w:tc>
          <w:tcPr>
            <w:tcW w:w="1001" w:type="dxa"/>
          </w:tcPr>
          <w:p w14:paraId="19C4046C" w14:textId="6B792334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293" w:type="dxa"/>
            <w:gridSpan w:val="4"/>
          </w:tcPr>
          <w:p w14:paraId="0FEA6327" w14:textId="214874E8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Ask for assistance or clarification appropriately and effectively </w:t>
            </w:r>
          </w:p>
        </w:tc>
      </w:tr>
      <w:tr w:rsidR="005B1BF0" w:rsidRPr="00B245FA" w14:paraId="042BF9AA" w14:textId="77777777" w:rsidTr="005D08BB">
        <w:trPr>
          <w:trHeight w:val="537"/>
        </w:trPr>
        <w:tc>
          <w:tcPr>
            <w:tcW w:w="1001" w:type="dxa"/>
          </w:tcPr>
          <w:p w14:paraId="7593FA89" w14:textId="73B9BB39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293" w:type="dxa"/>
            <w:gridSpan w:val="4"/>
          </w:tcPr>
          <w:p w14:paraId="48FF45F7" w14:textId="37507CD5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Contribute to class discussion to assist own and others’ understanding and interpretation</w:t>
            </w:r>
          </w:p>
        </w:tc>
      </w:tr>
      <w:tr w:rsidR="005B1BF0" w:rsidRPr="00B245FA" w14:paraId="1195B853" w14:textId="77777777" w:rsidTr="005D08BB">
        <w:trPr>
          <w:trHeight w:val="537"/>
        </w:trPr>
        <w:tc>
          <w:tcPr>
            <w:tcW w:w="1001" w:type="dxa"/>
          </w:tcPr>
          <w:p w14:paraId="1FDF5277" w14:textId="25D1CC6D" w:rsidR="005B1BF0" w:rsidRDefault="005B1BF0" w:rsidP="005B1BF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9293" w:type="dxa"/>
            <w:gridSpan w:val="4"/>
          </w:tcPr>
          <w:p w14:paraId="556B5481" w14:textId="7C9C2B4A" w:rsidR="005B1BF0" w:rsidRPr="00D32C05" w:rsidRDefault="005B1BF0" w:rsidP="005B1BF0">
            <w:pPr>
              <w:autoSpaceDE w:val="0"/>
              <w:autoSpaceDN w:val="0"/>
              <w:adjustRightInd w:val="0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Independently generate original ideas and responses to stimuli </w:t>
            </w:r>
          </w:p>
        </w:tc>
      </w:tr>
    </w:tbl>
    <w:p w14:paraId="46E44FE8" w14:textId="77777777" w:rsidR="005B1BF0" w:rsidRDefault="005B1BF0">
      <w:pPr>
        <w:rPr>
          <w:rFonts w:ascii="Verdana" w:hAnsi="Verdana"/>
          <w:color w:val="002060"/>
          <w:sz w:val="24"/>
          <w:szCs w:val="24"/>
        </w:rPr>
      </w:pPr>
    </w:p>
    <w:p w14:paraId="4D50AA4D" w14:textId="3805C71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1D4A530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connote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411014D0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503" w:type="dxa"/>
          </w:tcPr>
          <w:p w14:paraId="70A311EF" w14:textId="2BB3C3B3" w:rsidR="00920585" w:rsidRPr="00B245FA" w:rsidRDefault="005C6A3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3" w:type="dxa"/>
          </w:tcPr>
          <w:p w14:paraId="3AF3EEF7" w14:textId="5D131106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evidence</w:t>
            </w:r>
          </w:p>
        </w:tc>
        <w:tc>
          <w:tcPr>
            <w:tcW w:w="1503" w:type="dxa"/>
          </w:tcPr>
          <w:p w14:paraId="3B235E5C" w14:textId="33EB96E3" w:rsidR="00920585" w:rsidRPr="00B245FA" w:rsidRDefault="009D0D0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144CC121" w:rsidR="00920585" w:rsidRPr="00B245FA" w:rsidRDefault="002B49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gothic</w:t>
            </w:r>
          </w:p>
        </w:tc>
        <w:tc>
          <w:tcPr>
            <w:tcW w:w="1502" w:type="dxa"/>
          </w:tcPr>
          <w:p w14:paraId="2B6B0AA7" w14:textId="7E8C9002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form</w:t>
            </w:r>
          </w:p>
        </w:tc>
        <w:tc>
          <w:tcPr>
            <w:tcW w:w="1503" w:type="dxa"/>
          </w:tcPr>
          <w:p w14:paraId="44846C07" w14:textId="18988C86" w:rsidR="00920585" w:rsidRPr="00B245FA" w:rsidRDefault="00E2553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3" w:type="dxa"/>
          </w:tcPr>
          <w:p w14:paraId="27312DB3" w14:textId="085A4147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themes</w:t>
            </w:r>
          </w:p>
        </w:tc>
        <w:tc>
          <w:tcPr>
            <w:tcW w:w="1503" w:type="dxa"/>
          </w:tcPr>
          <w:p w14:paraId="24B2E7BF" w14:textId="03C971AA" w:rsidR="00920585" w:rsidRPr="00B245FA" w:rsidRDefault="009474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metaphor</w:t>
            </w:r>
          </w:p>
        </w:tc>
        <w:tc>
          <w:tcPr>
            <w:tcW w:w="1503" w:type="dxa"/>
          </w:tcPr>
          <w:p w14:paraId="7E715B4E" w14:textId="6D57967D" w:rsidR="00920585" w:rsidRPr="00B245FA" w:rsidRDefault="002B49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imagery</w:t>
            </w:r>
          </w:p>
        </w:tc>
      </w:tr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740AE385" w14:textId="510E5F74" w:rsidR="009B61A8" w:rsidRPr="007A0C68" w:rsidRDefault="007A0C68" w:rsidP="007A0C68">
            <w:pPr>
              <w:pStyle w:val="Heading1"/>
              <w:shd w:val="clear" w:color="auto" w:fill="FFFFFF"/>
              <w:spacing w:before="0" w:line="540" w:lineRule="atLeast"/>
              <w:outlineLvl w:val="0"/>
              <w:rPr>
                <w:rStyle w:val="Strong"/>
                <w:rFonts w:ascii="Verdana" w:hAnsi="Verdana"/>
                <w:b w:val="0"/>
                <w:bCs w:val="0"/>
                <w:color w:val="292C2E"/>
                <w:sz w:val="24"/>
                <w:szCs w:val="24"/>
                <w:bdr w:val="none" w:sz="0" w:space="0" w:color="auto" w:frame="1"/>
              </w:rPr>
            </w:pPr>
            <w:r w:rsidRPr="007A0C68">
              <w:rPr>
                <w:rStyle w:val="Strong"/>
                <w:rFonts w:ascii="Verdana" w:hAnsi="Verdana"/>
                <w:b w:val="0"/>
                <w:bCs w:val="0"/>
                <w:color w:val="292C2E"/>
                <w:sz w:val="24"/>
                <w:szCs w:val="24"/>
                <w:bdr w:val="none" w:sz="0" w:space="0" w:color="auto" w:frame="1"/>
              </w:rPr>
              <w:lastRenderedPageBreak/>
              <w:t>Mahon, John W. and Ellen Macleod Mahon. The Merchant of Venice: </w:t>
            </w:r>
            <w:r w:rsidRPr="007A0C68">
              <w:rPr>
                <w:rStyle w:val="Strong"/>
                <w:rFonts w:ascii="Verdana" w:hAnsi="Verdana"/>
                <w:b w:val="0"/>
                <w:bCs w:val="0"/>
                <w:i/>
                <w:iCs/>
                <w:color w:val="292C2E"/>
                <w:sz w:val="24"/>
                <w:szCs w:val="24"/>
                <w:bdr w:val="none" w:sz="0" w:space="0" w:color="auto" w:frame="1"/>
              </w:rPr>
              <w:t>New Critical Essays. </w:t>
            </w:r>
            <w:r w:rsidRPr="007A0C68">
              <w:rPr>
                <w:rStyle w:val="Strong"/>
                <w:rFonts w:ascii="Verdana" w:hAnsi="Verdana"/>
                <w:b w:val="0"/>
                <w:bCs w:val="0"/>
                <w:color w:val="292C2E"/>
                <w:sz w:val="24"/>
                <w:szCs w:val="24"/>
                <w:bdr w:val="none" w:sz="0" w:space="0" w:color="auto" w:frame="1"/>
              </w:rPr>
              <w:t>London: Routledge, 2002.</w:t>
            </w:r>
          </w:p>
          <w:p w14:paraId="2F70B71D" w14:textId="122DA270" w:rsidR="007A0C68" w:rsidRPr="007A0C68" w:rsidRDefault="007A0C68" w:rsidP="007A0C68"/>
          <w:p w14:paraId="7BBD606D" w14:textId="2B292937" w:rsidR="007A0C68" w:rsidRPr="007A0C68" w:rsidRDefault="007A0C68" w:rsidP="007A0C68"/>
          <w:p w14:paraId="651EE0F2" w14:textId="77777777" w:rsidR="007A0C68" w:rsidRPr="007A0C68" w:rsidRDefault="007A0C68" w:rsidP="007A0C68"/>
          <w:p w14:paraId="0FCCE8DD" w14:textId="1E7B4793" w:rsidR="007A0C68" w:rsidRPr="007A0C68" w:rsidRDefault="007A0C68" w:rsidP="007A0C68">
            <w:r w:rsidRPr="007A0C68">
              <w:rPr>
                <w:rFonts w:ascii="Verdana" w:hAnsi="Verdana"/>
                <w:sz w:val="24"/>
                <w:szCs w:val="24"/>
              </w:rPr>
              <w:t>Noughts and Crosses: Malorie Blackman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503B"/>
    <w:multiLevelType w:val="hybridMultilevel"/>
    <w:tmpl w:val="607A9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167F1"/>
    <w:multiLevelType w:val="hybridMultilevel"/>
    <w:tmpl w:val="A0ECE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3644C"/>
    <w:multiLevelType w:val="hybridMultilevel"/>
    <w:tmpl w:val="ED36C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E2ADA"/>
    <w:rsid w:val="002B49ED"/>
    <w:rsid w:val="0037579C"/>
    <w:rsid w:val="003D692F"/>
    <w:rsid w:val="00413BDF"/>
    <w:rsid w:val="00455F38"/>
    <w:rsid w:val="00477EDD"/>
    <w:rsid w:val="00486189"/>
    <w:rsid w:val="005376C9"/>
    <w:rsid w:val="0054571B"/>
    <w:rsid w:val="00563B16"/>
    <w:rsid w:val="005B1BF0"/>
    <w:rsid w:val="005C2ADA"/>
    <w:rsid w:val="005C6A35"/>
    <w:rsid w:val="005D08BB"/>
    <w:rsid w:val="00692321"/>
    <w:rsid w:val="00693B19"/>
    <w:rsid w:val="006C3D83"/>
    <w:rsid w:val="00720CBB"/>
    <w:rsid w:val="007A0C68"/>
    <w:rsid w:val="007C37E2"/>
    <w:rsid w:val="007C38D2"/>
    <w:rsid w:val="007E5C02"/>
    <w:rsid w:val="0082039C"/>
    <w:rsid w:val="008D477B"/>
    <w:rsid w:val="008E50B1"/>
    <w:rsid w:val="008F6C26"/>
    <w:rsid w:val="00903F31"/>
    <w:rsid w:val="00920585"/>
    <w:rsid w:val="009352F5"/>
    <w:rsid w:val="00947431"/>
    <w:rsid w:val="009806BB"/>
    <w:rsid w:val="00984155"/>
    <w:rsid w:val="009B61A8"/>
    <w:rsid w:val="009D0BFB"/>
    <w:rsid w:val="009D0D0E"/>
    <w:rsid w:val="00A00BC6"/>
    <w:rsid w:val="00AD03F7"/>
    <w:rsid w:val="00AF4C1A"/>
    <w:rsid w:val="00B02CDA"/>
    <w:rsid w:val="00B245FA"/>
    <w:rsid w:val="00B35685"/>
    <w:rsid w:val="00B73CC1"/>
    <w:rsid w:val="00C96B26"/>
    <w:rsid w:val="00CB2123"/>
    <w:rsid w:val="00CD29EF"/>
    <w:rsid w:val="00D93AEB"/>
    <w:rsid w:val="00D944D3"/>
    <w:rsid w:val="00E200E2"/>
    <w:rsid w:val="00E2553D"/>
    <w:rsid w:val="00E7174A"/>
    <w:rsid w:val="00F04698"/>
    <w:rsid w:val="00F5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1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9B61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9B61A8"/>
  </w:style>
  <w:style w:type="character" w:styleId="Strong">
    <w:name w:val="Strong"/>
    <w:basedOn w:val="DefaultParagraphFont"/>
    <w:uiPriority w:val="22"/>
    <w:qFormat/>
    <w:rsid w:val="007A0C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200</Words>
  <Characters>1160</Characters>
  <Application>Microsoft Office Word</Application>
  <DocSecurity>0</DocSecurity>
  <Lines>62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Abigail O'Brien (Kenwood)</cp:lastModifiedBy>
  <cp:revision>3</cp:revision>
  <dcterms:created xsi:type="dcterms:W3CDTF">2025-01-07T11:41:00Z</dcterms:created>
  <dcterms:modified xsi:type="dcterms:W3CDTF">2025-01-07T11:42:00Z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996cba50045c181d1e454c47d58eb1a863b6c1a845713726d69dbaed77c6a83c</vt:lpwstr>
  </property>
</Properties>
</file>