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5D08BB">
        <w:trPr>
          <w:trHeight w:val="557"/>
        </w:trPr>
        <w:tc>
          <w:tcPr>
            <w:tcW w:w="3372" w:type="dxa"/>
            <w:gridSpan w:val="3"/>
          </w:tcPr>
          <w:p w14:paraId="056BEAE1" w14:textId="6F019456" w:rsidR="00B245FA" w:rsidRPr="00B245FA" w:rsidRDefault="00B245FA" w:rsidP="005D08BB">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C61332">
              <w:rPr>
                <w:rFonts w:ascii="Verdana" w:hAnsi="Verdana"/>
                <w:b/>
                <w:bCs/>
                <w:sz w:val="24"/>
                <w:szCs w:val="24"/>
              </w:rPr>
              <w:t>S2 Exploring</w:t>
            </w:r>
          </w:p>
        </w:tc>
        <w:tc>
          <w:tcPr>
            <w:tcW w:w="3619" w:type="dxa"/>
          </w:tcPr>
          <w:p w14:paraId="181E5C95" w14:textId="1A82C73A" w:rsidR="00B245FA" w:rsidRPr="00B245FA" w:rsidRDefault="00B245FA" w:rsidP="005D08BB">
            <w:pPr>
              <w:rPr>
                <w:rFonts w:ascii="Verdana" w:hAnsi="Verdana"/>
                <w:b/>
                <w:bCs/>
                <w:sz w:val="24"/>
                <w:szCs w:val="24"/>
              </w:rPr>
            </w:pPr>
            <w:r w:rsidRPr="00B245FA">
              <w:rPr>
                <w:rFonts w:ascii="Verdana" w:hAnsi="Verdana"/>
                <w:b/>
                <w:bCs/>
                <w:sz w:val="24"/>
                <w:szCs w:val="24"/>
              </w:rPr>
              <w:t xml:space="preserve">Subject: </w:t>
            </w:r>
            <w:r w:rsidR="00B73CC1">
              <w:rPr>
                <w:rFonts w:ascii="Verdana" w:hAnsi="Verdana"/>
                <w:b/>
                <w:bCs/>
                <w:sz w:val="24"/>
                <w:szCs w:val="24"/>
              </w:rPr>
              <w:t xml:space="preserve">GCSE </w:t>
            </w:r>
            <w:r w:rsidR="00720CBB">
              <w:rPr>
                <w:rFonts w:ascii="Verdana" w:hAnsi="Verdana"/>
                <w:b/>
                <w:bCs/>
                <w:sz w:val="24"/>
                <w:szCs w:val="24"/>
              </w:rPr>
              <w:t>English</w:t>
            </w:r>
            <w:r w:rsidR="00B73CC1">
              <w:rPr>
                <w:rFonts w:ascii="Verdana" w:hAnsi="Verdana"/>
                <w:b/>
                <w:bCs/>
                <w:sz w:val="24"/>
                <w:szCs w:val="24"/>
              </w:rPr>
              <w:t xml:space="preserve"> </w:t>
            </w:r>
            <w:r w:rsidR="003D692F">
              <w:rPr>
                <w:rFonts w:ascii="Verdana" w:hAnsi="Verdana"/>
                <w:b/>
                <w:bCs/>
                <w:sz w:val="24"/>
                <w:szCs w:val="24"/>
              </w:rPr>
              <w:t>Literature</w:t>
            </w:r>
            <w:r w:rsidR="003642C7">
              <w:rPr>
                <w:rFonts w:ascii="Verdana" w:hAnsi="Verdana"/>
                <w:b/>
                <w:bCs/>
                <w:sz w:val="24"/>
                <w:szCs w:val="24"/>
              </w:rPr>
              <w:t xml:space="preserve"> Y1</w:t>
            </w:r>
          </w:p>
        </w:tc>
        <w:tc>
          <w:tcPr>
            <w:tcW w:w="3303" w:type="dxa"/>
          </w:tcPr>
          <w:p w14:paraId="5FD2855C" w14:textId="34D2EAAE" w:rsidR="00B245FA" w:rsidRPr="00B245FA" w:rsidRDefault="00B245FA" w:rsidP="005D08BB">
            <w:pPr>
              <w:rPr>
                <w:rFonts w:ascii="Verdana" w:hAnsi="Verdana"/>
                <w:b/>
                <w:bCs/>
                <w:sz w:val="24"/>
                <w:szCs w:val="24"/>
              </w:rPr>
            </w:pPr>
            <w:r w:rsidRPr="00B245FA">
              <w:rPr>
                <w:rFonts w:ascii="Verdana" w:hAnsi="Verdana"/>
                <w:b/>
                <w:bCs/>
                <w:sz w:val="24"/>
                <w:szCs w:val="24"/>
              </w:rPr>
              <w:t xml:space="preserve">Term: </w:t>
            </w:r>
            <w:r w:rsidR="007A0C68">
              <w:rPr>
                <w:rFonts w:ascii="Verdana" w:hAnsi="Verdana"/>
                <w:b/>
                <w:bCs/>
                <w:sz w:val="24"/>
                <w:szCs w:val="24"/>
              </w:rPr>
              <w:t>2</w:t>
            </w:r>
          </w:p>
        </w:tc>
      </w:tr>
      <w:tr w:rsidR="00B245FA" w:rsidRPr="00B245FA" w14:paraId="736F6FB1" w14:textId="77777777" w:rsidTr="005D08BB">
        <w:trPr>
          <w:trHeight w:val="412"/>
        </w:trPr>
        <w:tc>
          <w:tcPr>
            <w:tcW w:w="1676" w:type="dxa"/>
            <w:gridSpan w:val="2"/>
          </w:tcPr>
          <w:p w14:paraId="503FC8A9" w14:textId="77777777" w:rsidR="00B245FA" w:rsidRPr="00B245FA" w:rsidRDefault="00B245FA" w:rsidP="005D08BB">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52629E71" w:rsidR="00B245FA" w:rsidRPr="00B245FA" w:rsidRDefault="00C61332" w:rsidP="005D08BB">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5D08BB">
        <w:trPr>
          <w:trHeight w:val="500"/>
        </w:trPr>
        <w:tc>
          <w:tcPr>
            <w:tcW w:w="10294" w:type="dxa"/>
            <w:gridSpan w:val="5"/>
          </w:tcPr>
          <w:p w14:paraId="151CC055" w14:textId="294B7B05" w:rsidR="00B245FA" w:rsidRPr="00B245FA" w:rsidRDefault="00B245FA" w:rsidP="005D08BB">
            <w:pPr>
              <w:rPr>
                <w:rFonts w:ascii="Verdana" w:hAnsi="Verdana"/>
                <w:b/>
                <w:bCs/>
                <w:color w:val="002060"/>
                <w:sz w:val="24"/>
                <w:szCs w:val="24"/>
              </w:rPr>
            </w:pPr>
            <w:r w:rsidRPr="00B245FA">
              <w:rPr>
                <w:rFonts w:ascii="Verdana" w:hAnsi="Verdana"/>
                <w:b/>
                <w:bCs/>
                <w:color w:val="002060"/>
                <w:sz w:val="24"/>
                <w:szCs w:val="24"/>
              </w:rPr>
              <w:t xml:space="preserve">Curriculum: </w:t>
            </w:r>
            <w:r w:rsidR="003D692F">
              <w:rPr>
                <w:rFonts w:ascii="Verdana" w:hAnsi="Verdana"/>
                <w:b/>
                <w:bCs/>
                <w:color w:val="002060"/>
                <w:sz w:val="24"/>
                <w:szCs w:val="24"/>
              </w:rPr>
              <w:t>P16 Deepening</w:t>
            </w:r>
          </w:p>
        </w:tc>
      </w:tr>
      <w:tr w:rsidR="00B245FA" w:rsidRPr="000B5F09" w14:paraId="351A68E2" w14:textId="77777777" w:rsidTr="005D08BB">
        <w:trPr>
          <w:trHeight w:val="500"/>
        </w:trPr>
        <w:tc>
          <w:tcPr>
            <w:tcW w:w="10294" w:type="dxa"/>
            <w:gridSpan w:val="5"/>
          </w:tcPr>
          <w:p w14:paraId="2C6F36BE" w14:textId="04104AAB" w:rsidR="005C6A35" w:rsidRPr="000B5F09" w:rsidRDefault="003D692F" w:rsidP="00B73CC1">
            <w:pPr>
              <w:rPr>
                <w:rFonts w:ascii="Verdana" w:hAnsi="Verdana"/>
                <w:b/>
                <w:bCs/>
                <w:color w:val="002060"/>
                <w:sz w:val="24"/>
                <w:szCs w:val="24"/>
              </w:rPr>
            </w:pPr>
            <w:r w:rsidRPr="000B5F09">
              <w:rPr>
                <w:rFonts w:ascii="Verdana" w:hAnsi="Verdana"/>
                <w:b/>
                <w:bCs/>
                <w:color w:val="002060"/>
                <w:sz w:val="24"/>
                <w:szCs w:val="24"/>
              </w:rPr>
              <w:t xml:space="preserve">Term </w:t>
            </w:r>
            <w:r w:rsidR="007A0C68" w:rsidRPr="000B5F09">
              <w:rPr>
                <w:rFonts w:ascii="Verdana" w:hAnsi="Verdana"/>
                <w:b/>
                <w:bCs/>
                <w:color w:val="002060"/>
                <w:sz w:val="24"/>
                <w:szCs w:val="24"/>
              </w:rPr>
              <w:t>2</w:t>
            </w:r>
            <w:r w:rsidRPr="000B5F09">
              <w:rPr>
                <w:rFonts w:ascii="Verdana" w:hAnsi="Verdana"/>
                <w:b/>
                <w:bCs/>
                <w:color w:val="002060"/>
                <w:sz w:val="24"/>
                <w:szCs w:val="24"/>
              </w:rPr>
              <w:t xml:space="preserve"> focus:</w:t>
            </w:r>
          </w:p>
          <w:p w14:paraId="5CA381AC" w14:textId="77777777" w:rsidR="009B61A8" w:rsidRPr="000B5F09" w:rsidRDefault="009B61A8" w:rsidP="00B73CC1">
            <w:pPr>
              <w:rPr>
                <w:rFonts w:ascii="Verdana" w:hAnsi="Verdana"/>
                <w:b/>
                <w:bCs/>
                <w:color w:val="002060"/>
                <w:sz w:val="24"/>
                <w:szCs w:val="24"/>
              </w:rPr>
            </w:pPr>
          </w:p>
          <w:p w14:paraId="77A35D03" w14:textId="2F87F772" w:rsidR="002B49ED" w:rsidRPr="000B5F09" w:rsidRDefault="002B49ED" w:rsidP="00B73CC1">
            <w:pPr>
              <w:rPr>
                <w:rFonts w:ascii="Verdana" w:hAnsi="Verdana"/>
                <w:b/>
                <w:bCs/>
                <w:color w:val="002060"/>
                <w:sz w:val="24"/>
                <w:szCs w:val="24"/>
              </w:rPr>
            </w:pPr>
            <w:r w:rsidRPr="000B5F09">
              <w:rPr>
                <w:rFonts w:ascii="Verdana" w:hAnsi="Verdana"/>
                <w:b/>
                <w:bCs/>
                <w:color w:val="002060"/>
                <w:sz w:val="24"/>
                <w:szCs w:val="24"/>
              </w:rPr>
              <w:t xml:space="preserve">This term we will be </w:t>
            </w:r>
            <w:r w:rsidR="00C61332" w:rsidRPr="000B5F09">
              <w:rPr>
                <w:rFonts w:ascii="Verdana" w:hAnsi="Verdana"/>
                <w:b/>
                <w:bCs/>
                <w:color w:val="002060"/>
                <w:sz w:val="24"/>
                <w:szCs w:val="24"/>
              </w:rPr>
              <w:t>studying</w:t>
            </w:r>
            <w:r w:rsidRPr="000B5F09">
              <w:rPr>
                <w:rFonts w:ascii="Verdana" w:hAnsi="Verdana"/>
                <w:b/>
                <w:bCs/>
                <w:color w:val="002060"/>
                <w:sz w:val="24"/>
                <w:szCs w:val="24"/>
              </w:rPr>
              <w:t xml:space="preserve"> </w:t>
            </w:r>
            <w:r w:rsidR="007A0C68" w:rsidRPr="000B5F09">
              <w:rPr>
                <w:rFonts w:ascii="Verdana" w:hAnsi="Verdana"/>
                <w:b/>
                <w:bCs/>
                <w:color w:val="002060"/>
                <w:sz w:val="24"/>
                <w:szCs w:val="24"/>
              </w:rPr>
              <w:t xml:space="preserve">‘The Merchant </w:t>
            </w:r>
            <w:proofErr w:type="gramStart"/>
            <w:r w:rsidR="007A0C68" w:rsidRPr="000B5F09">
              <w:rPr>
                <w:rFonts w:ascii="Verdana" w:hAnsi="Verdana"/>
                <w:b/>
                <w:bCs/>
                <w:color w:val="002060"/>
                <w:sz w:val="24"/>
                <w:szCs w:val="24"/>
              </w:rPr>
              <w:t>Of</w:t>
            </w:r>
            <w:proofErr w:type="gramEnd"/>
            <w:r w:rsidR="007A0C68" w:rsidRPr="000B5F09">
              <w:rPr>
                <w:rFonts w:ascii="Verdana" w:hAnsi="Verdana"/>
                <w:b/>
                <w:bCs/>
                <w:color w:val="002060"/>
                <w:sz w:val="24"/>
                <w:szCs w:val="24"/>
              </w:rPr>
              <w:t xml:space="preserve"> Venice’</w:t>
            </w:r>
            <w:r w:rsidRPr="000B5F09">
              <w:rPr>
                <w:rFonts w:ascii="Verdana" w:hAnsi="Verdana"/>
                <w:b/>
                <w:bCs/>
                <w:color w:val="002060"/>
                <w:sz w:val="24"/>
                <w:szCs w:val="24"/>
              </w:rPr>
              <w:t xml:space="preserve"> by </w:t>
            </w:r>
            <w:r w:rsidR="007A0C68" w:rsidRPr="000B5F09">
              <w:rPr>
                <w:rFonts w:ascii="Verdana" w:hAnsi="Verdana"/>
                <w:b/>
                <w:bCs/>
                <w:color w:val="002060"/>
                <w:sz w:val="24"/>
                <w:szCs w:val="24"/>
              </w:rPr>
              <w:t>William Shakespeare</w:t>
            </w:r>
            <w:r w:rsidR="00C61332" w:rsidRPr="000B5F09">
              <w:rPr>
                <w:rFonts w:ascii="Verdana" w:hAnsi="Verdana"/>
                <w:b/>
                <w:bCs/>
                <w:color w:val="002060"/>
                <w:sz w:val="24"/>
                <w:szCs w:val="24"/>
              </w:rPr>
              <w:t>. Students in the Tuesday group are invited to read</w:t>
            </w:r>
            <w:r w:rsidR="007A0C68" w:rsidRPr="000B5F09">
              <w:rPr>
                <w:rFonts w:ascii="Verdana" w:hAnsi="Verdana"/>
                <w:b/>
                <w:bCs/>
                <w:color w:val="002060"/>
                <w:sz w:val="24"/>
                <w:szCs w:val="24"/>
              </w:rPr>
              <w:t xml:space="preserve"> ‘Boys Don’t Cry’ by Malorie Blackman</w:t>
            </w:r>
            <w:r w:rsidR="00C61332" w:rsidRPr="000B5F09">
              <w:rPr>
                <w:rFonts w:ascii="Verdana" w:hAnsi="Verdana"/>
                <w:b/>
                <w:bCs/>
                <w:color w:val="002060"/>
                <w:sz w:val="24"/>
                <w:szCs w:val="24"/>
              </w:rPr>
              <w:t>, at home</w:t>
            </w:r>
            <w:r w:rsidR="007A0C68" w:rsidRPr="000B5F09">
              <w:rPr>
                <w:rFonts w:ascii="Verdana" w:hAnsi="Verdana"/>
                <w:b/>
                <w:bCs/>
                <w:color w:val="002060"/>
                <w:sz w:val="24"/>
                <w:szCs w:val="24"/>
              </w:rPr>
              <w:t>.</w:t>
            </w:r>
            <w:r w:rsidRPr="000B5F09">
              <w:rPr>
                <w:rFonts w:ascii="Verdana" w:hAnsi="Verdana"/>
                <w:b/>
                <w:bCs/>
                <w:color w:val="002060"/>
                <w:sz w:val="24"/>
                <w:szCs w:val="24"/>
              </w:rPr>
              <w:t xml:space="preserve"> We will </w:t>
            </w:r>
            <w:r w:rsidR="00C61332" w:rsidRPr="000B5F09">
              <w:rPr>
                <w:rFonts w:ascii="Verdana" w:hAnsi="Verdana"/>
                <w:b/>
                <w:bCs/>
                <w:color w:val="002060"/>
                <w:sz w:val="24"/>
                <w:szCs w:val="24"/>
              </w:rPr>
              <w:t xml:space="preserve">read the play and watch the film in stages as we go along, with commentary and verbal questioning about </w:t>
            </w:r>
            <w:r w:rsidR="00D609AD" w:rsidRPr="000B5F09">
              <w:rPr>
                <w:rFonts w:ascii="Verdana" w:hAnsi="Verdana"/>
                <w:b/>
                <w:bCs/>
                <w:color w:val="002060"/>
                <w:sz w:val="24"/>
                <w:szCs w:val="24"/>
              </w:rPr>
              <w:t xml:space="preserve">character presentation, contextual issues and key themes. </w:t>
            </w:r>
            <w:r w:rsidR="003642C7" w:rsidRPr="000B5F09">
              <w:rPr>
                <w:rFonts w:ascii="Verdana" w:hAnsi="Verdana"/>
                <w:b/>
                <w:bCs/>
                <w:color w:val="002060"/>
                <w:sz w:val="24"/>
                <w:szCs w:val="24"/>
              </w:rPr>
              <w:t>We will then revisit major themes and presentations with written responses to key extracts, while revising key plot points.</w:t>
            </w:r>
          </w:p>
          <w:p w14:paraId="45E674C4" w14:textId="005C7FE6" w:rsidR="009B61A8" w:rsidRPr="000B5F09" w:rsidRDefault="009B61A8" w:rsidP="00B73CC1">
            <w:pPr>
              <w:rPr>
                <w:rFonts w:ascii="Verdana" w:hAnsi="Verdana"/>
                <w:b/>
                <w:bCs/>
                <w:color w:val="002060"/>
                <w:sz w:val="24"/>
                <w:szCs w:val="24"/>
              </w:rPr>
            </w:pPr>
          </w:p>
        </w:tc>
      </w:tr>
      <w:tr w:rsidR="005B1BF0" w:rsidRPr="000B5F09" w14:paraId="4949E02A" w14:textId="77777777" w:rsidTr="005D08BB">
        <w:trPr>
          <w:trHeight w:val="537"/>
        </w:trPr>
        <w:tc>
          <w:tcPr>
            <w:tcW w:w="1001" w:type="dxa"/>
          </w:tcPr>
          <w:p w14:paraId="77CE8612" w14:textId="395E8CD0" w:rsidR="005B1BF0" w:rsidRPr="000B5F09" w:rsidRDefault="005B1BF0" w:rsidP="005B1BF0">
            <w:pPr>
              <w:rPr>
                <w:rFonts w:ascii="Verdana" w:hAnsi="Verdana"/>
                <w:color w:val="002060"/>
                <w:sz w:val="24"/>
                <w:szCs w:val="24"/>
              </w:rPr>
            </w:pPr>
            <w:r w:rsidRPr="000B5F09">
              <w:rPr>
                <w:rFonts w:ascii="Verdana" w:hAnsi="Verdana"/>
                <w:color w:val="002060"/>
                <w:sz w:val="24"/>
                <w:szCs w:val="24"/>
              </w:rPr>
              <w:t>1</w:t>
            </w:r>
          </w:p>
        </w:tc>
        <w:tc>
          <w:tcPr>
            <w:tcW w:w="9293" w:type="dxa"/>
            <w:gridSpan w:val="4"/>
          </w:tcPr>
          <w:p w14:paraId="48FA66E3" w14:textId="4E9587EB" w:rsidR="005B1BF0" w:rsidRPr="000B5F09" w:rsidRDefault="005B1BF0" w:rsidP="005B1BF0">
            <w:pPr>
              <w:autoSpaceDE w:val="0"/>
              <w:autoSpaceDN w:val="0"/>
              <w:adjustRightInd w:val="0"/>
              <w:rPr>
                <w:rStyle w:val="normaltextrun"/>
                <w:rFonts w:ascii="Verdana" w:hAnsi="Verdana" w:cs="Verdana"/>
                <w:sz w:val="20"/>
                <w:szCs w:val="20"/>
              </w:rPr>
            </w:pPr>
            <w:r w:rsidRPr="000B5F09">
              <w:rPr>
                <w:rFonts w:ascii="Verdana" w:hAnsi="Verdana" w:cs="Verdana"/>
                <w:color w:val="002060"/>
                <w:sz w:val="24"/>
                <w:szCs w:val="24"/>
              </w:rPr>
              <w:t xml:space="preserve">Maintain a critical style and develop an informed personal response </w:t>
            </w:r>
          </w:p>
        </w:tc>
      </w:tr>
      <w:tr w:rsidR="005B1BF0" w:rsidRPr="000B5F09" w14:paraId="358C24DA" w14:textId="77777777" w:rsidTr="005D08BB">
        <w:trPr>
          <w:trHeight w:val="537"/>
        </w:trPr>
        <w:tc>
          <w:tcPr>
            <w:tcW w:w="1001" w:type="dxa"/>
          </w:tcPr>
          <w:p w14:paraId="51366C3C" w14:textId="70090AF1" w:rsidR="005B1BF0" w:rsidRPr="000B5F09" w:rsidRDefault="005B1BF0" w:rsidP="005B1BF0">
            <w:pPr>
              <w:rPr>
                <w:rFonts w:ascii="Verdana" w:hAnsi="Verdana"/>
                <w:color w:val="002060"/>
                <w:sz w:val="24"/>
                <w:szCs w:val="24"/>
              </w:rPr>
            </w:pPr>
            <w:r w:rsidRPr="000B5F09">
              <w:rPr>
                <w:rFonts w:ascii="Verdana" w:hAnsi="Verdana"/>
                <w:color w:val="002060"/>
                <w:sz w:val="24"/>
                <w:szCs w:val="24"/>
              </w:rPr>
              <w:t>2</w:t>
            </w:r>
          </w:p>
        </w:tc>
        <w:tc>
          <w:tcPr>
            <w:tcW w:w="9293" w:type="dxa"/>
            <w:gridSpan w:val="4"/>
          </w:tcPr>
          <w:p w14:paraId="2FE3143D" w14:textId="5C4F08F3"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Use textual references, including quotations, to support and illustrate interpretations</w:t>
            </w:r>
          </w:p>
        </w:tc>
      </w:tr>
      <w:tr w:rsidR="005B1BF0" w:rsidRPr="000B5F09" w14:paraId="73FCEE28" w14:textId="77777777" w:rsidTr="005D08BB">
        <w:trPr>
          <w:trHeight w:val="537"/>
        </w:trPr>
        <w:tc>
          <w:tcPr>
            <w:tcW w:w="1001" w:type="dxa"/>
          </w:tcPr>
          <w:p w14:paraId="1AAF7769" w14:textId="19B90D68" w:rsidR="005B1BF0" w:rsidRPr="000B5F09" w:rsidRDefault="005B1BF0" w:rsidP="005B1BF0">
            <w:pPr>
              <w:rPr>
                <w:rFonts w:ascii="Verdana" w:hAnsi="Verdana"/>
                <w:color w:val="002060"/>
                <w:sz w:val="24"/>
                <w:szCs w:val="24"/>
              </w:rPr>
            </w:pPr>
            <w:r w:rsidRPr="000B5F09">
              <w:rPr>
                <w:rFonts w:ascii="Verdana" w:hAnsi="Verdana"/>
                <w:color w:val="002060"/>
                <w:sz w:val="24"/>
                <w:szCs w:val="24"/>
              </w:rPr>
              <w:t>3</w:t>
            </w:r>
          </w:p>
        </w:tc>
        <w:tc>
          <w:tcPr>
            <w:tcW w:w="9293" w:type="dxa"/>
            <w:gridSpan w:val="4"/>
          </w:tcPr>
          <w:p w14:paraId="5884A6B9" w14:textId="2BAA090E"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 xml:space="preserve">Analyse the language, form and structure used by a writer to create meanings and effects </w:t>
            </w:r>
          </w:p>
        </w:tc>
      </w:tr>
      <w:tr w:rsidR="005B1BF0" w:rsidRPr="000B5F09" w14:paraId="4E0D80F6" w14:textId="77777777" w:rsidTr="005D08BB">
        <w:trPr>
          <w:trHeight w:val="537"/>
        </w:trPr>
        <w:tc>
          <w:tcPr>
            <w:tcW w:w="1001" w:type="dxa"/>
          </w:tcPr>
          <w:p w14:paraId="1F9D7E3D" w14:textId="2CE1B11A" w:rsidR="005B1BF0" w:rsidRPr="000B5F09" w:rsidRDefault="005B1BF0" w:rsidP="005B1BF0">
            <w:pPr>
              <w:rPr>
                <w:rFonts w:ascii="Verdana" w:hAnsi="Verdana"/>
                <w:color w:val="002060"/>
                <w:sz w:val="24"/>
                <w:szCs w:val="24"/>
              </w:rPr>
            </w:pPr>
            <w:r w:rsidRPr="000B5F09">
              <w:rPr>
                <w:rFonts w:ascii="Verdana" w:hAnsi="Verdana"/>
                <w:color w:val="002060"/>
                <w:sz w:val="24"/>
                <w:szCs w:val="24"/>
              </w:rPr>
              <w:t>4</w:t>
            </w:r>
          </w:p>
        </w:tc>
        <w:tc>
          <w:tcPr>
            <w:tcW w:w="9293" w:type="dxa"/>
            <w:gridSpan w:val="4"/>
          </w:tcPr>
          <w:p w14:paraId="7800B430" w14:textId="57822889"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Use relevant subject terminology where appropriate</w:t>
            </w:r>
          </w:p>
        </w:tc>
      </w:tr>
      <w:tr w:rsidR="005B1BF0" w:rsidRPr="000B5F09" w14:paraId="5F8539E1" w14:textId="77777777" w:rsidTr="005D08BB">
        <w:trPr>
          <w:trHeight w:val="537"/>
        </w:trPr>
        <w:tc>
          <w:tcPr>
            <w:tcW w:w="1001" w:type="dxa"/>
          </w:tcPr>
          <w:p w14:paraId="77192A04" w14:textId="12BC70CF" w:rsidR="005B1BF0" w:rsidRPr="000B5F09" w:rsidRDefault="005B1BF0" w:rsidP="005B1BF0">
            <w:pPr>
              <w:rPr>
                <w:rFonts w:ascii="Verdana" w:hAnsi="Verdana"/>
                <w:color w:val="002060"/>
                <w:sz w:val="24"/>
                <w:szCs w:val="24"/>
              </w:rPr>
            </w:pPr>
            <w:r w:rsidRPr="000B5F09">
              <w:rPr>
                <w:rFonts w:ascii="Verdana" w:hAnsi="Verdana"/>
                <w:color w:val="002060"/>
                <w:sz w:val="24"/>
                <w:szCs w:val="24"/>
              </w:rPr>
              <w:t>5</w:t>
            </w:r>
          </w:p>
        </w:tc>
        <w:tc>
          <w:tcPr>
            <w:tcW w:w="9293" w:type="dxa"/>
            <w:gridSpan w:val="4"/>
          </w:tcPr>
          <w:p w14:paraId="1B6DD4B1" w14:textId="5BDA0812"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Show understanding of the relationships between texts and the contexts in which they were written</w:t>
            </w:r>
          </w:p>
        </w:tc>
      </w:tr>
      <w:tr w:rsidR="005B1BF0" w:rsidRPr="000B5F09" w14:paraId="707CE3C5" w14:textId="77777777" w:rsidTr="005D08BB">
        <w:trPr>
          <w:trHeight w:val="537"/>
        </w:trPr>
        <w:tc>
          <w:tcPr>
            <w:tcW w:w="1001" w:type="dxa"/>
          </w:tcPr>
          <w:p w14:paraId="4E39AC8C" w14:textId="77777777" w:rsidR="005B1BF0" w:rsidRPr="000B5F09" w:rsidRDefault="005B1BF0" w:rsidP="005B1BF0">
            <w:pPr>
              <w:rPr>
                <w:rFonts w:ascii="Verdana" w:hAnsi="Verdana"/>
                <w:color w:val="002060"/>
                <w:sz w:val="24"/>
                <w:szCs w:val="24"/>
              </w:rPr>
            </w:pPr>
            <w:r w:rsidRPr="000B5F09">
              <w:rPr>
                <w:rFonts w:ascii="Verdana" w:hAnsi="Verdana"/>
                <w:color w:val="002060"/>
                <w:sz w:val="24"/>
                <w:szCs w:val="24"/>
              </w:rPr>
              <w:t>6</w:t>
            </w:r>
          </w:p>
          <w:p w14:paraId="1341693D" w14:textId="56747F04" w:rsidR="005B1BF0" w:rsidRPr="000B5F09" w:rsidRDefault="005B1BF0" w:rsidP="005B1BF0">
            <w:pPr>
              <w:rPr>
                <w:rFonts w:ascii="Verdana" w:hAnsi="Verdana"/>
                <w:color w:val="002060"/>
                <w:sz w:val="24"/>
                <w:szCs w:val="24"/>
              </w:rPr>
            </w:pPr>
          </w:p>
        </w:tc>
        <w:tc>
          <w:tcPr>
            <w:tcW w:w="9293" w:type="dxa"/>
            <w:gridSpan w:val="4"/>
          </w:tcPr>
          <w:p w14:paraId="4F6F00C2" w14:textId="7B64B65A" w:rsidR="005B1BF0" w:rsidRPr="000B5F09" w:rsidRDefault="005B1BF0" w:rsidP="005B1BF0">
            <w:pPr>
              <w:autoSpaceDE w:val="0"/>
              <w:autoSpaceDN w:val="0"/>
              <w:adjustRightInd w:val="0"/>
              <w:rPr>
                <w:rFonts w:ascii="Verdana" w:hAnsi="Verdana" w:cs="Verdana"/>
                <w:sz w:val="20"/>
                <w:szCs w:val="20"/>
              </w:rPr>
            </w:pPr>
            <w:r w:rsidRPr="000B5F09">
              <w:rPr>
                <w:rFonts w:ascii="Verdana" w:hAnsi="Verdana" w:cs="Verdana"/>
                <w:color w:val="002060"/>
                <w:sz w:val="24"/>
                <w:szCs w:val="24"/>
              </w:rPr>
              <w:t xml:space="preserve">Use a range of vocabulary and sentence structures for clarity, purpose and effect </w:t>
            </w:r>
          </w:p>
        </w:tc>
      </w:tr>
      <w:tr w:rsidR="005B1BF0" w:rsidRPr="000B5F09" w14:paraId="7E3033AF" w14:textId="77777777" w:rsidTr="005D08BB">
        <w:trPr>
          <w:trHeight w:val="537"/>
        </w:trPr>
        <w:tc>
          <w:tcPr>
            <w:tcW w:w="1001" w:type="dxa"/>
          </w:tcPr>
          <w:p w14:paraId="6E3A2C3B" w14:textId="504A0B85" w:rsidR="005B1BF0" w:rsidRPr="000B5F09" w:rsidRDefault="005B1BF0" w:rsidP="005B1BF0">
            <w:pPr>
              <w:rPr>
                <w:rFonts w:ascii="Verdana" w:hAnsi="Verdana"/>
                <w:color w:val="002060"/>
                <w:sz w:val="24"/>
                <w:szCs w:val="24"/>
              </w:rPr>
            </w:pPr>
            <w:r w:rsidRPr="000B5F09">
              <w:rPr>
                <w:rFonts w:ascii="Verdana" w:hAnsi="Verdana"/>
                <w:color w:val="002060"/>
                <w:sz w:val="24"/>
                <w:szCs w:val="24"/>
              </w:rPr>
              <w:t>7</w:t>
            </w:r>
          </w:p>
        </w:tc>
        <w:tc>
          <w:tcPr>
            <w:tcW w:w="9293" w:type="dxa"/>
            <w:gridSpan w:val="4"/>
          </w:tcPr>
          <w:p w14:paraId="48BFB930" w14:textId="7D74AF80" w:rsidR="005B1BF0" w:rsidRPr="000B5F09" w:rsidRDefault="007C37E2" w:rsidP="005B1BF0">
            <w:pPr>
              <w:autoSpaceDE w:val="0"/>
              <w:autoSpaceDN w:val="0"/>
              <w:adjustRightInd w:val="0"/>
              <w:rPr>
                <w:rFonts w:ascii="Verdana" w:hAnsi="Verdana" w:cs="OpenSans-Regular"/>
                <w:sz w:val="24"/>
                <w:szCs w:val="24"/>
              </w:rPr>
            </w:pPr>
            <w:r w:rsidRPr="000B5F09">
              <w:rPr>
                <w:rFonts w:ascii="Verdana" w:hAnsi="Verdana" w:cs="Verdana"/>
                <w:color w:val="002060"/>
                <w:sz w:val="24"/>
                <w:szCs w:val="24"/>
              </w:rPr>
              <w:t>Use</w:t>
            </w:r>
            <w:r w:rsidR="005B1BF0" w:rsidRPr="000B5F09">
              <w:rPr>
                <w:rFonts w:ascii="Verdana" w:hAnsi="Verdana" w:cs="Verdana"/>
                <w:color w:val="002060"/>
                <w:sz w:val="24"/>
                <w:szCs w:val="24"/>
              </w:rPr>
              <w:t xml:space="preserve"> accurate spelling and punctuation</w:t>
            </w:r>
          </w:p>
        </w:tc>
      </w:tr>
      <w:tr w:rsidR="005B1BF0" w:rsidRPr="000B5F09" w14:paraId="2DEA8053" w14:textId="77777777" w:rsidTr="005D08BB">
        <w:trPr>
          <w:trHeight w:val="537"/>
        </w:trPr>
        <w:tc>
          <w:tcPr>
            <w:tcW w:w="1001" w:type="dxa"/>
          </w:tcPr>
          <w:p w14:paraId="19C4046C" w14:textId="6B792334" w:rsidR="005B1BF0" w:rsidRPr="000B5F09" w:rsidRDefault="005B1BF0" w:rsidP="005B1BF0">
            <w:pPr>
              <w:rPr>
                <w:rFonts w:ascii="Verdana" w:hAnsi="Verdana"/>
                <w:color w:val="002060"/>
                <w:sz w:val="24"/>
                <w:szCs w:val="24"/>
              </w:rPr>
            </w:pPr>
            <w:r w:rsidRPr="000B5F09">
              <w:rPr>
                <w:rFonts w:ascii="Verdana" w:hAnsi="Verdana"/>
                <w:color w:val="002060"/>
                <w:sz w:val="24"/>
                <w:szCs w:val="24"/>
              </w:rPr>
              <w:t>9</w:t>
            </w:r>
          </w:p>
        </w:tc>
        <w:tc>
          <w:tcPr>
            <w:tcW w:w="9293" w:type="dxa"/>
            <w:gridSpan w:val="4"/>
          </w:tcPr>
          <w:p w14:paraId="0FEA6327" w14:textId="214874E8" w:rsidR="005B1BF0" w:rsidRPr="000B5F09" w:rsidRDefault="005B1BF0" w:rsidP="005B1BF0">
            <w:pPr>
              <w:autoSpaceDE w:val="0"/>
              <w:autoSpaceDN w:val="0"/>
              <w:adjustRightInd w:val="0"/>
              <w:rPr>
                <w:rFonts w:ascii="Verdana" w:hAnsi="Verdana"/>
                <w:color w:val="002060"/>
                <w:sz w:val="24"/>
                <w:szCs w:val="24"/>
              </w:rPr>
            </w:pPr>
            <w:r w:rsidRPr="000B5F09">
              <w:rPr>
                <w:rFonts w:ascii="Verdana" w:hAnsi="Verdana" w:cstheme="minorHAnsi"/>
                <w:color w:val="002060"/>
                <w:sz w:val="24"/>
                <w:szCs w:val="24"/>
              </w:rPr>
              <w:t xml:space="preserve">Ask for assistance or clarification appropriately and effectively </w:t>
            </w:r>
          </w:p>
        </w:tc>
      </w:tr>
      <w:tr w:rsidR="005B1BF0" w:rsidRPr="000B5F09" w14:paraId="042BF9AA" w14:textId="77777777" w:rsidTr="005D08BB">
        <w:trPr>
          <w:trHeight w:val="537"/>
        </w:trPr>
        <w:tc>
          <w:tcPr>
            <w:tcW w:w="1001" w:type="dxa"/>
          </w:tcPr>
          <w:p w14:paraId="7593FA89" w14:textId="73B9BB39" w:rsidR="005B1BF0" w:rsidRPr="000B5F09" w:rsidRDefault="005B1BF0" w:rsidP="005B1BF0">
            <w:pPr>
              <w:rPr>
                <w:rFonts w:ascii="Verdana" w:hAnsi="Verdana"/>
                <w:color w:val="002060"/>
                <w:sz w:val="24"/>
                <w:szCs w:val="24"/>
              </w:rPr>
            </w:pPr>
            <w:r w:rsidRPr="000B5F09">
              <w:rPr>
                <w:rFonts w:ascii="Verdana" w:hAnsi="Verdana"/>
                <w:color w:val="002060"/>
                <w:sz w:val="24"/>
                <w:szCs w:val="24"/>
              </w:rPr>
              <w:t>10</w:t>
            </w:r>
          </w:p>
        </w:tc>
        <w:tc>
          <w:tcPr>
            <w:tcW w:w="9293" w:type="dxa"/>
            <w:gridSpan w:val="4"/>
          </w:tcPr>
          <w:p w14:paraId="48FF45F7" w14:textId="37507CD5" w:rsidR="005B1BF0" w:rsidRPr="000B5F09" w:rsidRDefault="005B1BF0" w:rsidP="005B1BF0">
            <w:pPr>
              <w:autoSpaceDE w:val="0"/>
              <w:autoSpaceDN w:val="0"/>
              <w:adjustRightInd w:val="0"/>
              <w:rPr>
                <w:rFonts w:ascii="Verdana" w:hAnsi="Verdana"/>
                <w:color w:val="002060"/>
                <w:sz w:val="24"/>
                <w:szCs w:val="24"/>
              </w:rPr>
            </w:pPr>
            <w:r w:rsidRPr="000B5F09">
              <w:rPr>
                <w:rFonts w:ascii="Verdana" w:hAnsi="Verdana" w:cstheme="minorHAnsi"/>
                <w:color w:val="002060"/>
                <w:sz w:val="24"/>
                <w:szCs w:val="24"/>
              </w:rPr>
              <w:t>Contribute to class discussion to assist own and others’ understanding and interpretation</w:t>
            </w:r>
          </w:p>
        </w:tc>
      </w:tr>
      <w:tr w:rsidR="005B1BF0" w:rsidRPr="000B5F09" w14:paraId="1195B853" w14:textId="77777777" w:rsidTr="005D08BB">
        <w:trPr>
          <w:trHeight w:val="537"/>
        </w:trPr>
        <w:tc>
          <w:tcPr>
            <w:tcW w:w="1001" w:type="dxa"/>
          </w:tcPr>
          <w:p w14:paraId="1FDF5277" w14:textId="25D1CC6D" w:rsidR="005B1BF0" w:rsidRPr="000B5F09" w:rsidRDefault="005B1BF0" w:rsidP="005B1BF0">
            <w:pPr>
              <w:rPr>
                <w:rFonts w:ascii="Verdana" w:hAnsi="Verdana"/>
                <w:color w:val="002060"/>
                <w:sz w:val="24"/>
                <w:szCs w:val="24"/>
              </w:rPr>
            </w:pPr>
            <w:r w:rsidRPr="000B5F09">
              <w:rPr>
                <w:rFonts w:ascii="Verdana" w:hAnsi="Verdana"/>
                <w:color w:val="002060"/>
                <w:sz w:val="24"/>
                <w:szCs w:val="24"/>
              </w:rPr>
              <w:t>11</w:t>
            </w:r>
          </w:p>
        </w:tc>
        <w:tc>
          <w:tcPr>
            <w:tcW w:w="9293" w:type="dxa"/>
            <w:gridSpan w:val="4"/>
          </w:tcPr>
          <w:p w14:paraId="556B5481" w14:textId="7C9C2B4A" w:rsidR="005B1BF0" w:rsidRPr="000B5F09" w:rsidRDefault="005B1BF0" w:rsidP="005B1BF0">
            <w:pPr>
              <w:autoSpaceDE w:val="0"/>
              <w:autoSpaceDN w:val="0"/>
              <w:adjustRightInd w:val="0"/>
              <w:rPr>
                <w:rFonts w:ascii="Verdana" w:hAnsi="Verdana"/>
                <w:color w:val="002060"/>
                <w:sz w:val="24"/>
                <w:szCs w:val="24"/>
              </w:rPr>
            </w:pPr>
            <w:r w:rsidRPr="000B5F09">
              <w:rPr>
                <w:rFonts w:ascii="Verdana" w:hAnsi="Verdana" w:cstheme="minorHAnsi"/>
                <w:color w:val="002060"/>
                <w:sz w:val="24"/>
                <w:szCs w:val="24"/>
              </w:rPr>
              <w:t xml:space="preserve">Independently generate original ideas and responses to stimuli </w:t>
            </w:r>
          </w:p>
        </w:tc>
      </w:tr>
    </w:tbl>
    <w:p w14:paraId="46E44FE8" w14:textId="77777777" w:rsidR="005B1BF0" w:rsidRPr="000B5F09" w:rsidRDefault="005B1BF0">
      <w:pPr>
        <w:rPr>
          <w:rFonts w:ascii="Verdana" w:hAnsi="Verdana"/>
          <w:color w:val="002060"/>
          <w:sz w:val="24"/>
          <w:szCs w:val="24"/>
        </w:rPr>
      </w:pPr>
    </w:p>
    <w:p w14:paraId="4D50AA4D" w14:textId="3805C719" w:rsidR="00C96B26" w:rsidRPr="000B5F09" w:rsidRDefault="00920585">
      <w:pPr>
        <w:rPr>
          <w:rFonts w:ascii="Verdana" w:hAnsi="Verdana"/>
          <w:color w:val="002060"/>
          <w:sz w:val="24"/>
          <w:szCs w:val="24"/>
        </w:rPr>
      </w:pPr>
      <w:r w:rsidRPr="000B5F09">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0B5F09" w14:paraId="56E7C716" w14:textId="77777777" w:rsidTr="00920585">
        <w:tc>
          <w:tcPr>
            <w:tcW w:w="1502" w:type="dxa"/>
          </w:tcPr>
          <w:p w14:paraId="3ED141E8" w14:textId="71D4A530" w:rsidR="00920585" w:rsidRPr="000B5F09" w:rsidRDefault="00947431">
            <w:pPr>
              <w:rPr>
                <w:rFonts w:ascii="Verdana" w:hAnsi="Verdana"/>
                <w:color w:val="002060"/>
                <w:sz w:val="24"/>
                <w:szCs w:val="24"/>
              </w:rPr>
            </w:pPr>
            <w:r w:rsidRPr="000B5F09">
              <w:rPr>
                <w:rFonts w:ascii="Verdana" w:hAnsi="Verdana"/>
                <w:color w:val="002060"/>
                <w:sz w:val="24"/>
                <w:szCs w:val="24"/>
              </w:rPr>
              <w:t>connote</w:t>
            </w:r>
          </w:p>
        </w:tc>
        <w:tc>
          <w:tcPr>
            <w:tcW w:w="1502" w:type="dxa"/>
          </w:tcPr>
          <w:p w14:paraId="7CDA4861" w14:textId="176EB593" w:rsidR="00920585" w:rsidRPr="000B5F09" w:rsidRDefault="00693B19">
            <w:pPr>
              <w:rPr>
                <w:rFonts w:ascii="Verdana" w:hAnsi="Verdana"/>
                <w:color w:val="002060"/>
                <w:sz w:val="24"/>
                <w:szCs w:val="24"/>
              </w:rPr>
            </w:pPr>
            <w:r w:rsidRPr="000B5F09">
              <w:rPr>
                <w:rFonts w:ascii="Verdana" w:hAnsi="Verdana"/>
                <w:color w:val="002060"/>
                <w:sz w:val="24"/>
                <w:szCs w:val="24"/>
              </w:rPr>
              <w:t>identify</w:t>
            </w:r>
          </w:p>
        </w:tc>
        <w:tc>
          <w:tcPr>
            <w:tcW w:w="1503" w:type="dxa"/>
          </w:tcPr>
          <w:p w14:paraId="5D17AF0B" w14:textId="411014D0" w:rsidR="00920585" w:rsidRPr="000B5F09" w:rsidRDefault="00947431">
            <w:pPr>
              <w:rPr>
                <w:rFonts w:ascii="Verdana" w:hAnsi="Verdana"/>
                <w:color w:val="002060"/>
                <w:sz w:val="24"/>
                <w:szCs w:val="24"/>
              </w:rPr>
            </w:pPr>
            <w:r w:rsidRPr="000B5F09">
              <w:rPr>
                <w:rFonts w:ascii="Verdana" w:hAnsi="Verdana"/>
                <w:color w:val="002060"/>
                <w:sz w:val="24"/>
                <w:szCs w:val="24"/>
              </w:rPr>
              <w:t>structure</w:t>
            </w:r>
          </w:p>
        </w:tc>
        <w:tc>
          <w:tcPr>
            <w:tcW w:w="1503" w:type="dxa"/>
          </w:tcPr>
          <w:p w14:paraId="70A311EF" w14:textId="2BB3C3B3" w:rsidR="00920585" w:rsidRPr="000B5F09" w:rsidRDefault="005C6A35">
            <w:pPr>
              <w:rPr>
                <w:rFonts w:ascii="Verdana" w:hAnsi="Verdana"/>
                <w:color w:val="002060"/>
                <w:sz w:val="24"/>
                <w:szCs w:val="24"/>
              </w:rPr>
            </w:pPr>
            <w:r w:rsidRPr="000B5F09">
              <w:rPr>
                <w:rFonts w:ascii="Verdana" w:hAnsi="Verdana"/>
                <w:color w:val="002060"/>
                <w:sz w:val="24"/>
                <w:szCs w:val="24"/>
              </w:rPr>
              <w:t>context</w:t>
            </w:r>
          </w:p>
        </w:tc>
        <w:tc>
          <w:tcPr>
            <w:tcW w:w="1503" w:type="dxa"/>
          </w:tcPr>
          <w:p w14:paraId="3AF3EEF7" w14:textId="5D131106" w:rsidR="00920585" w:rsidRPr="000B5F09" w:rsidRDefault="00947431">
            <w:pPr>
              <w:rPr>
                <w:rFonts w:ascii="Verdana" w:hAnsi="Verdana"/>
                <w:color w:val="002060"/>
                <w:sz w:val="24"/>
                <w:szCs w:val="24"/>
              </w:rPr>
            </w:pPr>
            <w:r w:rsidRPr="000B5F09">
              <w:rPr>
                <w:rFonts w:ascii="Verdana" w:hAnsi="Verdana"/>
                <w:color w:val="002060"/>
                <w:sz w:val="24"/>
                <w:szCs w:val="24"/>
              </w:rPr>
              <w:t>evidence</w:t>
            </w:r>
          </w:p>
        </w:tc>
        <w:tc>
          <w:tcPr>
            <w:tcW w:w="1503" w:type="dxa"/>
          </w:tcPr>
          <w:p w14:paraId="3B235E5C" w14:textId="33EB96E3" w:rsidR="00920585" w:rsidRPr="000B5F09" w:rsidRDefault="009D0D0E">
            <w:pPr>
              <w:rPr>
                <w:rFonts w:ascii="Verdana" w:hAnsi="Verdana"/>
                <w:color w:val="002060"/>
                <w:sz w:val="24"/>
                <w:szCs w:val="24"/>
              </w:rPr>
            </w:pPr>
            <w:r w:rsidRPr="000B5F09">
              <w:rPr>
                <w:rFonts w:ascii="Verdana" w:hAnsi="Verdana"/>
                <w:color w:val="002060"/>
                <w:sz w:val="24"/>
                <w:szCs w:val="24"/>
              </w:rPr>
              <w:t>analyse</w:t>
            </w:r>
          </w:p>
        </w:tc>
      </w:tr>
      <w:tr w:rsidR="00B245FA" w:rsidRPr="000B5F09" w14:paraId="5DC8C621" w14:textId="77777777" w:rsidTr="00920585">
        <w:tc>
          <w:tcPr>
            <w:tcW w:w="1502" w:type="dxa"/>
          </w:tcPr>
          <w:p w14:paraId="14CD84C4" w14:textId="42502E68" w:rsidR="00920585" w:rsidRPr="000B5F09" w:rsidRDefault="003642C7">
            <w:pPr>
              <w:rPr>
                <w:rFonts w:ascii="Verdana" w:hAnsi="Verdana"/>
                <w:color w:val="002060"/>
                <w:sz w:val="24"/>
                <w:szCs w:val="24"/>
              </w:rPr>
            </w:pPr>
            <w:r w:rsidRPr="000B5F09">
              <w:rPr>
                <w:rFonts w:ascii="Verdana" w:hAnsi="Verdana"/>
                <w:color w:val="002060"/>
                <w:sz w:val="24"/>
                <w:szCs w:val="24"/>
              </w:rPr>
              <w:t>stereotype</w:t>
            </w:r>
          </w:p>
        </w:tc>
        <w:tc>
          <w:tcPr>
            <w:tcW w:w="1502" w:type="dxa"/>
          </w:tcPr>
          <w:p w14:paraId="2B6B0AA7" w14:textId="7E8C9002" w:rsidR="00920585" w:rsidRPr="000B5F09" w:rsidRDefault="00947431">
            <w:pPr>
              <w:rPr>
                <w:rFonts w:ascii="Verdana" w:hAnsi="Verdana"/>
                <w:color w:val="002060"/>
                <w:sz w:val="24"/>
                <w:szCs w:val="24"/>
              </w:rPr>
            </w:pPr>
            <w:r w:rsidRPr="000B5F09">
              <w:rPr>
                <w:rFonts w:ascii="Verdana" w:hAnsi="Verdana"/>
                <w:color w:val="002060"/>
                <w:sz w:val="24"/>
                <w:szCs w:val="24"/>
              </w:rPr>
              <w:t>form</w:t>
            </w:r>
          </w:p>
        </w:tc>
        <w:tc>
          <w:tcPr>
            <w:tcW w:w="1503" w:type="dxa"/>
          </w:tcPr>
          <w:p w14:paraId="44846C07" w14:textId="18988C86" w:rsidR="00920585" w:rsidRPr="000B5F09" w:rsidRDefault="00E2553D">
            <w:pPr>
              <w:rPr>
                <w:rFonts w:ascii="Verdana" w:hAnsi="Verdana"/>
                <w:color w:val="002060"/>
                <w:sz w:val="24"/>
                <w:szCs w:val="24"/>
              </w:rPr>
            </w:pPr>
            <w:r w:rsidRPr="000B5F09">
              <w:rPr>
                <w:rFonts w:ascii="Verdana" w:hAnsi="Verdana"/>
                <w:color w:val="002060"/>
                <w:sz w:val="24"/>
                <w:szCs w:val="24"/>
              </w:rPr>
              <w:t>evaluate</w:t>
            </w:r>
          </w:p>
        </w:tc>
        <w:tc>
          <w:tcPr>
            <w:tcW w:w="1503" w:type="dxa"/>
          </w:tcPr>
          <w:p w14:paraId="27312DB3" w14:textId="085A4147" w:rsidR="00920585" w:rsidRPr="000B5F09" w:rsidRDefault="00947431">
            <w:pPr>
              <w:rPr>
                <w:rFonts w:ascii="Verdana" w:hAnsi="Verdana"/>
                <w:color w:val="002060"/>
                <w:sz w:val="24"/>
                <w:szCs w:val="24"/>
              </w:rPr>
            </w:pPr>
            <w:r w:rsidRPr="000B5F09">
              <w:rPr>
                <w:rFonts w:ascii="Verdana" w:hAnsi="Verdana"/>
                <w:color w:val="002060"/>
                <w:sz w:val="24"/>
                <w:szCs w:val="24"/>
              </w:rPr>
              <w:t>themes</w:t>
            </w:r>
          </w:p>
        </w:tc>
        <w:tc>
          <w:tcPr>
            <w:tcW w:w="1503" w:type="dxa"/>
          </w:tcPr>
          <w:p w14:paraId="24B2E7BF" w14:textId="697F7082" w:rsidR="00920585" w:rsidRPr="000B5F09" w:rsidRDefault="003642C7">
            <w:pPr>
              <w:rPr>
                <w:rFonts w:ascii="Verdana" w:hAnsi="Verdana"/>
                <w:color w:val="002060"/>
                <w:sz w:val="24"/>
                <w:szCs w:val="24"/>
              </w:rPr>
            </w:pPr>
            <w:r w:rsidRPr="000B5F09">
              <w:rPr>
                <w:rFonts w:ascii="Verdana" w:hAnsi="Verdana"/>
                <w:color w:val="002060"/>
                <w:sz w:val="24"/>
                <w:szCs w:val="24"/>
              </w:rPr>
              <w:t>prejudice</w:t>
            </w:r>
          </w:p>
        </w:tc>
        <w:tc>
          <w:tcPr>
            <w:tcW w:w="1503" w:type="dxa"/>
          </w:tcPr>
          <w:p w14:paraId="7E715B4E" w14:textId="09D2387A" w:rsidR="00920585" w:rsidRPr="000B5F09" w:rsidRDefault="003642C7">
            <w:pPr>
              <w:rPr>
                <w:rFonts w:ascii="Verdana" w:hAnsi="Verdana"/>
                <w:color w:val="002060"/>
                <w:sz w:val="24"/>
                <w:szCs w:val="24"/>
              </w:rPr>
            </w:pPr>
            <w:r w:rsidRPr="000B5F09">
              <w:rPr>
                <w:rFonts w:ascii="Verdana" w:hAnsi="Verdana"/>
                <w:color w:val="002060"/>
                <w:sz w:val="24"/>
                <w:szCs w:val="24"/>
              </w:rPr>
              <w:t>symbolism</w:t>
            </w:r>
          </w:p>
        </w:tc>
      </w:tr>
    </w:tbl>
    <w:p w14:paraId="4E7C1BAF" w14:textId="77777777" w:rsidR="009D0D0E" w:rsidRPr="000B5F09" w:rsidRDefault="009D0D0E">
      <w:pPr>
        <w:rPr>
          <w:rFonts w:ascii="Verdana" w:hAnsi="Verdana"/>
          <w:color w:val="002060"/>
          <w:sz w:val="24"/>
          <w:szCs w:val="24"/>
        </w:rPr>
      </w:pPr>
    </w:p>
    <w:p w14:paraId="5ECA3170" w14:textId="58FF2004" w:rsidR="00C96B26" w:rsidRPr="000B5F09" w:rsidRDefault="00920585">
      <w:pPr>
        <w:rPr>
          <w:rFonts w:ascii="Verdana" w:hAnsi="Verdana"/>
          <w:color w:val="002060"/>
          <w:sz w:val="24"/>
          <w:szCs w:val="24"/>
        </w:rPr>
      </w:pPr>
      <w:r w:rsidRPr="000B5F09">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0B5F09" w14:paraId="430E0E26" w14:textId="77777777" w:rsidTr="00F55A76">
        <w:trPr>
          <w:trHeight w:val="2779"/>
        </w:trPr>
        <w:tc>
          <w:tcPr>
            <w:tcW w:w="9256" w:type="dxa"/>
          </w:tcPr>
          <w:p w14:paraId="2F70B71D" w14:textId="03C7EDB6" w:rsidR="007A0C68" w:rsidRPr="000B5F09" w:rsidRDefault="007A0C68" w:rsidP="000B5F09">
            <w:pPr>
              <w:pStyle w:val="Heading1"/>
              <w:shd w:val="clear" w:color="auto" w:fill="FFFFFF"/>
              <w:spacing w:before="0" w:line="276" w:lineRule="auto"/>
              <w:rPr>
                <w:rFonts w:ascii="Verdana" w:hAnsi="Verdana"/>
                <w:color w:val="292C2E"/>
                <w:sz w:val="24"/>
                <w:szCs w:val="24"/>
                <w:bdr w:val="none" w:sz="0" w:space="0" w:color="auto" w:frame="1"/>
              </w:rPr>
            </w:pPr>
            <w:r w:rsidRPr="000B5F09">
              <w:rPr>
                <w:rStyle w:val="Strong"/>
                <w:rFonts w:ascii="Verdana" w:hAnsi="Verdana"/>
                <w:b w:val="0"/>
                <w:bCs w:val="0"/>
                <w:color w:val="292C2E"/>
                <w:sz w:val="24"/>
                <w:szCs w:val="24"/>
                <w:bdr w:val="none" w:sz="0" w:space="0" w:color="auto" w:frame="1"/>
              </w:rPr>
              <w:lastRenderedPageBreak/>
              <w:t>Mahon, John W. and Ellen Macleod Mahon. The Merchant of Venice: </w:t>
            </w:r>
            <w:r w:rsidRPr="000B5F09">
              <w:rPr>
                <w:rStyle w:val="Strong"/>
                <w:rFonts w:ascii="Verdana" w:hAnsi="Verdana"/>
                <w:b w:val="0"/>
                <w:bCs w:val="0"/>
                <w:i/>
                <w:iCs/>
                <w:color w:val="292C2E"/>
                <w:sz w:val="24"/>
                <w:szCs w:val="24"/>
                <w:bdr w:val="none" w:sz="0" w:space="0" w:color="auto" w:frame="1"/>
              </w:rPr>
              <w:t>New Critical Essays. </w:t>
            </w:r>
            <w:r w:rsidRPr="000B5F09">
              <w:rPr>
                <w:rStyle w:val="Strong"/>
                <w:rFonts w:ascii="Verdana" w:hAnsi="Verdana"/>
                <w:b w:val="0"/>
                <w:bCs w:val="0"/>
                <w:color w:val="292C2E"/>
                <w:sz w:val="24"/>
                <w:szCs w:val="24"/>
                <w:bdr w:val="none" w:sz="0" w:space="0" w:color="auto" w:frame="1"/>
              </w:rPr>
              <w:t>London: Routledge, 2002.</w:t>
            </w:r>
          </w:p>
          <w:p w14:paraId="7BBD606D" w14:textId="014A6800" w:rsidR="007A0C68" w:rsidRPr="000B5F09" w:rsidRDefault="007A0C68" w:rsidP="007A0C68">
            <w:pPr>
              <w:rPr>
                <w:rFonts w:ascii="Verdana" w:hAnsi="Verdana"/>
              </w:rPr>
            </w:pPr>
          </w:p>
          <w:p w14:paraId="602679CB" w14:textId="171AF091" w:rsidR="007A0C68" w:rsidRPr="000B5F09" w:rsidRDefault="00347F7B" w:rsidP="007A0C68">
            <w:pPr>
              <w:rPr>
                <w:rFonts w:ascii="Verdana" w:hAnsi="Verdana"/>
                <w:sz w:val="24"/>
                <w:szCs w:val="24"/>
              </w:rPr>
            </w:pPr>
            <w:r w:rsidRPr="00FD6F87">
              <w:rPr>
                <w:rFonts w:ascii="Verdana" w:hAnsi="Verdana"/>
                <w:i/>
                <w:iCs/>
                <w:sz w:val="24"/>
                <w:szCs w:val="24"/>
              </w:rPr>
              <w:t>Slam</w:t>
            </w:r>
            <w:r w:rsidRPr="000B5F09">
              <w:rPr>
                <w:rFonts w:ascii="Verdana" w:hAnsi="Verdana"/>
                <w:sz w:val="24"/>
                <w:szCs w:val="24"/>
              </w:rPr>
              <w:t xml:space="preserve"> by Nick Hornby</w:t>
            </w:r>
          </w:p>
          <w:p w14:paraId="1513221A" w14:textId="43E855C4" w:rsidR="00347F7B" w:rsidRPr="000B5F09" w:rsidRDefault="00347F7B" w:rsidP="007A0C68">
            <w:pPr>
              <w:rPr>
                <w:rFonts w:ascii="Verdana" w:hAnsi="Verdana"/>
              </w:rPr>
            </w:pPr>
          </w:p>
          <w:p w14:paraId="74CC8C87" w14:textId="7F8BB6A6" w:rsidR="00347F7B" w:rsidRPr="000B5F09" w:rsidRDefault="00347F7B" w:rsidP="007A0C68">
            <w:pPr>
              <w:rPr>
                <w:rFonts w:ascii="Verdana" w:hAnsi="Verdana"/>
              </w:rPr>
            </w:pPr>
            <w:r w:rsidRPr="000B5F09">
              <w:rPr>
                <w:rFonts w:ascii="Verdana" w:hAnsi="Verdana"/>
                <w:noProof/>
              </w:rPr>
              <w:drawing>
                <wp:anchor distT="0" distB="0" distL="114300" distR="114300" simplePos="0" relativeHeight="251659264" behindDoc="0" locked="0" layoutInCell="1" allowOverlap="1" wp14:anchorId="497FCE56" wp14:editId="108AC998">
                  <wp:simplePos x="0" y="0"/>
                  <wp:positionH relativeFrom="column">
                    <wp:posOffset>12065</wp:posOffset>
                  </wp:positionH>
                  <wp:positionV relativeFrom="paragraph">
                    <wp:posOffset>59055</wp:posOffset>
                  </wp:positionV>
                  <wp:extent cx="1272540" cy="2028825"/>
                  <wp:effectExtent l="0" t="0" r="381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2540" cy="2028825"/>
                          </a:xfrm>
                          <a:prstGeom prst="rect">
                            <a:avLst/>
                          </a:prstGeom>
                          <a:noFill/>
                        </pic:spPr>
                      </pic:pic>
                    </a:graphicData>
                  </a:graphic>
                  <wp14:sizeRelH relativeFrom="page">
                    <wp14:pctWidth>0</wp14:pctWidth>
                  </wp14:sizeRelH>
                  <wp14:sizeRelV relativeFrom="page">
                    <wp14:pctHeight>0</wp14:pctHeight>
                  </wp14:sizeRelV>
                </wp:anchor>
              </w:drawing>
            </w:r>
          </w:p>
          <w:p w14:paraId="694F84AF" w14:textId="3BEE32A8" w:rsidR="00347F7B" w:rsidRPr="000B5F09" w:rsidRDefault="00C15338" w:rsidP="007A0C68">
            <w:pPr>
              <w:rPr>
                <w:rFonts w:ascii="Verdana" w:hAnsi="Verdana"/>
              </w:rPr>
            </w:pPr>
            <w:r w:rsidRPr="000B5F09">
              <w:rPr>
                <w:rFonts w:ascii="Verdana" w:hAnsi="Verdana"/>
              </w:rPr>
              <w:t>Sam is 16 and the child of a teenage mother, and the closest thing to a father in his life is a poster of the skater Tony Hawk. He doesn’t feel ready to become a father, and his mother certainly isn’t up for being a grandma. But a series of prophetic dreams and a new turn of reality which he doesn’t recognise seem to being trying to tell him something…</w:t>
            </w:r>
          </w:p>
          <w:p w14:paraId="3C1A3418" w14:textId="544D471F" w:rsidR="00C15338" w:rsidRPr="000B5F09" w:rsidRDefault="00C15338" w:rsidP="007A0C68">
            <w:pPr>
              <w:rPr>
                <w:rFonts w:ascii="Verdana" w:hAnsi="Verdana"/>
              </w:rPr>
            </w:pPr>
          </w:p>
          <w:p w14:paraId="33AE5843" w14:textId="3C190C91" w:rsidR="00C15338" w:rsidRPr="000B5F09" w:rsidRDefault="00C15338" w:rsidP="007A0C68">
            <w:pPr>
              <w:rPr>
                <w:rFonts w:ascii="Verdana" w:hAnsi="Verdana"/>
              </w:rPr>
            </w:pPr>
            <w:r w:rsidRPr="000B5F09">
              <w:rPr>
                <w:rFonts w:ascii="Verdana" w:hAnsi="Verdana"/>
              </w:rPr>
              <w:t>Enjoy the similar subject material to “Boys Don’t Cry” whilst exploring the extra layers of meaning and interest which the original structure lends to the text.</w:t>
            </w:r>
          </w:p>
          <w:p w14:paraId="0F3A1093" w14:textId="09D61441" w:rsidR="00347F7B" w:rsidRPr="000B5F09" w:rsidRDefault="00347F7B" w:rsidP="007A0C68">
            <w:pPr>
              <w:rPr>
                <w:rFonts w:ascii="Verdana" w:hAnsi="Verdana"/>
              </w:rPr>
            </w:pPr>
          </w:p>
          <w:p w14:paraId="77014BDE" w14:textId="77777777" w:rsidR="00347F7B" w:rsidRPr="000B5F09" w:rsidRDefault="00347F7B" w:rsidP="007A0C68">
            <w:pPr>
              <w:rPr>
                <w:rFonts w:ascii="Verdana" w:hAnsi="Verdana"/>
              </w:rPr>
            </w:pPr>
          </w:p>
          <w:p w14:paraId="183078B9" w14:textId="77777777" w:rsidR="00347F7B" w:rsidRPr="000B5F09" w:rsidRDefault="00347F7B" w:rsidP="007A0C68">
            <w:pPr>
              <w:rPr>
                <w:rFonts w:ascii="Verdana" w:hAnsi="Verdana"/>
              </w:rPr>
            </w:pPr>
          </w:p>
          <w:p w14:paraId="485655CE" w14:textId="77777777" w:rsidR="00347F7B" w:rsidRPr="000B5F09" w:rsidRDefault="00347F7B" w:rsidP="007A0C68">
            <w:pPr>
              <w:rPr>
                <w:rFonts w:ascii="Verdana" w:hAnsi="Verdana"/>
              </w:rPr>
            </w:pPr>
          </w:p>
          <w:p w14:paraId="117307F1" w14:textId="16940A28" w:rsidR="00347F7B" w:rsidRPr="000B5F09" w:rsidRDefault="00347F7B" w:rsidP="007A0C68">
            <w:pPr>
              <w:rPr>
                <w:rFonts w:ascii="Verdana" w:hAnsi="Verdana"/>
                <w:sz w:val="24"/>
                <w:szCs w:val="24"/>
              </w:rPr>
            </w:pPr>
            <w:r w:rsidRPr="00FD6F87">
              <w:rPr>
                <w:rFonts w:ascii="Verdana" w:hAnsi="Verdana"/>
                <w:i/>
                <w:iCs/>
                <w:sz w:val="24"/>
                <w:szCs w:val="24"/>
              </w:rPr>
              <w:t>Where Angels Fear to Tread</w:t>
            </w:r>
            <w:r w:rsidRPr="000B5F09">
              <w:rPr>
                <w:rFonts w:ascii="Verdana" w:hAnsi="Verdana"/>
                <w:sz w:val="24"/>
                <w:szCs w:val="24"/>
              </w:rPr>
              <w:t xml:space="preserve"> by EM Forster</w:t>
            </w:r>
          </w:p>
          <w:p w14:paraId="120678D5" w14:textId="0306D902" w:rsidR="00347F7B" w:rsidRPr="000B5F09" w:rsidRDefault="00347F7B" w:rsidP="007A0C68">
            <w:pPr>
              <w:rPr>
                <w:rFonts w:ascii="Verdana" w:hAnsi="Verdana"/>
              </w:rPr>
            </w:pPr>
          </w:p>
          <w:p w14:paraId="67608F70" w14:textId="77777777" w:rsidR="00347F7B" w:rsidRDefault="000B5F09" w:rsidP="004F0455">
            <w:pPr>
              <w:spacing w:line="276" w:lineRule="auto"/>
              <w:jc w:val="both"/>
              <w:rPr>
                <w:rFonts w:ascii="Verdana" w:hAnsi="Verdana" w:cstheme="minorHAnsi"/>
                <w:shd w:val="clear" w:color="auto" w:fill="FFFFFF"/>
              </w:rPr>
            </w:pPr>
            <w:r w:rsidRPr="000B5F09">
              <w:rPr>
                <w:rFonts w:ascii="Verdana" w:hAnsi="Verdana"/>
                <w:noProof/>
              </w:rPr>
              <w:drawing>
                <wp:anchor distT="0" distB="0" distL="114300" distR="114300" simplePos="0" relativeHeight="251658240" behindDoc="0" locked="0" layoutInCell="1" allowOverlap="1" wp14:anchorId="483D5ACB" wp14:editId="642D2B1A">
                  <wp:simplePos x="0" y="0"/>
                  <wp:positionH relativeFrom="column">
                    <wp:posOffset>19685</wp:posOffset>
                  </wp:positionH>
                  <wp:positionV relativeFrom="paragraph">
                    <wp:posOffset>43180</wp:posOffset>
                  </wp:positionV>
                  <wp:extent cx="1303020" cy="20059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3020" cy="2005965"/>
                          </a:xfrm>
                          <a:prstGeom prst="rect">
                            <a:avLst/>
                          </a:prstGeom>
                          <a:noFill/>
                        </pic:spPr>
                      </pic:pic>
                    </a:graphicData>
                  </a:graphic>
                  <wp14:sizeRelH relativeFrom="page">
                    <wp14:pctWidth>0</wp14:pctWidth>
                  </wp14:sizeRelH>
                  <wp14:sizeRelV relativeFrom="page">
                    <wp14:pctHeight>0</wp14:pctHeight>
                  </wp14:sizeRelV>
                </wp:anchor>
              </w:drawing>
            </w:r>
            <w:r w:rsidR="004F0455" w:rsidRPr="000B5F09">
              <w:rPr>
                <w:rFonts w:ascii="Verdana" w:hAnsi="Verdana" w:cstheme="minorHAnsi"/>
                <w:shd w:val="clear" w:color="auto" w:fill="FFFFFF"/>
              </w:rPr>
              <w:t xml:space="preserve">On travelling to Italy with her friend Caroline Abbott, the impulsive English widow Lilia </w:t>
            </w:r>
            <w:proofErr w:type="spellStart"/>
            <w:r w:rsidR="004F0455" w:rsidRPr="000B5F09">
              <w:rPr>
                <w:rFonts w:ascii="Verdana" w:hAnsi="Verdana" w:cstheme="minorHAnsi"/>
                <w:shd w:val="clear" w:color="auto" w:fill="FFFFFF"/>
              </w:rPr>
              <w:t>Herriton</w:t>
            </w:r>
            <w:proofErr w:type="spellEnd"/>
            <w:r w:rsidR="004F0455" w:rsidRPr="000B5F09">
              <w:rPr>
                <w:rFonts w:ascii="Verdana" w:hAnsi="Verdana" w:cstheme="minorHAnsi"/>
                <w:shd w:val="clear" w:color="auto" w:fill="FFFFFF"/>
              </w:rPr>
              <w:t xml:space="preserve"> outrages her dead husband's family by meeting and quickly becoming engaged to Gino, a dashing but deeply unsuitable Italian man twelve years her junior. Infuriated, her ex-brother-in-law Philip sets off from England to her new home in the Tuscan town of </w:t>
            </w:r>
            <w:proofErr w:type="spellStart"/>
            <w:r w:rsidR="004F0455" w:rsidRPr="000B5F09">
              <w:rPr>
                <w:rFonts w:ascii="Verdana" w:hAnsi="Verdana" w:cstheme="minorHAnsi"/>
                <w:shd w:val="clear" w:color="auto" w:fill="FFFFFF"/>
              </w:rPr>
              <w:t>Monteriano</w:t>
            </w:r>
            <w:proofErr w:type="spellEnd"/>
            <w:r w:rsidR="004F0455" w:rsidRPr="000B5F09">
              <w:rPr>
                <w:rFonts w:ascii="Verdana" w:hAnsi="Verdana" w:cstheme="minorHAnsi"/>
                <w:shd w:val="clear" w:color="auto" w:fill="FFFFFF"/>
              </w:rPr>
              <w:t xml:space="preserve"> - but, finding himself unable to persuade Lilia to leave her handsome, uncouth new lover, returns to England without her. When Lilia's marriage leads to sudden tragedy, however, Philip and Caroline feel compelled to return once more to Italy, where they are forced to examine their own lives.</w:t>
            </w:r>
          </w:p>
          <w:p w14:paraId="052B15FB" w14:textId="77777777" w:rsidR="000B5F09" w:rsidRDefault="000B5F09" w:rsidP="004F0455">
            <w:pPr>
              <w:spacing w:line="276" w:lineRule="auto"/>
              <w:jc w:val="both"/>
              <w:rPr>
                <w:rFonts w:cstheme="minorHAnsi"/>
                <w:shd w:val="clear" w:color="auto" w:fill="FFFFFF"/>
              </w:rPr>
            </w:pPr>
          </w:p>
          <w:p w14:paraId="0FCCE8DD" w14:textId="7E6BB5D1" w:rsidR="000B5F09" w:rsidRPr="000B5F09" w:rsidRDefault="000B5F09" w:rsidP="004F0455">
            <w:pPr>
              <w:spacing w:line="276" w:lineRule="auto"/>
              <w:jc w:val="both"/>
              <w:rPr>
                <w:rFonts w:ascii="Verdana" w:hAnsi="Verdana" w:cstheme="minorHAnsi"/>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ans-Regular">
    <w:altName w:val="Yu Gothic"/>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503B"/>
    <w:multiLevelType w:val="hybridMultilevel"/>
    <w:tmpl w:val="607A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167F1"/>
    <w:multiLevelType w:val="hybridMultilevel"/>
    <w:tmpl w:val="A0EC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3644C"/>
    <w:multiLevelType w:val="hybridMultilevel"/>
    <w:tmpl w:val="ED36C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B5F09"/>
    <w:rsid w:val="000D1F7C"/>
    <w:rsid w:val="000E349C"/>
    <w:rsid w:val="00152E58"/>
    <w:rsid w:val="001B080A"/>
    <w:rsid w:val="001E2ADA"/>
    <w:rsid w:val="002B49ED"/>
    <w:rsid w:val="00347F7B"/>
    <w:rsid w:val="003642C7"/>
    <w:rsid w:val="0037579C"/>
    <w:rsid w:val="003D692F"/>
    <w:rsid w:val="00413BDF"/>
    <w:rsid w:val="00455F38"/>
    <w:rsid w:val="00477EDD"/>
    <w:rsid w:val="00486189"/>
    <w:rsid w:val="004F0455"/>
    <w:rsid w:val="005376C9"/>
    <w:rsid w:val="0054571B"/>
    <w:rsid w:val="00563B16"/>
    <w:rsid w:val="005B1BF0"/>
    <w:rsid w:val="005C2ADA"/>
    <w:rsid w:val="005C6A35"/>
    <w:rsid w:val="005D08BB"/>
    <w:rsid w:val="00692321"/>
    <w:rsid w:val="00693B19"/>
    <w:rsid w:val="006C3D83"/>
    <w:rsid w:val="00720CBB"/>
    <w:rsid w:val="007A0C68"/>
    <w:rsid w:val="007C37E2"/>
    <w:rsid w:val="007C38D2"/>
    <w:rsid w:val="007E5C02"/>
    <w:rsid w:val="0082039C"/>
    <w:rsid w:val="008D477B"/>
    <w:rsid w:val="008E50B1"/>
    <w:rsid w:val="008F6C26"/>
    <w:rsid w:val="00903F31"/>
    <w:rsid w:val="00920585"/>
    <w:rsid w:val="009352F5"/>
    <w:rsid w:val="00947431"/>
    <w:rsid w:val="009806BB"/>
    <w:rsid w:val="00984155"/>
    <w:rsid w:val="009B61A8"/>
    <w:rsid w:val="009D0BFB"/>
    <w:rsid w:val="009D0D0E"/>
    <w:rsid w:val="00A00BC6"/>
    <w:rsid w:val="00AD03F7"/>
    <w:rsid w:val="00AF4C1A"/>
    <w:rsid w:val="00B02CDA"/>
    <w:rsid w:val="00B245FA"/>
    <w:rsid w:val="00B35685"/>
    <w:rsid w:val="00B73CC1"/>
    <w:rsid w:val="00C15338"/>
    <w:rsid w:val="00C61332"/>
    <w:rsid w:val="00C96B26"/>
    <w:rsid w:val="00CB2123"/>
    <w:rsid w:val="00CD29EF"/>
    <w:rsid w:val="00D609AD"/>
    <w:rsid w:val="00D93AEB"/>
    <w:rsid w:val="00D944D3"/>
    <w:rsid w:val="00E200E2"/>
    <w:rsid w:val="00E2553D"/>
    <w:rsid w:val="00E7174A"/>
    <w:rsid w:val="00F04698"/>
    <w:rsid w:val="00F55A76"/>
    <w:rsid w:val="00FD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1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9B61A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9B61A8"/>
  </w:style>
  <w:style w:type="character" w:styleId="Strong">
    <w:name w:val="Strong"/>
    <w:basedOn w:val="DefaultParagraphFont"/>
    <w:uiPriority w:val="22"/>
    <w:qFormat/>
    <w:rsid w:val="007A0C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661198124">
      <w:bodyDiv w:val="1"/>
      <w:marLeft w:val="0"/>
      <w:marRight w:val="0"/>
      <w:marTop w:val="0"/>
      <w:marBottom w:val="0"/>
      <w:divBdr>
        <w:top w:val="none" w:sz="0" w:space="0" w:color="auto"/>
        <w:left w:val="none" w:sz="0" w:space="0" w:color="auto"/>
        <w:bottom w:val="none" w:sz="0" w:space="0" w:color="auto"/>
        <w:right w:val="none" w:sz="0" w:space="0" w:color="auto"/>
      </w:divBdr>
    </w:div>
    <w:div w:id="878207043">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84532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455</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7</cp:revision>
  <dcterms:created xsi:type="dcterms:W3CDTF">2025-02-25T13:15:00Z</dcterms:created>
  <dcterms:modified xsi:type="dcterms:W3CDTF">2025-02-25T13:38:00Z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996cba50045c181d1e454c47d58eb1a863b6c1a845713726d69dbaed77c6a83c</vt:lpwstr>
  </property>
</Properties>
</file>