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6AD1709A"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E37BB9">
              <w:rPr>
                <w:rFonts w:ascii="Verdana" w:hAnsi="Verdana"/>
                <w:b/>
                <w:bCs/>
                <w:sz w:val="24"/>
                <w:szCs w:val="24"/>
              </w:rPr>
              <w:t>NEC05</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53BFDC78"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653EC3">
              <w:rPr>
                <w:rFonts w:ascii="Verdana" w:hAnsi="Verdana"/>
                <w:b/>
                <w:bCs/>
                <w:sz w:val="24"/>
                <w:szCs w:val="24"/>
              </w:rPr>
              <w:t>2</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0F2D01D1" w:rsidR="00B245FA" w:rsidRPr="00B245FA" w:rsidRDefault="00E37BB9" w:rsidP="00B245FA">
            <w:pPr>
              <w:rPr>
                <w:rFonts w:ascii="Verdana" w:hAnsi="Verdana"/>
                <w:b/>
                <w:bCs/>
                <w:sz w:val="24"/>
                <w:szCs w:val="24"/>
              </w:rPr>
            </w:pPr>
            <w:r>
              <w:rPr>
                <w:rFonts w:ascii="Verdana" w:hAnsi="Verdana"/>
                <w:b/>
                <w:bCs/>
                <w:sz w:val="24"/>
                <w:szCs w:val="24"/>
              </w:rPr>
              <w:t>Ed Kirk</w:t>
            </w:r>
          </w:p>
        </w:tc>
      </w:tr>
      <w:tr w:rsidR="00B245FA" w:rsidRPr="00B245FA" w14:paraId="0B0B2711" w14:textId="77777777" w:rsidTr="001E615B">
        <w:trPr>
          <w:trHeight w:val="483"/>
        </w:trPr>
        <w:tc>
          <w:tcPr>
            <w:tcW w:w="10485" w:type="dxa"/>
            <w:gridSpan w:val="4"/>
          </w:tcPr>
          <w:p w14:paraId="151CC055" w14:textId="5A7B34EE"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w:t>
            </w:r>
            <w:r w:rsidR="009F4674" w:rsidRPr="001E615B">
              <w:rPr>
                <w:rFonts w:ascii="Verdana" w:hAnsi="Verdana"/>
                <w:b/>
                <w:bCs/>
                <w:sz w:val="24"/>
                <w:szCs w:val="24"/>
              </w:rPr>
              <w:t xml:space="preserve"> Secondary </w:t>
            </w:r>
            <w:r w:rsidR="009F4674">
              <w:rPr>
                <w:rFonts w:ascii="Verdana" w:hAnsi="Verdana"/>
                <w:b/>
                <w:bCs/>
                <w:sz w:val="24"/>
                <w:szCs w:val="24"/>
              </w:rPr>
              <w:t>One: Exploring</w:t>
            </w:r>
          </w:p>
        </w:tc>
      </w:tr>
      <w:tr w:rsidR="00B245FA" w:rsidRPr="00B245FA" w14:paraId="351A68E2" w14:textId="77777777" w:rsidTr="001E615B">
        <w:trPr>
          <w:trHeight w:val="1283"/>
        </w:trPr>
        <w:tc>
          <w:tcPr>
            <w:tcW w:w="10485" w:type="dxa"/>
            <w:gridSpan w:val="4"/>
          </w:tcPr>
          <w:p w14:paraId="45E674C4" w14:textId="27AB5F0B" w:rsidR="00B245FA" w:rsidRPr="001E615B" w:rsidRDefault="00B245FA" w:rsidP="00B245FA">
            <w:pPr>
              <w:rPr>
                <w:rFonts w:cstheme="minorHAnsi"/>
                <w:color w:val="002060"/>
              </w:rPr>
            </w:pPr>
            <w:r w:rsidRPr="004141AA">
              <w:rPr>
                <w:rFonts w:ascii="Verdana" w:hAnsi="Verdana" w:cstheme="minorHAnsi"/>
                <w:b/>
                <w:bCs/>
                <w:sz w:val="24"/>
                <w:szCs w:val="24"/>
              </w:rPr>
              <w:t xml:space="preserve">Term </w:t>
            </w:r>
            <w:r w:rsidR="00653EC3">
              <w:rPr>
                <w:rFonts w:ascii="Verdana" w:hAnsi="Verdana" w:cstheme="minorHAnsi"/>
                <w:b/>
                <w:bCs/>
                <w:sz w:val="24"/>
                <w:szCs w:val="24"/>
              </w:rPr>
              <w:t>2</w:t>
            </w:r>
            <w:r w:rsidRPr="004141AA">
              <w:rPr>
                <w:rFonts w:ascii="Verdana" w:hAnsi="Verdana" w:cstheme="minorHAnsi"/>
                <w:b/>
                <w:bCs/>
                <w:sz w:val="24"/>
                <w:szCs w:val="24"/>
              </w:rPr>
              <w:t xml:space="preserve"> focus</w:t>
            </w:r>
            <w:r w:rsidRPr="004141AA">
              <w:rPr>
                <w:rFonts w:cstheme="minorHAnsi"/>
                <w:b/>
                <w:bCs/>
                <w:sz w:val="24"/>
                <w:szCs w:val="24"/>
              </w:rPr>
              <w:t>:</w:t>
            </w:r>
            <w:r w:rsidRPr="001E615B">
              <w:rPr>
                <w:rFonts w:cstheme="minorHAnsi"/>
                <w:sz w:val="24"/>
                <w:szCs w:val="24"/>
              </w:rPr>
              <w:t xml:space="preserve"> </w:t>
            </w:r>
            <w:r w:rsidR="00653EC3">
              <w:rPr>
                <w:rFonts w:cstheme="minorHAnsi"/>
                <w:sz w:val="24"/>
                <w:szCs w:val="24"/>
              </w:rPr>
              <w:t>We will continue to develop our skills solving equations including with unknowns on both sides and with brackets. We will then explore different types of sequences focusing on linear sequences and how to find their nth term rule. We will then look at coordinates and plotting linear equations so we will have seen them in the context of solving algebraically, sequences and graphically. We will then move on to geometry and the angle properties of polygons.</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1"/>
        <w:gridCol w:w="1036"/>
        <w:gridCol w:w="4176"/>
        <w:gridCol w:w="1578"/>
        <w:gridCol w:w="1114"/>
        <w:gridCol w:w="1126"/>
        <w:gridCol w:w="955"/>
      </w:tblGrid>
      <w:tr w:rsidR="00831BCF" w:rsidRPr="00D76A23" w14:paraId="6B6CAEA5" w14:textId="77777777" w:rsidTr="00653EC3">
        <w:trPr>
          <w:trHeight w:val="682"/>
          <w:jc w:val="center"/>
        </w:trPr>
        <w:tc>
          <w:tcPr>
            <w:tcW w:w="220"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96"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999"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29"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435FAFAE"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1BCF" w:rsidRPr="00D76A23" w14:paraId="140FA38D" w14:textId="6C22EDB1" w:rsidTr="00653EC3">
        <w:trPr>
          <w:trHeight w:val="490"/>
          <w:jc w:val="center"/>
        </w:trPr>
        <w:tc>
          <w:tcPr>
            <w:tcW w:w="220"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496" w:type="pct"/>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999" w:type="pct"/>
            <w:shd w:val="clear" w:color="auto" w:fill="auto"/>
            <w:vAlign w:val="center"/>
          </w:tcPr>
          <w:p w14:paraId="10AF3086" w14:textId="1D9C9B43"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33"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9"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7"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653EC3" w:rsidRPr="00D76A23" w14:paraId="23095E5E" w14:textId="4951FCFA" w:rsidTr="00653EC3">
        <w:trPr>
          <w:trHeight w:val="885"/>
          <w:jc w:val="center"/>
        </w:trPr>
        <w:tc>
          <w:tcPr>
            <w:tcW w:w="220" w:type="pct"/>
            <w:shd w:val="clear" w:color="000000" w:fill="FFFFFF"/>
            <w:vAlign w:val="center"/>
          </w:tcPr>
          <w:p w14:paraId="3A4C31A9" w14:textId="522EA7FF"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496" w:type="pct"/>
            <w:tcBorders>
              <w:top w:val="single" w:sz="4" w:space="0" w:color="auto"/>
              <w:left w:val="single" w:sz="4" w:space="0" w:color="auto"/>
              <w:bottom w:val="single" w:sz="4" w:space="0" w:color="auto"/>
              <w:right w:val="single" w:sz="4" w:space="0" w:color="auto"/>
            </w:tcBorders>
            <w:shd w:val="clear" w:color="000000" w:fill="BFBFBF"/>
            <w:noWrap/>
            <w:vAlign w:val="center"/>
          </w:tcPr>
          <w:p w14:paraId="1819FA16" w14:textId="1F3CAF7B"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2</w:t>
            </w:r>
          </w:p>
        </w:tc>
        <w:tc>
          <w:tcPr>
            <w:tcW w:w="1999" w:type="pct"/>
            <w:tcBorders>
              <w:top w:val="single" w:sz="4" w:space="0" w:color="auto"/>
              <w:left w:val="nil"/>
              <w:bottom w:val="single" w:sz="4" w:space="0" w:color="auto"/>
              <w:right w:val="single" w:sz="4" w:space="0" w:color="auto"/>
            </w:tcBorders>
            <w:shd w:val="clear" w:color="auto" w:fill="auto"/>
            <w:vAlign w:val="center"/>
          </w:tcPr>
          <w:p w14:paraId="379BE1BA" w14:textId="7624B8AE"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simplify and solve two step equations</w:t>
            </w:r>
          </w:p>
        </w:tc>
        <w:tc>
          <w:tcPr>
            <w:tcW w:w="755" w:type="pct"/>
          </w:tcPr>
          <w:p w14:paraId="6EB5C03B"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22F7E33" w14:textId="31E22A51" w:rsidR="00653EC3" w:rsidRPr="00D76A23" w:rsidRDefault="00653EC3" w:rsidP="00653EC3">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35ADD62"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962DCBB" w14:textId="77777777" w:rsidR="00653EC3" w:rsidRPr="00D76A23" w:rsidRDefault="00653EC3" w:rsidP="00653EC3">
            <w:pPr>
              <w:spacing w:after="0" w:line="240" w:lineRule="auto"/>
              <w:rPr>
                <w:rFonts w:ascii="Calibri" w:eastAsia="Times New Roman" w:hAnsi="Calibri" w:cs="Times New Roman"/>
                <w:color w:val="000000"/>
                <w:lang w:eastAsia="en-GB"/>
              </w:rPr>
            </w:pPr>
          </w:p>
        </w:tc>
      </w:tr>
      <w:tr w:rsidR="00653EC3" w:rsidRPr="00D76A23" w14:paraId="20E7B2C4" w14:textId="34357C51" w:rsidTr="00653EC3">
        <w:trPr>
          <w:trHeight w:val="885"/>
          <w:jc w:val="center"/>
        </w:trPr>
        <w:tc>
          <w:tcPr>
            <w:tcW w:w="220" w:type="pct"/>
            <w:shd w:val="clear" w:color="000000" w:fill="FFFFFF"/>
            <w:vAlign w:val="center"/>
          </w:tcPr>
          <w:p w14:paraId="39760F18" w14:textId="74221651"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496" w:type="pct"/>
            <w:tcBorders>
              <w:top w:val="nil"/>
              <w:left w:val="single" w:sz="4" w:space="0" w:color="auto"/>
              <w:bottom w:val="single" w:sz="4" w:space="0" w:color="auto"/>
              <w:right w:val="single" w:sz="4" w:space="0" w:color="auto"/>
            </w:tcBorders>
            <w:shd w:val="clear" w:color="000000" w:fill="BFBFBF"/>
            <w:noWrap/>
            <w:vAlign w:val="center"/>
          </w:tcPr>
          <w:p w14:paraId="012DE87C" w14:textId="79CDD17C"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2</w:t>
            </w:r>
          </w:p>
        </w:tc>
        <w:tc>
          <w:tcPr>
            <w:tcW w:w="1999" w:type="pct"/>
            <w:tcBorders>
              <w:top w:val="nil"/>
              <w:left w:val="nil"/>
              <w:bottom w:val="single" w:sz="4" w:space="0" w:color="auto"/>
              <w:right w:val="single" w:sz="4" w:space="0" w:color="auto"/>
            </w:tcBorders>
            <w:shd w:val="clear" w:color="auto" w:fill="auto"/>
            <w:vAlign w:val="center"/>
          </w:tcPr>
          <w:p w14:paraId="593C8B93" w14:textId="67EA8000"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solve equations with unknowns on both sides</w:t>
            </w:r>
          </w:p>
        </w:tc>
        <w:tc>
          <w:tcPr>
            <w:tcW w:w="755" w:type="pct"/>
          </w:tcPr>
          <w:p w14:paraId="0AAEA2C2"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02C37EE4" w14:textId="226AA415" w:rsidR="00653EC3" w:rsidRPr="00D76A23" w:rsidRDefault="00653EC3" w:rsidP="00653EC3">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7CF56EEB"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2EEEEAB" w14:textId="77777777" w:rsidR="00653EC3" w:rsidRPr="00D76A23" w:rsidRDefault="00653EC3" w:rsidP="00653EC3">
            <w:pPr>
              <w:spacing w:after="0" w:line="240" w:lineRule="auto"/>
              <w:rPr>
                <w:rFonts w:ascii="Calibri" w:eastAsia="Times New Roman" w:hAnsi="Calibri" w:cs="Times New Roman"/>
                <w:color w:val="000000"/>
                <w:lang w:eastAsia="en-GB"/>
              </w:rPr>
            </w:pPr>
          </w:p>
        </w:tc>
      </w:tr>
      <w:tr w:rsidR="00653EC3" w:rsidRPr="00D76A23" w14:paraId="6362422B" w14:textId="084FAD9C" w:rsidTr="00653EC3">
        <w:trPr>
          <w:trHeight w:val="885"/>
          <w:jc w:val="center"/>
        </w:trPr>
        <w:tc>
          <w:tcPr>
            <w:tcW w:w="220" w:type="pct"/>
            <w:shd w:val="clear" w:color="000000" w:fill="FFFFFF"/>
            <w:vAlign w:val="center"/>
          </w:tcPr>
          <w:p w14:paraId="73C1DD0C" w14:textId="7231E6F5"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w:t>
            </w:r>
          </w:p>
        </w:tc>
        <w:tc>
          <w:tcPr>
            <w:tcW w:w="496" w:type="pct"/>
            <w:tcBorders>
              <w:top w:val="nil"/>
              <w:left w:val="single" w:sz="4" w:space="0" w:color="auto"/>
              <w:bottom w:val="single" w:sz="4" w:space="0" w:color="auto"/>
              <w:right w:val="single" w:sz="4" w:space="0" w:color="auto"/>
            </w:tcBorders>
            <w:shd w:val="clear" w:color="000000" w:fill="BFBFBF"/>
            <w:noWrap/>
            <w:vAlign w:val="center"/>
          </w:tcPr>
          <w:p w14:paraId="6F4A1004" w14:textId="2A3D66E1"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2</w:t>
            </w:r>
          </w:p>
        </w:tc>
        <w:tc>
          <w:tcPr>
            <w:tcW w:w="1999" w:type="pct"/>
            <w:tcBorders>
              <w:top w:val="nil"/>
              <w:left w:val="nil"/>
              <w:bottom w:val="single" w:sz="4" w:space="0" w:color="auto"/>
              <w:right w:val="single" w:sz="4" w:space="0" w:color="auto"/>
            </w:tcBorders>
            <w:shd w:val="clear" w:color="auto" w:fill="auto"/>
            <w:vAlign w:val="center"/>
          </w:tcPr>
          <w:p w14:paraId="075550A2" w14:textId="10A08847"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solve equations with brackets</w:t>
            </w:r>
          </w:p>
        </w:tc>
        <w:tc>
          <w:tcPr>
            <w:tcW w:w="755" w:type="pct"/>
          </w:tcPr>
          <w:p w14:paraId="5E0DA5E3"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6F030EF8" w14:textId="6C18B9F4" w:rsidR="00653EC3" w:rsidRPr="00D76A23" w:rsidRDefault="00653EC3" w:rsidP="00653EC3">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331CEFD2"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73C3E74D" w14:textId="77777777" w:rsidR="00653EC3" w:rsidRPr="00D76A23" w:rsidRDefault="00653EC3" w:rsidP="00653EC3">
            <w:pPr>
              <w:spacing w:after="0" w:line="240" w:lineRule="auto"/>
              <w:rPr>
                <w:rFonts w:ascii="Calibri" w:eastAsia="Times New Roman" w:hAnsi="Calibri" w:cs="Times New Roman"/>
                <w:color w:val="000000"/>
                <w:lang w:eastAsia="en-GB"/>
              </w:rPr>
            </w:pPr>
          </w:p>
        </w:tc>
      </w:tr>
      <w:tr w:rsidR="00653EC3" w:rsidRPr="00D76A23" w14:paraId="182DD407" w14:textId="3297C639" w:rsidTr="00653EC3">
        <w:trPr>
          <w:trHeight w:val="885"/>
          <w:jc w:val="center"/>
        </w:trPr>
        <w:tc>
          <w:tcPr>
            <w:tcW w:w="220" w:type="pct"/>
            <w:shd w:val="clear" w:color="000000" w:fill="FFFFFF"/>
            <w:vAlign w:val="center"/>
          </w:tcPr>
          <w:p w14:paraId="4B91520C" w14:textId="733C22C2"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4</w:t>
            </w:r>
          </w:p>
        </w:tc>
        <w:tc>
          <w:tcPr>
            <w:tcW w:w="496" w:type="pct"/>
            <w:tcBorders>
              <w:top w:val="nil"/>
              <w:left w:val="single" w:sz="4" w:space="0" w:color="auto"/>
              <w:bottom w:val="single" w:sz="4" w:space="0" w:color="auto"/>
              <w:right w:val="single" w:sz="4" w:space="0" w:color="auto"/>
            </w:tcBorders>
            <w:shd w:val="clear" w:color="000000" w:fill="8497B0"/>
            <w:noWrap/>
            <w:vAlign w:val="center"/>
          </w:tcPr>
          <w:p w14:paraId="21057BD1" w14:textId="7998CAA8"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4</w:t>
            </w:r>
          </w:p>
        </w:tc>
        <w:tc>
          <w:tcPr>
            <w:tcW w:w="1999" w:type="pct"/>
            <w:tcBorders>
              <w:top w:val="nil"/>
              <w:left w:val="nil"/>
              <w:bottom w:val="single" w:sz="4" w:space="0" w:color="auto"/>
              <w:right w:val="single" w:sz="4" w:space="0" w:color="auto"/>
            </w:tcBorders>
            <w:shd w:val="clear" w:color="auto" w:fill="auto"/>
            <w:vAlign w:val="center"/>
          </w:tcPr>
          <w:p w14:paraId="6A6BB227" w14:textId="75A37814"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next and missing terms in sequences</w:t>
            </w:r>
          </w:p>
        </w:tc>
        <w:tc>
          <w:tcPr>
            <w:tcW w:w="755" w:type="pct"/>
          </w:tcPr>
          <w:p w14:paraId="75F11CA3"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09E68F8" w14:textId="7CEED3D6" w:rsidR="00653EC3" w:rsidRPr="00D76A23" w:rsidRDefault="00653EC3" w:rsidP="00653EC3">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4A00EB70"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39C58B2" w14:textId="77777777" w:rsidR="00653EC3" w:rsidRPr="00D76A23" w:rsidRDefault="00653EC3" w:rsidP="00653EC3">
            <w:pPr>
              <w:spacing w:after="0" w:line="240" w:lineRule="auto"/>
              <w:rPr>
                <w:rFonts w:ascii="Calibri" w:eastAsia="Times New Roman" w:hAnsi="Calibri" w:cs="Times New Roman"/>
                <w:color w:val="000000"/>
                <w:lang w:eastAsia="en-GB"/>
              </w:rPr>
            </w:pPr>
          </w:p>
        </w:tc>
      </w:tr>
      <w:tr w:rsidR="00653EC3" w:rsidRPr="00D76A23" w14:paraId="381B7F2A" w14:textId="599C9EF1" w:rsidTr="00653EC3">
        <w:trPr>
          <w:trHeight w:val="885"/>
          <w:jc w:val="center"/>
        </w:trPr>
        <w:tc>
          <w:tcPr>
            <w:tcW w:w="220" w:type="pct"/>
            <w:shd w:val="clear" w:color="000000" w:fill="FFFFFF"/>
            <w:vAlign w:val="center"/>
          </w:tcPr>
          <w:p w14:paraId="312BD388" w14:textId="1E5302D4"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5</w:t>
            </w:r>
          </w:p>
        </w:tc>
        <w:tc>
          <w:tcPr>
            <w:tcW w:w="496" w:type="pct"/>
            <w:tcBorders>
              <w:top w:val="nil"/>
              <w:left w:val="single" w:sz="4" w:space="0" w:color="auto"/>
              <w:bottom w:val="single" w:sz="4" w:space="0" w:color="auto"/>
              <w:right w:val="single" w:sz="4" w:space="0" w:color="auto"/>
            </w:tcBorders>
            <w:shd w:val="clear" w:color="000000" w:fill="8497B0"/>
            <w:noWrap/>
            <w:vAlign w:val="center"/>
          </w:tcPr>
          <w:p w14:paraId="795ECAB7" w14:textId="1B428A95"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4</w:t>
            </w:r>
          </w:p>
        </w:tc>
        <w:tc>
          <w:tcPr>
            <w:tcW w:w="1999" w:type="pct"/>
            <w:tcBorders>
              <w:top w:val="nil"/>
              <w:left w:val="nil"/>
              <w:bottom w:val="single" w:sz="4" w:space="0" w:color="auto"/>
              <w:right w:val="single" w:sz="4" w:space="0" w:color="auto"/>
            </w:tcBorders>
            <w:shd w:val="clear" w:color="auto" w:fill="auto"/>
            <w:vAlign w:val="center"/>
          </w:tcPr>
          <w:p w14:paraId="4493C52B" w14:textId="62CB3E95"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and use the nth term rule for a linear sequence</w:t>
            </w:r>
          </w:p>
        </w:tc>
        <w:tc>
          <w:tcPr>
            <w:tcW w:w="755" w:type="pct"/>
          </w:tcPr>
          <w:p w14:paraId="01FEBC50"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3FFD1AB" w14:textId="7F4D25A8" w:rsidR="00653EC3" w:rsidRPr="00D76A23" w:rsidRDefault="00653EC3" w:rsidP="00653EC3">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4DFE35F"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88A6495" w14:textId="77777777" w:rsidR="00653EC3" w:rsidRPr="00D76A23" w:rsidRDefault="00653EC3" w:rsidP="00653EC3">
            <w:pPr>
              <w:spacing w:after="0" w:line="240" w:lineRule="auto"/>
              <w:rPr>
                <w:rFonts w:ascii="Calibri" w:eastAsia="Times New Roman" w:hAnsi="Calibri" w:cs="Times New Roman"/>
                <w:color w:val="000000"/>
                <w:lang w:eastAsia="en-GB"/>
              </w:rPr>
            </w:pPr>
          </w:p>
        </w:tc>
      </w:tr>
      <w:tr w:rsidR="00653EC3" w:rsidRPr="00D76A23" w14:paraId="45D30844" w14:textId="465AF19A" w:rsidTr="00653EC3">
        <w:trPr>
          <w:trHeight w:val="809"/>
          <w:jc w:val="center"/>
        </w:trPr>
        <w:tc>
          <w:tcPr>
            <w:tcW w:w="220" w:type="pct"/>
            <w:shd w:val="clear" w:color="000000" w:fill="FFFFFF"/>
            <w:noWrap/>
            <w:vAlign w:val="center"/>
          </w:tcPr>
          <w:p w14:paraId="11EA336B" w14:textId="2E21CAE1"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496" w:type="pct"/>
            <w:tcBorders>
              <w:top w:val="nil"/>
              <w:left w:val="single" w:sz="4" w:space="0" w:color="auto"/>
              <w:bottom w:val="single" w:sz="4" w:space="0" w:color="auto"/>
              <w:right w:val="single" w:sz="4" w:space="0" w:color="auto"/>
            </w:tcBorders>
            <w:shd w:val="clear" w:color="000000" w:fill="8497B0"/>
            <w:noWrap/>
            <w:vAlign w:val="center"/>
          </w:tcPr>
          <w:p w14:paraId="60C35C72" w14:textId="2A2CCCC5"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4</w:t>
            </w:r>
          </w:p>
        </w:tc>
        <w:tc>
          <w:tcPr>
            <w:tcW w:w="1999" w:type="pct"/>
            <w:tcBorders>
              <w:top w:val="nil"/>
              <w:left w:val="nil"/>
              <w:bottom w:val="single" w:sz="4" w:space="0" w:color="auto"/>
              <w:right w:val="single" w:sz="4" w:space="0" w:color="auto"/>
            </w:tcBorders>
            <w:shd w:val="clear" w:color="auto" w:fill="auto"/>
            <w:vAlign w:val="center"/>
          </w:tcPr>
          <w:p w14:paraId="41BE73AE" w14:textId="13B877F6"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describe and plot coordinates in all four quadrants</w:t>
            </w:r>
          </w:p>
        </w:tc>
        <w:tc>
          <w:tcPr>
            <w:tcW w:w="755" w:type="pct"/>
          </w:tcPr>
          <w:p w14:paraId="05659086"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268B420" w14:textId="26D2A68B" w:rsidR="00653EC3" w:rsidRPr="00D76A23" w:rsidRDefault="00653EC3" w:rsidP="00653EC3">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1DEAA3E"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29F375D7" w14:textId="77777777" w:rsidR="00653EC3" w:rsidRPr="00D76A23" w:rsidRDefault="00653EC3" w:rsidP="00653EC3">
            <w:pPr>
              <w:spacing w:after="0" w:line="240" w:lineRule="auto"/>
              <w:rPr>
                <w:rFonts w:ascii="Calibri" w:eastAsia="Times New Roman" w:hAnsi="Calibri" w:cs="Times New Roman"/>
                <w:color w:val="000000"/>
                <w:lang w:eastAsia="en-GB"/>
              </w:rPr>
            </w:pPr>
          </w:p>
        </w:tc>
      </w:tr>
      <w:tr w:rsidR="00653EC3" w:rsidRPr="00D76A23" w14:paraId="1C2CEDAC" w14:textId="43776727" w:rsidTr="00653EC3">
        <w:trPr>
          <w:trHeight w:val="779"/>
          <w:jc w:val="center"/>
        </w:trPr>
        <w:tc>
          <w:tcPr>
            <w:tcW w:w="220" w:type="pct"/>
            <w:shd w:val="clear" w:color="000000" w:fill="FFFFFF"/>
            <w:vAlign w:val="center"/>
          </w:tcPr>
          <w:p w14:paraId="4BF0EDF9" w14:textId="452C0737"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496" w:type="pct"/>
            <w:tcBorders>
              <w:top w:val="nil"/>
              <w:left w:val="single" w:sz="4" w:space="0" w:color="auto"/>
              <w:bottom w:val="single" w:sz="4" w:space="0" w:color="auto"/>
              <w:right w:val="single" w:sz="4" w:space="0" w:color="auto"/>
            </w:tcBorders>
            <w:shd w:val="clear" w:color="000000" w:fill="8497B0"/>
            <w:noWrap/>
            <w:vAlign w:val="center"/>
          </w:tcPr>
          <w:p w14:paraId="74E6380E" w14:textId="26DEDC67"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4</w:t>
            </w:r>
          </w:p>
        </w:tc>
        <w:tc>
          <w:tcPr>
            <w:tcW w:w="1999" w:type="pct"/>
            <w:tcBorders>
              <w:top w:val="nil"/>
              <w:left w:val="nil"/>
              <w:bottom w:val="single" w:sz="4" w:space="0" w:color="auto"/>
              <w:right w:val="single" w:sz="4" w:space="0" w:color="auto"/>
            </w:tcBorders>
            <w:shd w:val="clear" w:color="auto" w:fill="auto"/>
            <w:vAlign w:val="center"/>
          </w:tcPr>
          <w:p w14:paraId="3F015FAE" w14:textId="318844B0"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plot a linear equation in the form y=</w:t>
            </w:r>
            <w:proofErr w:type="spellStart"/>
            <w:r>
              <w:rPr>
                <w:rFonts w:ascii="Calibri" w:hAnsi="Calibri" w:cs="Calibri"/>
                <w:color w:val="000000"/>
              </w:rPr>
              <w:t>mx+c</w:t>
            </w:r>
            <w:proofErr w:type="spellEnd"/>
          </w:p>
        </w:tc>
        <w:tc>
          <w:tcPr>
            <w:tcW w:w="755" w:type="pct"/>
          </w:tcPr>
          <w:p w14:paraId="7B468D5F"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32C073F3" w14:textId="7A4BF12B" w:rsidR="00653EC3" w:rsidRPr="00D76A23" w:rsidRDefault="00653EC3" w:rsidP="00653EC3">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7E0C07E0"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56BD1BE2" w14:textId="77777777" w:rsidR="00653EC3" w:rsidRPr="00D76A23" w:rsidRDefault="00653EC3" w:rsidP="00653EC3">
            <w:pPr>
              <w:spacing w:after="0" w:line="240" w:lineRule="auto"/>
              <w:rPr>
                <w:rFonts w:ascii="Calibri" w:eastAsia="Times New Roman" w:hAnsi="Calibri" w:cs="Times New Roman"/>
                <w:color w:val="000000"/>
                <w:lang w:eastAsia="en-GB"/>
              </w:rPr>
            </w:pPr>
          </w:p>
        </w:tc>
      </w:tr>
      <w:tr w:rsidR="00653EC3" w:rsidRPr="00D76A23" w14:paraId="728EE60D" w14:textId="071B5C43" w:rsidTr="00653EC3">
        <w:trPr>
          <w:trHeight w:val="863"/>
          <w:jc w:val="center"/>
        </w:trPr>
        <w:tc>
          <w:tcPr>
            <w:tcW w:w="220" w:type="pct"/>
            <w:shd w:val="clear" w:color="000000" w:fill="FFFFFF"/>
            <w:vAlign w:val="center"/>
          </w:tcPr>
          <w:p w14:paraId="7918CF5B" w14:textId="1446AA51"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496" w:type="pct"/>
            <w:tcBorders>
              <w:top w:val="nil"/>
              <w:left w:val="single" w:sz="4" w:space="0" w:color="auto"/>
              <w:bottom w:val="single" w:sz="4" w:space="0" w:color="auto"/>
              <w:right w:val="single" w:sz="4" w:space="0" w:color="auto"/>
            </w:tcBorders>
            <w:shd w:val="clear" w:color="000000" w:fill="FF0000"/>
            <w:noWrap/>
            <w:vAlign w:val="center"/>
          </w:tcPr>
          <w:p w14:paraId="47D7D3B7" w14:textId="58327B4E"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9" w:type="pct"/>
            <w:tcBorders>
              <w:top w:val="nil"/>
              <w:left w:val="nil"/>
              <w:bottom w:val="single" w:sz="4" w:space="0" w:color="auto"/>
              <w:right w:val="single" w:sz="4" w:space="0" w:color="auto"/>
            </w:tcBorders>
            <w:shd w:val="clear" w:color="auto" w:fill="auto"/>
            <w:vAlign w:val="center"/>
          </w:tcPr>
          <w:p w14:paraId="3DE1DE7C" w14:textId="23B133A2"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identify special quadrilaterals when given their properties</w:t>
            </w:r>
          </w:p>
        </w:tc>
        <w:tc>
          <w:tcPr>
            <w:tcW w:w="755" w:type="pct"/>
          </w:tcPr>
          <w:p w14:paraId="1D210E12"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182585E8" w14:textId="4E6FF42F" w:rsidR="00653EC3" w:rsidRPr="00D76A23" w:rsidRDefault="00653EC3" w:rsidP="00653EC3">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759E8E6"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3FAF3B33" w14:textId="77777777" w:rsidR="00653EC3" w:rsidRPr="00D76A23" w:rsidRDefault="00653EC3" w:rsidP="00653EC3">
            <w:pPr>
              <w:spacing w:after="0" w:line="240" w:lineRule="auto"/>
              <w:rPr>
                <w:rFonts w:ascii="Calibri" w:eastAsia="Times New Roman" w:hAnsi="Calibri" w:cs="Times New Roman"/>
                <w:color w:val="000000"/>
                <w:lang w:eastAsia="en-GB"/>
              </w:rPr>
            </w:pPr>
          </w:p>
        </w:tc>
      </w:tr>
      <w:tr w:rsidR="00653EC3" w:rsidRPr="00D76A23" w14:paraId="121309D9" w14:textId="0EF5C9CA" w:rsidTr="00653EC3">
        <w:trPr>
          <w:trHeight w:val="981"/>
          <w:jc w:val="center"/>
        </w:trPr>
        <w:tc>
          <w:tcPr>
            <w:tcW w:w="220" w:type="pct"/>
            <w:shd w:val="clear" w:color="000000" w:fill="FFFFFF"/>
            <w:vAlign w:val="center"/>
          </w:tcPr>
          <w:p w14:paraId="02A6A266" w14:textId="6F00C715"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496" w:type="pct"/>
            <w:tcBorders>
              <w:top w:val="nil"/>
              <w:left w:val="single" w:sz="4" w:space="0" w:color="auto"/>
              <w:bottom w:val="single" w:sz="4" w:space="0" w:color="auto"/>
              <w:right w:val="single" w:sz="4" w:space="0" w:color="auto"/>
            </w:tcBorders>
            <w:shd w:val="clear" w:color="000000" w:fill="FF0000"/>
            <w:noWrap/>
            <w:vAlign w:val="center"/>
          </w:tcPr>
          <w:p w14:paraId="4DB0DE66" w14:textId="60168E97"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9" w:type="pct"/>
            <w:tcBorders>
              <w:top w:val="nil"/>
              <w:left w:val="nil"/>
              <w:bottom w:val="single" w:sz="4" w:space="0" w:color="auto"/>
              <w:right w:val="single" w:sz="4" w:space="0" w:color="auto"/>
            </w:tcBorders>
            <w:shd w:val="clear" w:color="auto" w:fill="auto"/>
            <w:vAlign w:val="center"/>
          </w:tcPr>
          <w:p w14:paraId="1550C381" w14:textId="5C690E4C"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missing angles in polygons</w:t>
            </w:r>
          </w:p>
        </w:tc>
        <w:tc>
          <w:tcPr>
            <w:tcW w:w="755" w:type="pct"/>
          </w:tcPr>
          <w:p w14:paraId="14166C59"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5668EB2D" w14:textId="0D68D495" w:rsidR="00653EC3" w:rsidRPr="00D76A23" w:rsidRDefault="00653EC3" w:rsidP="00653EC3">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3ED799E7"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64B117E" w14:textId="77777777" w:rsidR="00653EC3" w:rsidRPr="00D76A23" w:rsidRDefault="00653EC3" w:rsidP="00653EC3">
            <w:pPr>
              <w:spacing w:after="0" w:line="240" w:lineRule="auto"/>
              <w:rPr>
                <w:rFonts w:ascii="Calibri" w:eastAsia="Times New Roman" w:hAnsi="Calibri" w:cs="Times New Roman"/>
                <w:color w:val="000000"/>
                <w:lang w:eastAsia="en-GB"/>
              </w:rPr>
            </w:pPr>
          </w:p>
        </w:tc>
      </w:tr>
      <w:tr w:rsidR="00653EC3" w:rsidRPr="00D76A23" w14:paraId="33B3875F" w14:textId="77777777" w:rsidTr="00653EC3">
        <w:trPr>
          <w:trHeight w:val="825"/>
          <w:jc w:val="center"/>
        </w:trPr>
        <w:tc>
          <w:tcPr>
            <w:tcW w:w="220" w:type="pct"/>
            <w:shd w:val="clear" w:color="000000" w:fill="FFFFFF"/>
            <w:vAlign w:val="center"/>
          </w:tcPr>
          <w:p w14:paraId="6D75FD40" w14:textId="55878359" w:rsidR="00653EC3" w:rsidRDefault="00653EC3" w:rsidP="00653EC3">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10</w:t>
            </w:r>
          </w:p>
        </w:tc>
        <w:tc>
          <w:tcPr>
            <w:tcW w:w="496" w:type="pct"/>
            <w:tcBorders>
              <w:top w:val="nil"/>
              <w:left w:val="single" w:sz="4" w:space="0" w:color="auto"/>
              <w:bottom w:val="single" w:sz="4" w:space="0" w:color="auto"/>
              <w:right w:val="single" w:sz="4" w:space="0" w:color="auto"/>
            </w:tcBorders>
            <w:shd w:val="clear" w:color="000000" w:fill="FF0000"/>
            <w:noWrap/>
            <w:vAlign w:val="center"/>
          </w:tcPr>
          <w:p w14:paraId="62817A88" w14:textId="45565279"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9" w:type="pct"/>
            <w:tcBorders>
              <w:top w:val="nil"/>
              <w:left w:val="nil"/>
              <w:bottom w:val="single" w:sz="4" w:space="0" w:color="auto"/>
              <w:right w:val="single" w:sz="4" w:space="0" w:color="auto"/>
            </w:tcBorders>
            <w:shd w:val="clear" w:color="auto" w:fill="auto"/>
            <w:vAlign w:val="center"/>
          </w:tcPr>
          <w:p w14:paraId="1C469E08" w14:textId="1BA6D622"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interior and exterior angles of regular polygons</w:t>
            </w:r>
          </w:p>
        </w:tc>
        <w:tc>
          <w:tcPr>
            <w:tcW w:w="755" w:type="pct"/>
          </w:tcPr>
          <w:p w14:paraId="5C295E97"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3A1E9DD9"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439A6340"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14DE6ACA" w14:textId="77777777" w:rsidR="00653EC3" w:rsidRPr="00D76A23" w:rsidRDefault="00653EC3" w:rsidP="00653EC3">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2396"/>
        <w:gridCol w:w="2036"/>
        <w:gridCol w:w="2094"/>
        <w:gridCol w:w="2178"/>
        <w:gridCol w:w="1810"/>
      </w:tblGrid>
      <w:tr w:rsidR="00825AD5" w:rsidRPr="001B0CDB" w14:paraId="4A03E27A" w14:textId="77777777" w:rsidTr="00825AD5">
        <w:trPr>
          <w:trHeight w:val="466"/>
        </w:trPr>
        <w:tc>
          <w:tcPr>
            <w:tcW w:w="2396" w:type="dxa"/>
          </w:tcPr>
          <w:p w14:paraId="6F777B50" w14:textId="5E448320" w:rsidR="00825AD5" w:rsidRPr="001B0CDB" w:rsidRDefault="00653EC3" w:rsidP="00825AD5">
            <w:pPr>
              <w:rPr>
                <w:rFonts w:ascii="Verdana" w:hAnsi="Verdana"/>
                <w:sz w:val="24"/>
                <w:szCs w:val="24"/>
              </w:rPr>
            </w:pPr>
            <w:r>
              <w:rPr>
                <w:rFonts w:ascii="Verdana" w:hAnsi="Verdana"/>
                <w:sz w:val="24"/>
                <w:szCs w:val="24"/>
              </w:rPr>
              <w:t>equation</w:t>
            </w:r>
          </w:p>
        </w:tc>
        <w:tc>
          <w:tcPr>
            <w:tcW w:w="2036" w:type="dxa"/>
          </w:tcPr>
          <w:p w14:paraId="55C298C8" w14:textId="58110FE7" w:rsidR="00825AD5" w:rsidRPr="001B0CDB" w:rsidRDefault="00653EC3" w:rsidP="00825AD5">
            <w:pPr>
              <w:rPr>
                <w:rFonts w:ascii="Verdana" w:hAnsi="Verdana"/>
                <w:sz w:val="24"/>
                <w:szCs w:val="24"/>
              </w:rPr>
            </w:pPr>
            <w:r>
              <w:rPr>
                <w:rFonts w:ascii="Verdana" w:hAnsi="Verdana"/>
                <w:sz w:val="24"/>
                <w:szCs w:val="24"/>
              </w:rPr>
              <w:t>solving</w:t>
            </w:r>
          </w:p>
        </w:tc>
        <w:tc>
          <w:tcPr>
            <w:tcW w:w="2094" w:type="dxa"/>
          </w:tcPr>
          <w:p w14:paraId="256C2014" w14:textId="0DBDEEAA" w:rsidR="00825AD5" w:rsidRPr="001B0CDB" w:rsidRDefault="00653EC3" w:rsidP="00825AD5">
            <w:pPr>
              <w:rPr>
                <w:rFonts w:ascii="Verdana" w:hAnsi="Verdana"/>
                <w:sz w:val="24"/>
                <w:szCs w:val="24"/>
              </w:rPr>
            </w:pPr>
            <w:r>
              <w:rPr>
                <w:rFonts w:ascii="Verdana" w:hAnsi="Verdana"/>
                <w:sz w:val="24"/>
                <w:szCs w:val="24"/>
              </w:rPr>
              <w:t>unknown</w:t>
            </w:r>
          </w:p>
        </w:tc>
        <w:tc>
          <w:tcPr>
            <w:tcW w:w="2178" w:type="dxa"/>
          </w:tcPr>
          <w:p w14:paraId="40175690" w14:textId="33F3E286" w:rsidR="00825AD5" w:rsidRPr="001B0CDB" w:rsidRDefault="00653EC3" w:rsidP="00825AD5">
            <w:pPr>
              <w:rPr>
                <w:rFonts w:ascii="Verdana" w:hAnsi="Verdana"/>
                <w:sz w:val="24"/>
                <w:szCs w:val="24"/>
              </w:rPr>
            </w:pPr>
            <w:r>
              <w:rPr>
                <w:rFonts w:ascii="Verdana" w:hAnsi="Verdana"/>
                <w:sz w:val="24"/>
                <w:szCs w:val="24"/>
              </w:rPr>
              <w:t>arithmetic</w:t>
            </w:r>
          </w:p>
        </w:tc>
        <w:tc>
          <w:tcPr>
            <w:tcW w:w="1810" w:type="dxa"/>
          </w:tcPr>
          <w:p w14:paraId="5A60AE19" w14:textId="378566F2" w:rsidR="00825AD5" w:rsidRPr="001B0CDB" w:rsidRDefault="00653EC3" w:rsidP="00825AD5">
            <w:pPr>
              <w:rPr>
                <w:rFonts w:ascii="Verdana" w:hAnsi="Verdana"/>
                <w:sz w:val="24"/>
                <w:szCs w:val="24"/>
              </w:rPr>
            </w:pPr>
            <w:r>
              <w:rPr>
                <w:rFonts w:ascii="Verdana" w:hAnsi="Verdana"/>
                <w:sz w:val="24"/>
                <w:szCs w:val="24"/>
              </w:rPr>
              <w:t>geometric</w:t>
            </w:r>
          </w:p>
        </w:tc>
      </w:tr>
      <w:tr w:rsidR="00825AD5" w:rsidRPr="001B0CDB" w14:paraId="0B15E59C" w14:textId="77777777" w:rsidTr="00825AD5">
        <w:trPr>
          <w:trHeight w:val="466"/>
        </w:trPr>
        <w:tc>
          <w:tcPr>
            <w:tcW w:w="2396" w:type="dxa"/>
          </w:tcPr>
          <w:p w14:paraId="121443A8" w14:textId="092256DA" w:rsidR="00825AD5" w:rsidRPr="001B0CDB" w:rsidRDefault="00653EC3" w:rsidP="00825AD5">
            <w:pPr>
              <w:rPr>
                <w:rFonts w:ascii="Verdana" w:hAnsi="Verdana"/>
                <w:sz w:val="24"/>
                <w:szCs w:val="24"/>
              </w:rPr>
            </w:pPr>
            <w:r>
              <w:rPr>
                <w:rFonts w:ascii="Verdana" w:hAnsi="Verdana"/>
                <w:sz w:val="24"/>
                <w:szCs w:val="24"/>
              </w:rPr>
              <w:t>nth term</w:t>
            </w:r>
          </w:p>
        </w:tc>
        <w:tc>
          <w:tcPr>
            <w:tcW w:w="2036" w:type="dxa"/>
          </w:tcPr>
          <w:p w14:paraId="2E7435A3" w14:textId="0AD8D951" w:rsidR="00825AD5" w:rsidRPr="001B0CDB" w:rsidRDefault="00653EC3" w:rsidP="00825AD5">
            <w:pPr>
              <w:rPr>
                <w:rFonts w:ascii="Verdana" w:hAnsi="Verdana"/>
                <w:sz w:val="24"/>
                <w:szCs w:val="24"/>
              </w:rPr>
            </w:pPr>
            <w:r>
              <w:rPr>
                <w:rFonts w:ascii="Verdana" w:hAnsi="Verdana"/>
                <w:sz w:val="24"/>
                <w:szCs w:val="24"/>
              </w:rPr>
              <w:t>quadrants</w:t>
            </w:r>
          </w:p>
        </w:tc>
        <w:tc>
          <w:tcPr>
            <w:tcW w:w="2094" w:type="dxa"/>
          </w:tcPr>
          <w:p w14:paraId="3B3A6B22" w14:textId="4FB13F71" w:rsidR="00825AD5" w:rsidRPr="001B0CDB" w:rsidRDefault="00653EC3" w:rsidP="00825AD5">
            <w:pPr>
              <w:rPr>
                <w:rFonts w:ascii="Verdana" w:hAnsi="Verdana"/>
                <w:sz w:val="24"/>
                <w:szCs w:val="24"/>
              </w:rPr>
            </w:pPr>
            <w:r>
              <w:rPr>
                <w:rFonts w:ascii="Verdana" w:hAnsi="Verdana"/>
                <w:sz w:val="24"/>
                <w:szCs w:val="24"/>
              </w:rPr>
              <w:t>plotting</w:t>
            </w:r>
          </w:p>
        </w:tc>
        <w:tc>
          <w:tcPr>
            <w:tcW w:w="2178" w:type="dxa"/>
          </w:tcPr>
          <w:p w14:paraId="4B2CC4AD" w14:textId="592A740B" w:rsidR="00825AD5" w:rsidRPr="001B0CDB" w:rsidRDefault="00653EC3" w:rsidP="00825AD5">
            <w:pPr>
              <w:rPr>
                <w:rFonts w:ascii="Verdana" w:hAnsi="Verdana"/>
                <w:sz w:val="24"/>
                <w:szCs w:val="24"/>
              </w:rPr>
            </w:pPr>
            <w:r>
              <w:rPr>
                <w:rFonts w:ascii="Verdana" w:hAnsi="Verdana"/>
                <w:sz w:val="24"/>
                <w:szCs w:val="24"/>
              </w:rPr>
              <w:t>quadrilaterals</w:t>
            </w:r>
          </w:p>
        </w:tc>
        <w:tc>
          <w:tcPr>
            <w:tcW w:w="1810" w:type="dxa"/>
          </w:tcPr>
          <w:p w14:paraId="0F820C13" w14:textId="5717BED7" w:rsidR="00825AD5" w:rsidRPr="001B0CDB" w:rsidRDefault="00653EC3" w:rsidP="00825AD5">
            <w:pPr>
              <w:rPr>
                <w:rFonts w:ascii="Verdana" w:hAnsi="Verdana"/>
                <w:sz w:val="24"/>
                <w:szCs w:val="24"/>
              </w:rPr>
            </w:pPr>
            <w:r>
              <w:rPr>
                <w:rFonts w:ascii="Verdana" w:hAnsi="Verdana"/>
                <w:sz w:val="24"/>
                <w:szCs w:val="24"/>
              </w:rPr>
              <w:t>polygons</w:t>
            </w: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633DA9BE"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r w:rsidR="0076166F">
              <w:rPr>
                <w:rFonts w:eastAsia="Times New Roman" w:cstheme="minorHAnsi"/>
                <w:sz w:val="24"/>
                <w:szCs w:val="24"/>
                <w:lang w:eastAsia="en-GB"/>
              </w:rPr>
              <w:t xml:space="preserve"> </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74569D">
        <w:trPr>
          <w:trHeight w:val="3794"/>
        </w:trPr>
        <w:tc>
          <w:tcPr>
            <w:tcW w:w="10485" w:type="dxa"/>
          </w:tcPr>
          <w:p w14:paraId="6E58736A" w14:textId="34C53D24" w:rsidR="00653EC3" w:rsidRDefault="00AD1664" w:rsidP="00653EC3">
            <w:pPr>
              <w:pStyle w:val="Heading1"/>
              <w:shd w:val="clear" w:color="auto" w:fill="FCFCFC"/>
              <w:spacing w:before="0" w:after="240"/>
              <w:jc w:val="center"/>
              <w:outlineLvl w:val="0"/>
              <w:rPr>
                <w:rFonts w:ascii="Arial" w:hAnsi="Arial" w:cs="Arial"/>
                <w:color w:val="404040"/>
              </w:rPr>
            </w:pPr>
            <w:r>
              <w:rPr>
                <w:rFonts w:ascii="Arial" w:eastAsia="Times New Roman" w:hAnsi="Arial" w:cs="Arial"/>
                <w:b/>
                <w:bCs/>
                <w:noProof/>
                <w:color w:val="404040"/>
                <w:sz w:val="24"/>
                <w:szCs w:val="24"/>
                <w:lang w:eastAsia="en-GB"/>
              </w:rPr>
              <w:drawing>
                <wp:anchor distT="0" distB="0" distL="114300" distR="114300" simplePos="0" relativeHeight="251658240" behindDoc="1" locked="0" layoutInCell="1" allowOverlap="1" wp14:anchorId="0C86C367" wp14:editId="50DFEFDB">
                  <wp:simplePos x="0" y="0"/>
                  <wp:positionH relativeFrom="column">
                    <wp:posOffset>46355</wp:posOffset>
                  </wp:positionH>
                  <wp:positionV relativeFrom="paragraph">
                    <wp:posOffset>259080</wp:posOffset>
                  </wp:positionV>
                  <wp:extent cx="1371600" cy="2096770"/>
                  <wp:effectExtent l="0" t="0" r="0" b="0"/>
                  <wp:wrapTight wrapText="bothSides">
                    <wp:wrapPolygon edited="0">
                      <wp:start x="0" y="0"/>
                      <wp:lineTo x="0" y="21391"/>
                      <wp:lineTo x="21300" y="21391"/>
                      <wp:lineTo x="2130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71600" cy="2096770"/>
                          </a:xfrm>
                          <a:prstGeom prst="rect">
                            <a:avLst/>
                          </a:prstGeom>
                          <a:noFill/>
                        </pic:spPr>
                      </pic:pic>
                    </a:graphicData>
                  </a:graphic>
                  <wp14:sizeRelH relativeFrom="margin">
                    <wp14:pctWidth>0</wp14:pctWidth>
                  </wp14:sizeRelH>
                  <wp14:sizeRelV relativeFrom="margin">
                    <wp14:pctHeight>0</wp14:pctHeight>
                  </wp14:sizeRelV>
                </wp:anchor>
              </w:drawing>
            </w:r>
            <w:r w:rsidR="00653EC3">
              <w:rPr>
                <w:rStyle w:val="field"/>
                <w:rFonts w:ascii="Arial" w:hAnsi="Arial" w:cs="Arial"/>
                <w:color w:val="404040"/>
              </w:rPr>
              <w:t>Can You Solve My Problems?</w:t>
            </w:r>
          </w:p>
          <w:p w14:paraId="280838B5" w14:textId="65CAEBCE" w:rsidR="00653EC3" w:rsidRDefault="00653EC3" w:rsidP="00653EC3">
            <w:pPr>
              <w:shd w:val="clear" w:color="auto" w:fill="FCFCFC"/>
              <w:textAlignment w:val="top"/>
              <w:rPr>
                <w:rFonts w:ascii="Arial" w:eastAsia="Times New Roman" w:hAnsi="Arial" w:cs="Arial"/>
                <w:b/>
                <w:bCs/>
                <w:color w:val="404040"/>
                <w:sz w:val="24"/>
                <w:szCs w:val="24"/>
                <w:lang w:eastAsia="en-GB"/>
              </w:rPr>
            </w:pPr>
          </w:p>
          <w:p w14:paraId="6A8DB01D" w14:textId="15F66187" w:rsidR="00653EC3" w:rsidRPr="00653EC3" w:rsidRDefault="00653EC3" w:rsidP="00653EC3">
            <w:pPr>
              <w:shd w:val="clear" w:color="auto" w:fill="FCFCFC"/>
              <w:textAlignment w:val="top"/>
              <w:rPr>
                <w:rFonts w:ascii="Arial" w:eastAsia="Times New Roman" w:hAnsi="Arial" w:cs="Arial"/>
                <w:b/>
                <w:bCs/>
                <w:color w:val="404040"/>
                <w:sz w:val="24"/>
                <w:szCs w:val="24"/>
                <w:lang w:eastAsia="en-GB"/>
              </w:rPr>
            </w:pPr>
            <w:r w:rsidRPr="00653EC3">
              <w:rPr>
                <w:rFonts w:ascii="Arial" w:eastAsia="Times New Roman" w:hAnsi="Arial" w:cs="Arial"/>
                <w:b/>
                <w:bCs/>
                <w:color w:val="404040"/>
                <w:sz w:val="24"/>
                <w:szCs w:val="24"/>
                <w:lang w:eastAsia="en-GB"/>
              </w:rPr>
              <w:t>Author</w:t>
            </w:r>
          </w:p>
          <w:p w14:paraId="58AA3422" w14:textId="77777777" w:rsidR="00653EC3" w:rsidRPr="00653EC3" w:rsidRDefault="00653EC3" w:rsidP="00653EC3">
            <w:pPr>
              <w:shd w:val="clear" w:color="auto" w:fill="FCFCFC"/>
              <w:textAlignment w:val="top"/>
              <w:rPr>
                <w:rFonts w:ascii="Arial" w:eastAsia="Times New Roman" w:hAnsi="Arial" w:cs="Arial"/>
                <w:color w:val="404040"/>
                <w:sz w:val="24"/>
                <w:szCs w:val="24"/>
                <w:lang w:eastAsia="en-GB"/>
              </w:rPr>
            </w:pPr>
            <w:r w:rsidRPr="00653EC3">
              <w:rPr>
                <w:rFonts w:ascii="Arial" w:eastAsia="Times New Roman" w:hAnsi="Arial" w:cs="Arial"/>
                <w:color w:val="404040"/>
                <w:sz w:val="24"/>
                <w:szCs w:val="24"/>
                <w:lang w:eastAsia="en-GB"/>
              </w:rPr>
              <w:t xml:space="preserve">Alex </w:t>
            </w:r>
            <w:proofErr w:type="spellStart"/>
            <w:r w:rsidRPr="00653EC3">
              <w:rPr>
                <w:rFonts w:ascii="Arial" w:eastAsia="Times New Roman" w:hAnsi="Arial" w:cs="Arial"/>
                <w:color w:val="404040"/>
                <w:sz w:val="24"/>
                <w:szCs w:val="24"/>
                <w:lang w:eastAsia="en-GB"/>
              </w:rPr>
              <w:t>Bellos</w:t>
            </w:r>
            <w:proofErr w:type="spellEnd"/>
          </w:p>
          <w:p w14:paraId="5F212787" w14:textId="77777777" w:rsidR="00653EC3" w:rsidRPr="00653EC3" w:rsidRDefault="00653EC3" w:rsidP="00653EC3">
            <w:pPr>
              <w:shd w:val="clear" w:color="auto" w:fill="FCFCFC"/>
              <w:spacing w:before="100" w:beforeAutospacing="1"/>
              <w:rPr>
                <w:rFonts w:ascii="Arial" w:eastAsia="Times New Roman" w:hAnsi="Arial" w:cs="Arial"/>
                <w:color w:val="404040"/>
                <w:sz w:val="24"/>
                <w:szCs w:val="24"/>
                <w:lang w:eastAsia="en-GB"/>
              </w:rPr>
            </w:pPr>
            <w:r w:rsidRPr="00653EC3">
              <w:rPr>
                <w:rFonts w:ascii="Arial" w:eastAsia="Times New Roman" w:hAnsi="Arial" w:cs="Arial"/>
                <w:color w:val="404040"/>
                <w:sz w:val="24"/>
                <w:szCs w:val="24"/>
                <w:lang w:eastAsia="en-GB"/>
              </w:rPr>
              <w:t>This book contains 125 of the world's best brainteasers from the last two millennia, taking us from ancient China to medieval Europe, Victorian England to modern-day Japan, with stories of espionage, mathematical breakthroughs and puzzling rivalries along the way. Some solutions rely on a touch of cunning, others call for creativity, others need mercilessly logical thought. All are guaranteed to sharpen your mind!</w:t>
            </w:r>
          </w:p>
          <w:p w14:paraId="307B4955" w14:textId="24E8B779" w:rsidR="00EF228C" w:rsidRPr="00532256" w:rsidRDefault="00EF228C" w:rsidP="00831BCF">
            <w:pPr>
              <w:pStyle w:val="NormalWeb"/>
              <w:shd w:val="clear" w:color="auto" w:fill="FCFCFC"/>
              <w:spacing w:before="288" w:beforeAutospacing="0" w:after="0" w:afterAutospacing="0"/>
              <w:rPr>
                <w:rFonts w:ascii="Verdana" w:hAnsi="Verdana"/>
                <w:color w:val="000000"/>
              </w:rPr>
            </w:pP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E37BB9"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https://www.mathsgenie.co.uk/</w:t>
              </w:r>
            </w:hyperlink>
          </w:p>
          <w:p w14:paraId="2BF279A9" w14:textId="77777777" w:rsidR="0074569D" w:rsidRDefault="00E37BB9"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https://www.mathslinks.co.uk/</w:t>
              </w:r>
            </w:hyperlink>
          </w:p>
          <w:p w14:paraId="10321666" w14:textId="77777777" w:rsidR="0074569D" w:rsidRDefault="00E37BB9"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https://corbettmaths.com/contents/</w:t>
              </w:r>
            </w:hyperlink>
          </w:p>
          <w:p w14:paraId="6C91FDE6" w14:textId="77777777" w:rsidR="0074569D" w:rsidRDefault="00E37BB9" w:rsidP="0074569D">
            <w:pPr>
              <w:shd w:val="clear" w:color="auto" w:fill="FFFFFF"/>
              <w:rPr>
                <w:rFonts w:ascii="Verdana" w:hAnsi="Verdana"/>
                <w:color w:val="000000"/>
                <w:shd w:val="clear" w:color="auto" w:fill="FFFFFF"/>
              </w:rPr>
            </w:pPr>
            <w:hyperlink r:id="rId10"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E37BB9" w:rsidP="0074569D">
            <w:pPr>
              <w:shd w:val="clear" w:color="auto" w:fill="FFFFFF"/>
              <w:rPr>
                <w:rStyle w:val="Hyperlink"/>
              </w:rPr>
            </w:pPr>
            <w:hyperlink r:id="rId11"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E37BB9" w:rsidP="0074569D">
            <w:pPr>
              <w:shd w:val="clear" w:color="auto" w:fill="FFFFFF"/>
            </w:pPr>
            <w:hyperlink r:id="rId12" w:history="1">
              <w:r w:rsidR="0074569D">
                <w:rPr>
                  <w:rStyle w:val="Hyperlink"/>
                  <w:rFonts w:ascii="Verdana" w:hAnsi="Verdana"/>
                  <w:shd w:val="clear" w:color="auto" w:fill="FFFFFF"/>
                </w:rPr>
                <w:t>https://www.youcubed.org/tasks/</w:t>
              </w:r>
            </w:hyperlink>
          </w:p>
          <w:p w14:paraId="2232D7FB" w14:textId="77777777" w:rsidR="0074569D" w:rsidRDefault="00E37BB9" w:rsidP="0074569D">
            <w:pPr>
              <w:shd w:val="clear" w:color="auto" w:fill="FFFFFF"/>
              <w:rPr>
                <w:rStyle w:val="Hyperlink"/>
              </w:rPr>
            </w:pPr>
            <w:hyperlink r:id="rId13" w:history="1">
              <w:r w:rsidR="0074569D">
                <w:rPr>
                  <w:rStyle w:val="Hyperlink"/>
                  <w:rFonts w:ascii="Verdana" w:hAnsi="Verdana"/>
                  <w:shd w:val="clear" w:color="auto" w:fill="FFFFFF"/>
                </w:rPr>
                <w:t>https://ukmt.org.uk/puzzles</w:t>
              </w:r>
            </w:hyperlink>
          </w:p>
          <w:p w14:paraId="13947DCC" w14:textId="77777777" w:rsidR="0074569D" w:rsidRDefault="00E37BB9" w:rsidP="0074569D">
            <w:pPr>
              <w:shd w:val="clear" w:color="auto" w:fill="FFFFFF"/>
              <w:textAlignment w:val="baseline"/>
              <w:rPr>
                <w:rFonts w:cs="Calibri"/>
                <w:color w:val="000000"/>
              </w:rPr>
            </w:pPr>
            <w:hyperlink r:id="rId14"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E37BB9"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https://www.transum.org/Software/Puzzles/</w:t>
              </w:r>
            </w:hyperlink>
          </w:p>
          <w:p w14:paraId="277FF31C" w14:textId="77777777" w:rsidR="0074569D" w:rsidRDefault="00E37BB9" w:rsidP="0074569D">
            <w:pPr>
              <w:shd w:val="clear" w:color="auto" w:fill="FFFFFF"/>
              <w:textAlignment w:val="baseline"/>
              <w:rPr>
                <w:rFonts w:ascii="Verdana" w:hAnsi="Verdana" w:cs="Calibri"/>
                <w:color w:val="000000"/>
              </w:rPr>
            </w:pPr>
            <w:hyperlink r:id="rId16" w:tgtFrame="_blank" w:history="1">
              <w:r w:rsidR="0074569D">
                <w:rPr>
                  <w:rStyle w:val="Hyperlink"/>
                  <w:rFonts w:ascii="Verdana" w:hAnsi="Verdana" w:cs="Calibri"/>
                  <w:bdr w:val="none" w:sz="0" w:space="0" w:color="auto" w:frame="1"/>
                </w:rPr>
                <w:t>https://www.mathsisfun.com/puzzles/index.html</w:t>
              </w:r>
            </w:hyperlink>
          </w:p>
          <w:p w14:paraId="636DAC35" w14:textId="08BCA8B0" w:rsidR="005B34CD" w:rsidRPr="00532256" w:rsidRDefault="005B34CD" w:rsidP="00420A73">
            <w:pPr>
              <w:shd w:val="clear" w:color="auto" w:fill="FFFFFF"/>
              <w:rPr>
                <w:rFonts w:ascii="Verdana" w:hAnsi="Verdana"/>
                <w:color w:val="000000"/>
              </w:rPr>
            </w:pPr>
          </w:p>
        </w:tc>
      </w:tr>
    </w:tbl>
    <w:p w14:paraId="766F29B1" w14:textId="0DC0EAED" w:rsidR="005B34CD" w:rsidRDefault="005B34CD" w:rsidP="0074569D">
      <w:pPr>
        <w:rPr>
          <w:sz w:val="32"/>
          <w:szCs w:val="32"/>
        </w:rPr>
      </w:pPr>
    </w:p>
    <w:p w14:paraId="3D012BA3" w14:textId="70F3E620" w:rsidR="00C736CD" w:rsidRPr="00C736CD" w:rsidRDefault="00C736CD" w:rsidP="00C736CD">
      <w:pPr>
        <w:tabs>
          <w:tab w:val="left" w:pos="2893"/>
        </w:tabs>
        <w:rPr>
          <w:sz w:val="32"/>
          <w:szCs w:val="32"/>
        </w:rPr>
      </w:pPr>
      <w:r>
        <w:rPr>
          <w:sz w:val="32"/>
          <w:szCs w:val="32"/>
        </w:rPr>
        <w:tab/>
      </w:r>
    </w:p>
    <w:sectPr w:rsidR="00C736CD" w:rsidRPr="00C736CD" w:rsidSect="001E61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D1F7C"/>
    <w:rsid w:val="000E349C"/>
    <w:rsid w:val="001139DF"/>
    <w:rsid w:val="00152E58"/>
    <w:rsid w:val="001B080A"/>
    <w:rsid w:val="001B0CDB"/>
    <w:rsid w:val="001E615B"/>
    <w:rsid w:val="00241770"/>
    <w:rsid w:val="002A7367"/>
    <w:rsid w:val="003144AD"/>
    <w:rsid w:val="004141AA"/>
    <w:rsid w:val="004212E6"/>
    <w:rsid w:val="0044451F"/>
    <w:rsid w:val="00455F38"/>
    <w:rsid w:val="004E508E"/>
    <w:rsid w:val="0055131B"/>
    <w:rsid w:val="00587770"/>
    <w:rsid w:val="005B34CD"/>
    <w:rsid w:val="005C2ADA"/>
    <w:rsid w:val="005C491C"/>
    <w:rsid w:val="00600D14"/>
    <w:rsid w:val="006012BB"/>
    <w:rsid w:val="00653EC3"/>
    <w:rsid w:val="006E3556"/>
    <w:rsid w:val="0074569D"/>
    <w:rsid w:val="0076166F"/>
    <w:rsid w:val="00773CFD"/>
    <w:rsid w:val="00783A14"/>
    <w:rsid w:val="007E5C02"/>
    <w:rsid w:val="0082039C"/>
    <w:rsid w:val="00825AD5"/>
    <w:rsid w:val="00831BCF"/>
    <w:rsid w:val="008D477B"/>
    <w:rsid w:val="008F6C26"/>
    <w:rsid w:val="00920585"/>
    <w:rsid w:val="009352F5"/>
    <w:rsid w:val="009C031C"/>
    <w:rsid w:val="009D0BFB"/>
    <w:rsid w:val="009F4674"/>
    <w:rsid w:val="00A359BE"/>
    <w:rsid w:val="00A64F1E"/>
    <w:rsid w:val="00AD03F7"/>
    <w:rsid w:val="00AD1664"/>
    <w:rsid w:val="00AF4C1A"/>
    <w:rsid w:val="00B00A2E"/>
    <w:rsid w:val="00B245FA"/>
    <w:rsid w:val="00B71289"/>
    <w:rsid w:val="00C20CB3"/>
    <w:rsid w:val="00C3725F"/>
    <w:rsid w:val="00C4516B"/>
    <w:rsid w:val="00C736CD"/>
    <w:rsid w:val="00C9000C"/>
    <w:rsid w:val="00C96B26"/>
    <w:rsid w:val="00CD4D82"/>
    <w:rsid w:val="00CD7EAA"/>
    <w:rsid w:val="00D008D5"/>
    <w:rsid w:val="00D76A23"/>
    <w:rsid w:val="00D80643"/>
    <w:rsid w:val="00D944D3"/>
    <w:rsid w:val="00DF0323"/>
    <w:rsid w:val="00E07FDF"/>
    <w:rsid w:val="00E2643B"/>
    <w:rsid w:val="00E37BB9"/>
    <w:rsid w:val="00E619DD"/>
    <w:rsid w:val="00EF228C"/>
    <w:rsid w:val="00EF71F1"/>
    <w:rsid w:val="00F04698"/>
    <w:rsid w:val="00F44C54"/>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3E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 w:type="character" w:customStyle="1" w:styleId="Heading1Char">
    <w:name w:val="Heading 1 Char"/>
    <w:basedOn w:val="DefaultParagraphFont"/>
    <w:link w:val="Heading1"/>
    <w:uiPriority w:val="9"/>
    <w:rsid w:val="00653EC3"/>
    <w:rPr>
      <w:rFonts w:asciiTheme="majorHAnsi" w:eastAsiaTheme="majorEastAsia" w:hAnsiTheme="majorHAnsi" w:cstheme="majorBidi"/>
      <w:color w:val="2F5496" w:themeColor="accent1" w:themeShade="BF"/>
      <w:sz w:val="32"/>
      <w:szCs w:val="32"/>
    </w:rPr>
  </w:style>
  <w:style w:type="character" w:customStyle="1" w:styleId="field">
    <w:name w:val="field"/>
    <w:basedOn w:val="DefaultParagraphFont"/>
    <w:rsid w:val="00653E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6546125">
      <w:bodyDiv w:val="1"/>
      <w:marLeft w:val="0"/>
      <w:marRight w:val="0"/>
      <w:marTop w:val="0"/>
      <w:marBottom w:val="0"/>
      <w:divBdr>
        <w:top w:val="none" w:sz="0" w:space="0" w:color="auto"/>
        <w:left w:val="none" w:sz="0" w:space="0" w:color="auto"/>
        <w:bottom w:val="none" w:sz="0" w:space="0" w:color="auto"/>
        <w:right w:val="none" w:sz="0" w:space="0" w:color="auto"/>
      </w:divBdr>
      <w:divsChild>
        <w:div w:id="1848666956">
          <w:marLeft w:val="0"/>
          <w:marRight w:val="0"/>
          <w:marTop w:val="240"/>
          <w:marBottom w:val="0"/>
          <w:divBdr>
            <w:top w:val="none" w:sz="0" w:space="0" w:color="auto"/>
            <w:left w:val="none" w:sz="0" w:space="0" w:color="auto"/>
            <w:bottom w:val="none" w:sz="0" w:space="0" w:color="auto"/>
            <w:right w:val="none" w:sz="0" w:space="0" w:color="auto"/>
          </w:divBdr>
          <w:divsChild>
            <w:div w:id="683282369">
              <w:marLeft w:val="0"/>
              <w:marRight w:val="0"/>
              <w:marTop w:val="0"/>
              <w:marBottom w:val="0"/>
              <w:divBdr>
                <w:top w:val="none" w:sz="0" w:space="0" w:color="auto"/>
                <w:left w:val="none" w:sz="0" w:space="0" w:color="auto"/>
                <w:bottom w:val="none" w:sz="0" w:space="0" w:color="auto"/>
                <w:right w:val="none" w:sz="0" w:space="0" w:color="auto"/>
              </w:divBdr>
            </w:div>
            <w:div w:id="1954050606">
              <w:marLeft w:val="0"/>
              <w:marRight w:val="0"/>
              <w:marTop w:val="0"/>
              <w:marBottom w:val="0"/>
              <w:divBdr>
                <w:top w:val="none" w:sz="0" w:space="0" w:color="auto"/>
                <w:left w:val="none" w:sz="0" w:space="0" w:color="auto"/>
                <w:bottom w:val="none" w:sz="0" w:space="0" w:color="auto"/>
                <w:right w:val="none" w:sz="0" w:space="0" w:color="auto"/>
              </w:divBdr>
            </w:div>
          </w:divsChild>
        </w:div>
        <w:div w:id="272441705">
          <w:marLeft w:val="0"/>
          <w:marRight w:val="0"/>
          <w:marTop w:val="240"/>
          <w:marBottom w:val="0"/>
          <w:divBdr>
            <w:top w:val="none" w:sz="0" w:space="0" w:color="auto"/>
            <w:left w:val="none" w:sz="0" w:space="0" w:color="auto"/>
            <w:bottom w:val="none" w:sz="0" w:space="0" w:color="auto"/>
            <w:right w:val="none" w:sz="0" w:space="0" w:color="auto"/>
          </w:divBdr>
          <w:divsChild>
            <w:div w:id="1715734993">
              <w:marLeft w:val="0"/>
              <w:marRight w:val="0"/>
              <w:marTop w:val="0"/>
              <w:marBottom w:val="0"/>
              <w:divBdr>
                <w:top w:val="none" w:sz="0" w:space="0" w:color="auto"/>
                <w:left w:val="none" w:sz="0" w:space="0" w:color="auto"/>
                <w:bottom w:val="none" w:sz="0" w:space="0" w:color="auto"/>
                <w:right w:val="none" w:sz="0" w:space="0" w:color="auto"/>
              </w:divBdr>
            </w:div>
            <w:div w:id="248395807">
              <w:marLeft w:val="0"/>
              <w:marRight w:val="0"/>
              <w:marTop w:val="0"/>
              <w:marBottom w:val="0"/>
              <w:divBdr>
                <w:top w:val="none" w:sz="0" w:space="0" w:color="auto"/>
                <w:left w:val="none" w:sz="0" w:space="0" w:color="auto"/>
                <w:bottom w:val="none" w:sz="0" w:space="0" w:color="auto"/>
                <w:right w:val="none" w:sz="0" w:space="0" w:color="auto"/>
              </w:divBdr>
            </w:div>
          </w:divsChild>
        </w:div>
        <w:div w:id="962930865">
          <w:marLeft w:val="0"/>
          <w:marRight w:val="0"/>
          <w:marTop w:val="240"/>
          <w:marBottom w:val="0"/>
          <w:divBdr>
            <w:top w:val="none" w:sz="0" w:space="0" w:color="auto"/>
            <w:left w:val="none" w:sz="0" w:space="0" w:color="auto"/>
            <w:bottom w:val="none" w:sz="0" w:space="0" w:color="auto"/>
            <w:right w:val="none" w:sz="0" w:space="0" w:color="auto"/>
          </w:divBdr>
        </w:div>
      </w:divsChild>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 w:id="1600868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thslinks.co.uk/" TargetMode="External"/><Relationship Id="rId13" Type="http://schemas.openxmlformats.org/officeDocument/2006/relationships/hyperlink" Target="https://ukmt.org.uk/puzzl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athsgenie.co.uk/" TargetMode="External"/><Relationship Id="rId12" Type="http://schemas.openxmlformats.org/officeDocument/2006/relationships/hyperlink" Target="https://www.youcubed.org/task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mathsisfun.com/puzzles/index.html"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nrich.maths.org/secondary-live-problems-and-recent-solutions" TargetMode="External"/><Relationship Id="rId5" Type="http://schemas.openxmlformats.org/officeDocument/2006/relationships/image" Target="media/image1.png"/><Relationship Id="rId15" Type="http://schemas.openxmlformats.org/officeDocument/2006/relationships/hyperlink" Target="https://www.transum.org/Software/Puzzles/" TargetMode="External"/><Relationship Id="rId10" Type="http://schemas.openxmlformats.org/officeDocument/2006/relationships/hyperlink" Target="https://diagnosticquestions.com/" TargetMode="External"/><Relationship Id="rId4" Type="http://schemas.openxmlformats.org/officeDocument/2006/relationships/webSettings" Target="webSettings.xml"/><Relationship Id="rId9" Type="http://schemas.openxmlformats.org/officeDocument/2006/relationships/hyperlink" Target="https://corbettmaths.com/contents/" TargetMode="External"/><Relationship Id="rId14" Type="http://schemas.openxmlformats.org/officeDocument/2006/relationships/hyperlink" Target="https://www.cut-the-kno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575</Words>
  <Characters>3284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Edmund Kirk (Kenwood)</cp:lastModifiedBy>
  <cp:revision>2</cp:revision>
  <dcterms:created xsi:type="dcterms:W3CDTF">2025-01-03T12:19:00Z</dcterms:created>
  <dcterms:modified xsi:type="dcterms:W3CDTF">2025-01-03T12:19:00Z</dcterms:modified>
</cp:coreProperties>
</file>