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1303C7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F0C8C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E26F4C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73E9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27D59FD2" w:rsidR="00B245FA" w:rsidRPr="00B245FA" w:rsidRDefault="008F0C8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 and James Elliott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59C7538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F0C8C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F0C8C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F0C8C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  <w:r w:rsidR="008F0C8C" w:rsidRPr="001E615B">
              <w:rPr>
                <w:rFonts w:ascii="Verdana" w:hAnsi="Verdana"/>
                <w:b/>
                <w:bCs/>
                <w:sz w:val="24"/>
                <w:szCs w:val="24"/>
              </w:rPr>
              <w:t>: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25202A78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8406A9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406A9">
              <w:rPr>
                <w:rFonts w:cstheme="minorHAnsi"/>
                <w:sz w:val="24"/>
                <w:szCs w:val="24"/>
              </w:rPr>
              <w:t>This term</w:t>
            </w:r>
            <w:r w:rsidR="008F0C8C">
              <w:rPr>
                <w:rFonts w:cstheme="minorHAnsi"/>
                <w:sz w:val="24"/>
                <w:szCs w:val="24"/>
              </w:rPr>
              <w:t xml:space="preserve"> we will ensure we are able to fluently use strategies for multiplying and dividing</w:t>
            </w:r>
            <w:r w:rsidR="008406A9">
              <w:rPr>
                <w:rFonts w:cstheme="minorHAnsi"/>
                <w:sz w:val="24"/>
                <w:szCs w:val="24"/>
              </w:rPr>
              <w:t xml:space="preserve"> we will</w:t>
            </w:r>
            <w:r w:rsidR="008F0C8C">
              <w:rPr>
                <w:rFonts w:cstheme="minorHAnsi"/>
                <w:sz w:val="24"/>
                <w:szCs w:val="24"/>
              </w:rPr>
              <w:t xml:space="preserve"> then</w:t>
            </w:r>
            <w:r w:rsidR="008406A9">
              <w:rPr>
                <w:rFonts w:cstheme="minorHAnsi"/>
                <w:sz w:val="24"/>
                <w:szCs w:val="24"/>
              </w:rPr>
              <w:t xml:space="preserve"> explore </w:t>
            </w:r>
            <w:r w:rsidR="008F0C8C">
              <w:rPr>
                <w:rFonts w:cstheme="minorHAnsi"/>
                <w:sz w:val="24"/>
                <w:szCs w:val="24"/>
              </w:rPr>
              <w:t>working with</w:t>
            </w:r>
            <w:r w:rsidR="008406A9">
              <w:rPr>
                <w:rFonts w:cstheme="minorHAnsi"/>
                <w:sz w:val="24"/>
                <w:szCs w:val="24"/>
              </w:rPr>
              <w:t xml:space="preserve"> fractions; adding, subtracting. We will then look at fractions of an amount and percentages of an amount using additive strategies and bar models.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8F0C8C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8F0C8C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8F0C8C" w:rsidRPr="00D76A23" w14:paraId="23095E5E" w14:textId="4951FCFA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505E8736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6633489E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multiplying including with decimals</w:t>
            </w:r>
          </w:p>
        </w:tc>
        <w:tc>
          <w:tcPr>
            <w:tcW w:w="755" w:type="pct"/>
          </w:tcPr>
          <w:p w14:paraId="6EB5C03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20E7B2C4" w14:textId="34357C51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12DE87C" w14:textId="2954B256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5875C27E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dividing including with decimals</w:t>
            </w:r>
          </w:p>
        </w:tc>
        <w:tc>
          <w:tcPr>
            <w:tcW w:w="755" w:type="pct"/>
          </w:tcPr>
          <w:p w14:paraId="0AAEA2C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6362422B" w14:textId="084FAD9C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09201ED4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38B34799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the commutative, associative and distributive laws and use them to calculate efficiently</w:t>
            </w:r>
          </w:p>
        </w:tc>
        <w:tc>
          <w:tcPr>
            <w:tcW w:w="755" w:type="pct"/>
          </w:tcPr>
          <w:p w14:paraId="5E0DA5E3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182DD407" w14:textId="3297C639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57F6081D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172D383C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 common denominator to add and subtract fractions</w:t>
            </w:r>
          </w:p>
        </w:tc>
        <w:tc>
          <w:tcPr>
            <w:tcW w:w="755" w:type="pct"/>
          </w:tcPr>
          <w:p w14:paraId="75F11CA3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381B7F2A" w14:textId="599C9EF1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2D447F3C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3CD31C74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 and subtract fractions and mixed numbers</w:t>
            </w:r>
          </w:p>
        </w:tc>
        <w:tc>
          <w:tcPr>
            <w:tcW w:w="755" w:type="pct"/>
          </w:tcPr>
          <w:p w14:paraId="01FEBC5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45D30844" w14:textId="465AF19A" w:rsidTr="008F0C8C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0C35C72" w14:textId="09B1FD1F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0C483740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 fraction of a given amount</w:t>
            </w:r>
          </w:p>
        </w:tc>
        <w:tc>
          <w:tcPr>
            <w:tcW w:w="755" w:type="pct"/>
          </w:tcPr>
          <w:p w14:paraId="05659086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1C2CEDAC" w14:textId="43776727" w:rsidTr="008F0C8C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74E6380E" w14:textId="497C5370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4199CA93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whole amount when given the fraction of the amount</w:t>
            </w:r>
          </w:p>
        </w:tc>
        <w:tc>
          <w:tcPr>
            <w:tcW w:w="755" w:type="pct"/>
          </w:tcPr>
          <w:p w14:paraId="7B468D5F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728EE60D" w14:textId="071B5C43" w:rsidTr="008F0C8C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7D7D3B7" w14:textId="43FD4FE8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1DE7C" w14:textId="67EF3D56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multiples of 10% of an amount</w:t>
            </w:r>
          </w:p>
        </w:tc>
        <w:tc>
          <w:tcPr>
            <w:tcW w:w="755" w:type="pct"/>
          </w:tcPr>
          <w:p w14:paraId="1D210E1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121309D9" w14:textId="0EF5C9CA" w:rsidTr="008F0C8C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DB0DE66" w14:textId="60110613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0C381" w14:textId="0822EE15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multiples of 5% of an amount</w:t>
            </w:r>
          </w:p>
        </w:tc>
        <w:tc>
          <w:tcPr>
            <w:tcW w:w="755" w:type="pct"/>
          </w:tcPr>
          <w:p w14:paraId="14166C59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33B3875F" w14:textId="77777777" w:rsidTr="008F0C8C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8F0C8C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2817A88" w14:textId="3F1453AD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9E08" w14:textId="09DAE898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any integer percentage of an amount</w:t>
            </w:r>
          </w:p>
        </w:tc>
        <w:tc>
          <w:tcPr>
            <w:tcW w:w="755" w:type="pct"/>
          </w:tcPr>
          <w:p w14:paraId="5C295E97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1852"/>
        <w:gridCol w:w="2410"/>
        <w:gridCol w:w="2046"/>
        <w:gridCol w:w="1810"/>
      </w:tblGrid>
      <w:tr w:rsidR="00825AD5" w:rsidRPr="001B0CDB" w14:paraId="4A03E27A" w14:textId="77777777" w:rsidTr="008406A9">
        <w:trPr>
          <w:trHeight w:val="466"/>
        </w:trPr>
        <w:tc>
          <w:tcPr>
            <w:tcW w:w="2396" w:type="dxa"/>
          </w:tcPr>
          <w:p w14:paraId="6F777B50" w14:textId="48B8BE6A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numerator</w:t>
            </w:r>
          </w:p>
        </w:tc>
        <w:tc>
          <w:tcPr>
            <w:tcW w:w="1852" w:type="dxa"/>
          </w:tcPr>
          <w:p w14:paraId="55C298C8" w14:textId="080141A3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2410" w:type="dxa"/>
          </w:tcPr>
          <w:p w14:paraId="256C2014" w14:textId="1960CF00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improper fraction</w:t>
            </w:r>
          </w:p>
        </w:tc>
        <w:tc>
          <w:tcPr>
            <w:tcW w:w="2046" w:type="dxa"/>
          </w:tcPr>
          <w:p w14:paraId="40175690" w14:textId="4EE3996D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mixed number</w:t>
            </w:r>
          </w:p>
        </w:tc>
        <w:tc>
          <w:tcPr>
            <w:tcW w:w="1810" w:type="dxa"/>
          </w:tcPr>
          <w:p w14:paraId="5A60AE19" w14:textId="119CC0FF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multiple</w:t>
            </w:r>
          </w:p>
        </w:tc>
      </w:tr>
      <w:tr w:rsidR="00825AD5" w:rsidRPr="001B0CDB" w14:paraId="0B15E59C" w14:textId="77777777" w:rsidTr="008406A9">
        <w:trPr>
          <w:trHeight w:val="466"/>
        </w:trPr>
        <w:tc>
          <w:tcPr>
            <w:tcW w:w="2396" w:type="dxa"/>
          </w:tcPr>
          <w:p w14:paraId="121443A8" w14:textId="3B765C77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1852" w:type="dxa"/>
          </w:tcPr>
          <w:p w14:paraId="2E7435A3" w14:textId="6DA781B6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3A6B22" w14:textId="0607A091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46" w:type="dxa"/>
          </w:tcPr>
          <w:p w14:paraId="4B2CC4AD" w14:textId="2ED03ED8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10" w:type="dxa"/>
          </w:tcPr>
          <w:p w14:paraId="0F820C13" w14:textId="21E37A1C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054C92C6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094D0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="008F0C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157260B5" w14:textId="20ABE38A" w:rsidR="008406A9" w:rsidRPr="008406A9" w:rsidRDefault="008406A9" w:rsidP="008406A9">
            <w:pPr>
              <w:pStyle w:val="Heading1"/>
              <w:shd w:val="clear" w:color="auto" w:fill="FCFCFC"/>
              <w:spacing w:before="0" w:after="240"/>
              <w:outlineLvl w:val="0"/>
              <w:rPr>
                <w:rFonts w:ascii="Arial" w:hAnsi="Arial" w:cs="Arial"/>
                <w:color w:val="40404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A111E63" wp14:editId="28A6C3A2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115570</wp:posOffset>
                  </wp:positionV>
                  <wp:extent cx="1389380" cy="2226310"/>
                  <wp:effectExtent l="0" t="0" r="1270" b="2540"/>
                  <wp:wrapTight wrapText="bothSides">
                    <wp:wrapPolygon edited="0">
                      <wp:start x="0" y="0"/>
                      <wp:lineTo x="0" y="21440"/>
                      <wp:lineTo x="21324" y="21440"/>
                      <wp:lineTo x="2132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226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field"/>
                <w:rFonts w:ascii="Arial" w:hAnsi="Arial" w:cs="Arial"/>
                <w:color w:val="404040"/>
              </w:rPr>
              <w:t>The Number Devil</w:t>
            </w:r>
          </w:p>
          <w:p w14:paraId="07EBF768" w14:textId="3FB93A36" w:rsidR="008406A9" w:rsidRPr="008406A9" w:rsidRDefault="008406A9" w:rsidP="008406A9">
            <w:pPr>
              <w:shd w:val="clear" w:color="auto" w:fill="FCFCFC"/>
              <w:textAlignment w:val="top"/>
              <w:rPr>
                <w:rFonts w:ascii="Arial" w:eastAsia="Times New Roman" w:hAnsi="Arial" w:cs="Arial"/>
                <w:b/>
                <w:bCs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b/>
                <w:bCs/>
                <w:color w:val="404040"/>
                <w:sz w:val="24"/>
                <w:szCs w:val="24"/>
                <w:lang w:eastAsia="en-GB"/>
              </w:rPr>
              <w:t>Author</w:t>
            </w:r>
          </w:p>
          <w:p w14:paraId="027EFA85" w14:textId="77777777" w:rsidR="008406A9" w:rsidRPr="008406A9" w:rsidRDefault="008406A9" w:rsidP="008406A9">
            <w:pPr>
              <w:shd w:val="clear" w:color="auto" w:fill="FCFCFC"/>
              <w:textAlignment w:val="top"/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 xml:space="preserve">Hans Magnus </w:t>
            </w:r>
            <w:proofErr w:type="spellStart"/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Enzensberger</w:t>
            </w:r>
            <w:proofErr w:type="spellEnd"/>
          </w:p>
          <w:p w14:paraId="0BA13D89" w14:textId="4FA4F35B" w:rsidR="008406A9" w:rsidRPr="008406A9" w:rsidRDefault="008406A9" w:rsidP="008406A9">
            <w:pPr>
              <w:shd w:val="clear" w:color="auto" w:fill="FCFCFC"/>
              <w:spacing w:before="100" w:beforeAutospacing="1"/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The quirky and unusual story of a young boy who hates maths at school, but who discovers a new side to the subject when he meets an unusual mathematician in a dream. This book takes you on an adventure through creative mathematical thinking, with great illustrations along the way.</w:t>
            </w:r>
            <w:r w:rsidR="003C7DE0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 xml:space="preserve"> </w:t>
            </w:r>
          </w:p>
          <w:p w14:paraId="307B4955" w14:textId="6C708F42" w:rsidR="00EF228C" w:rsidRPr="00532256" w:rsidRDefault="00EF228C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8F0C8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8F0C8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8F0C8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8F0C8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8F0C8C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8F0C8C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8F0C8C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8F0C8C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8F0C8C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8F0C8C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94D0F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3C7DE0"/>
    <w:rsid w:val="004141AA"/>
    <w:rsid w:val="004212E6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406A9"/>
    <w:rsid w:val="008D477B"/>
    <w:rsid w:val="008F0C8C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736CD"/>
    <w:rsid w:val="00C73E9B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6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406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40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7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883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8807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2025-01-03T12:11:00Z</dcterms:created>
  <dcterms:modified xsi:type="dcterms:W3CDTF">2025-01-03T12:11:00Z</dcterms:modified>
</cp:coreProperties>
</file>