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1177DD5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91F3B">
              <w:rPr>
                <w:rFonts w:ascii="Verdana" w:hAnsi="Verdana"/>
                <w:b/>
                <w:bCs/>
                <w:sz w:val="24"/>
                <w:szCs w:val="24"/>
              </w:rPr>
              <w:t>NEM02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0BA67A4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41DA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47BB8CFC" w:rsidR="00B245FA" w:rsidRPr="00B245FA" w:rsidRDefault="00091F3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Lynch-Smith and Ed Kirk</w:t>
            </w:r>
          </w:p>
        </w:tc>
      </w:tr>
      <w:tr w:rsidR="00B245FA" w:rsidRPr="00B245FA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151CC055" w14:textId="3DEE959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41DA4">
              <w:rPr>
                <w:rFonts w:ascii="Verdana" w:hAnsi="Verdana"/>
                <w:b/>
                <w:bCs/>
                <w:sz w:val="24"/>
                <w:szCs w:val="24"/>
              </w:rPr>
              <w:t>Secondary Ready: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4EEC18B0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441DA4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8A0EA5">
              <w:rPr>
                <w:rFonts w:cstheme="minorHAnsi"/>
                <w:sz w:val="24"/>
                <w:szCs w:val="24"/>
              </w:rPr>
              <w:t xml:space="preserve">We will explore non-standard partitioning to see how it can make subtraction problems easier. We will then move on to multiplicative reasoning. Exploring the relationships that are underpinned by a multiplicative structure, not simply the process of completing multiplications. </w:t>
            </w:r>
            <w:r w:rsidR="008A0EA5" w:rsidRPr="008A0EA5">
              <w:rPr>
                <w:rFonts w:cstheme="minorHAnsi"/>
                <w:sz w:val="24"/>
                <w:szCs w:val="24"/>
              </w:rPr>
              <w:t>Through exploring factor and product relationships, commutativity and distribution, students will develop their understanding of multiplication and division</w:t>
            </w:r>
            <w:r w:rsidR="008A0EA5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036"/>
        <w:gridCol w:w="4176"/>
        <w:gridCol w:w="1578"/>
        <w:gridCol w:w="1114"/>
        <w:gridCol w:w="1126"/>
        <w:gridCol w:w="955"/>
      </w:tblGrid>
      <w:tr w:rsidR="00831BCF" w:rsidRPr="00D76A23" w14:paraId="6B6CAEA5" w14:textId="77777777" w:rsidTr="00D87A62">
        <w:trPr>
          <w:trHeight w:val="682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D87A62">
        <w:trPr>
          <w:trHeight w:val="490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D87A62" w:rsidRPr="00D76A23" w14:paraId="23095E5E" w14:textId="4951FCFA" w:rsidTr="00D87A62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</w:tcPr>
          <w:p w14:paraId="1819FA16" w14:textId="71A853EC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61A86611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partition into ones, tens and hundreds up to 1000</w:t>
            </w:r>
          </w:p>
        </w:tc>
        <w:tc>
          <w:tcPr>
            <w:tcW w:w="755" w:type="pct"/>
          </w:tcPr>
          <w:p w14:paraId="6EB5C03B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20E7B2C4" w14:textId="34357C51" w:rsidTr="00D87A62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</w:tcPr>
          <w:p w14:paraId="012DE87C" w14:textId="14607238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530A923A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use non-standard partitioning to make subtraction problems easier to deal with</w:t>
            </w:r>
          </w:p>
        </w:tc>
        <w:tc>
          <w:tcPr>
            <w:tcW w:w="755" w:type="pct"/>
          </w:tcPr>
          <w:p w14:paraId="0AAEA2C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6362422B" w14:textId="084FAD9C" w:rsidTr="00D87A62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6F4A1004" w14:textId="5798AAA3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16D71AD1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can connect multiplication represented using unitised counters, words and symbols</w:t>
            </w:r>
          </w:p>
        </w:tc>
        <w:tc>
          <w:tcPr>
            <w:tcW w:w="755" w:type="pct"/>
          </w:tcPr>
          <w:p w14:paraId="5E0DA5E3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182DD407" w14:textId="3297C639" w:rsidTr="00D87A62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21057BD1" w14:textId="552C711B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24FC06F5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Recognise that doubling can always be represented by 2 unitised counters and a multiplication expression in which one factor is always 2</w:t>
            </w:r>
          </w:p>
        </w:tc>
        <w:tc>
          <w:tcPr>
            <w:tcW w:w="755" w:type="pct"/>
          </w:tcPr>
          <w:p w14:paraId="75F11CA3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381B7F2A" w14:textId="599C9EF1" w:rsidTr="00D87A62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795ECAB7" w14:textId="73A398ED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3A20BAD3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am able to recognise that when multiplying by n, the product will be a multiple of n</w:t>
            </w:r>
          </w:p>
        </w:tc>
        <w:tc>
          <w:tcPr>
            <w:tcW w:w="755" w:type="pct"/>
          </w:tcPr>
          <w:p w14:paraId="01FEBC50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45D30844" w14:textId="465AF19A" w:rsidTr="00D87A62">
        <w:trPr>
          <w:trHeight w:val="80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60C35C72" w14:textId="29458FCB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6CAA2F37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can represent multiplications as an array and understand how they can show multiplication as an area model</w:t>
            </w:r>
          </w:p>
        </w:tc>
        <w:tc>
          <w:tcPr>
            <w:tcW w:w="755" w:type="pct"/>
          </w:tcPr>
          <w:p w14:paraId="05659086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1C2CEDAC" w14:textId="43776727" w:rsidTr="00D87A62">
        <w:trPr>
          <w:trHeight w:val="77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74E6380E" w14:textId="57E25454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20CA0464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understand the commutative property of multiplication to recognise that the order of the factors does not change the product</w:t>
            </w:r>
          </w:p>
        </w:tc>
        <w:tc>
          <w:tcPr>
            <w:tcW w:w="755" w:type="pct"/>
          </w:tcPr>
          <w:p w14:paraId="7B468D5F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728EE60D" w14:textId="071B5C43" w:rsidTr="00D87A62">
        <w:trPr>
          <w:trHeight w:val="863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47D7D3B7" w14:textId="01173D0F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738E1BEC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can use the distributive property to explore why, for example, 12 times a number is equal to 10 times the number add 2 times the number</w:t>
            </w:r>
          </w:p>
        </w:tc>
        <w:tc>
          <w:tcPr>
            <w:tcW w:w="755" w:type="pct"/>
          </w:tcPr>
          <w:p w14:paraId="1D210E1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121309D9" w14:textId="0EF5C9CA" w:rsidTr="00D87A62">
        <w:trPr>
          <w:trHeight w:val="981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4DB0DE66" w14:textId="2DD224C6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4D4062F2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87A6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use commutativity, distributivity and composition to deduce and recall multiplication facts to 12 x 12</w:t>
            </w:r>
          </w:p>
        </w:tc>
        <w:tc>
          <w:tcPr>
            <w:tcW w:w="755" w:type="pct"/>
          </w:tcPr>
          <w:p w14:paraId="14166C59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33B3875F" w14:textId="77777777" w:rsidTr="00D87A62">
        <w:trPr>
          <w:trHeight w:val="82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D87A62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62817A88" w14:textId="71D97E7E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3FD69B50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recognise square numbers as a special set of times table facts</w:t>
            </w:r>
          </w:p>
        </w:tc>
        <w:tc>
          <w:tcPr>
            <w:tcW w:w="755" w:type="pct"/>
          </w:tcPr>
          <w:p w14:paraId="5C295E97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02FF6DEB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partition</w:t>
            </w:r>
          </w:p>
        </w:tc>
        <w:tc>
          <w:tcPr>
            <w:tcW w:w="2036" w:type="dxa"/>
          </w:tcPr>
          <w:p w14:paraId="55C298C8" w14:textId="52637B36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addend</w:t>
            </w:r>
          </w:p>
        </w:tc>
        <w:tc>
          <w:tcPr>
            <w:tcW w:w="2094" w:type="dxa"/>
          </w:tcPr>
          <w:p w14:paraId="256C2014" w14:textId="2CF16831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subtrahend</w:t>
            </w:r>
          </w:p>
        </w:tc>
        <w:tc>
          <w:tcPr>
            <w:tcW w:w="2178" w:type="dxa"/>
          </w:tcPr>
          <w:p w14:paraId="40175690" w14:textId="2A9DB2BD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minuend</w:t>
            </w:r>
          </w:p>
        </w:tc>
        <w:tc>
          <w:tcPr>
            <w:tcW w:w="1810" w:type="dxa"/>
          </w:tcPr>
          <w:p w14:paraId="5A60AE19" w14:textId="18945B59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difference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69DFB5B6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factor</w:t>
            </w:r>
          </w:p>
        </w:tc>
        <w:tc>
          <w:tcPr>
            <w:tcW w:w="2036" w:type="dxa"/>
          </w:tcPr>
          <w:p w14:paraId="2E7435A3" w14:textId="06013402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product</w:t>
            </w:r>
          </w:p>
        </w:tc>
        <w:tc>
          <w:tcPr>
            <w:tcW w:w="2094" w:type="dxa"/>
          </w:tcPr>
          <w:p w14:paraId="3B3A6B22" w14:textId="25EA2203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commutativity</w:t>
            </w:r>
          </w:p>
        </w:tc>
        <w:tc>
          <w:tcPr>
            <w:tcW w:w="2178" w:type="dxa"/>
          </w:tcPr>
          <w:p w14:paraId="4B2CC4AD" w14:textId="1B86F9F9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distribution</w:t>
            </w:r>
          </w:p>
        </w:tc>
        <w:tc>
          <w:tcPr>
            <w:tcW w:w="1810" w:type="dxa"/>
          </w:tcPr>
          <w:p w14:paraId="0F820C13" w14:textId="19121EB6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division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8A0EA5">
        <w:trPr>
          <w:trHeight w:val="3977"/>
        </w:trPr>
        <w:tc>
          <w:tcPr>
            <w:tcW w:w="10485" w:type="dxa"/>
          </w:tcPr>
          <w:p w14:paraId="4359D305" w14:textId="68A6FDA0" w:rsidR="008A0EA5" w:rsidRDefault="008A0EA5" w:rsidP="008A0EA5">
            <w:pPr>
              <w:pStyle w:val="Heading1"/>
              <w:shd w:val="clear" w:color="auto" w:fill="FCFCFC"/>
              <w:spacing w:before="0" w:after="240"/>
              <w:outlineLvl w:val="0"/>
              <w:rPr>
                <w:rStyle w:val="field"/>
                <w:rFonts w:ascii="Arial" w:hAnsi="Arial" w:cs="Arial"/>
                <w:b/>
                <w:bCs/>
                <w:color w:val="404040"/>
                <w:sz w:val="28"/>
                <w:szCs w:val="28"/>
              </w:rPr>
            </w:pPr>
            <w:r w:rsidRPr="008A0EA5">
              <w:rPr>
                <w:rFonts w:ascii="Verdana" w:hAnsi="Verdana"/>
                <w:b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7715048E" wp14:editId="01182C84">
                  <wp:simplePos x="0" y="0"/>
                  <wp:positionH relativeFrom="column">
                    <wp:posOffset>-13123</wp:posOffset>
                  </wp:positionH>
                  <wp:positionV relativeFrom="paragraph">
                    <wp:posOffset>144568</wp:posOffset>
                  </wp:positionV>
                  <wp:extent cx="2263775" cy="2209800"/>
                  <wp:effectExtent l="0" t="0" r="3175" b="0"/>
                  <wp:wrapThrough wrapText="bothSides">
                    <wp:wrapPolygon edited="0">
                      <wp:start x="0" y="0"/>
                      <wp:lineTo x="0" y="21414"/>
                      <wp:lineTo x="21449" y="21414"/>
                      <wp:lineTo x="21449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775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1250F6" w14:textId="695CDE01" w:rsidR="008A0EA5" w:rsidRDefault="008A0EA5" w:rsidP="008A0EA5">
            <w:pPr>
              <w:pStyle w:val="Heading1"/>
              <w:shd w:val="clear" w:color="auto" w:fill="FCFCFC"/>
              <w:spacing w:before="0" w:after="240"/>
              <w:outlineLvl w:val="0"/>
              <w:rPr>
                <w:rStyle w:val="field"/>
                <w:rFonts w:ascii="Arial" w:hAnsi="Arial" w:cs="Arial"/>
                <w:b/>
                <w:bCs/>
                <w:color w:val="404040"/>
                <w:sz w:val="28"/>
                <w:szCs w:val="28"/>
              </w:rPr>
            </w:pPr>
            <w:r w:rsidRPr="008A0EA5">
              <w:rPr>
                <w:rStyle w:val="field"/>
                <w:rFonts w:ascii="Arial" w:hAnsi="Arial" w:cs="Arial"/>
                <w:b/>
                <w:bCs/>
                <w:color w:val="404040"/>
                <w:sz w:val="28"/>
                <w:szCs w:val="28"/>
              </w:rPr>
              <w:t>On a Beam of Light: A Story of Albert Einstein</w:t>
            </w:r>
          </w:p>
          <w:p w14:paraId="14E76419" w14:textId="77777777" w:rsidR="008A0EA5" w:rsidRPr="008A0EA5" w:rsidRDefault="008A0EA5" w:rsidP="008A0EA5">
            <w:pPr>
              <w:shd w:val="clear" w:color="auto" w:fill="FCFCFC"/>
              <w:textAlignment w:val="top"/>
              <w:rPr>
                <w:rFonts w:ascii="PT Sans" w:eastAsia="Times New Roman" w:hAnsi="PT Sans" w:cs="Times New Roman"/>
                <w:b/>
                <w:bCs/>
                <w:color w:val="404040"/>
                <w:sz w:val="24"/>
                <w:szCs w:val="24"/>
                <w:lang w:eastAsia="en-GB"/>
              </w:rPr>
            </w:pPr>
            <w:r w:rsidRPr="008A0EA5">
              <w:rPr>
                <w:rFonts w:ascii="PT Sans" w:eastAsia="Times New Roman" w:hAnsi="PT Sans" w:cs="Times New Roman"/>
                <w:b/>
                <w:bCs/>
                <w:color w:val="404040"/>
                <w:sz w:val="24"/>
                <w:szCs w:val="24"/>
                <w:lang w:eastAsia="en-GB"/>
              </w:rPr>
              <w:t>Author</w:t>
            </w:r>
          </w:p>
          <w:p w14:paraId="5D885D6B" w14:textId="3CAF641A" w:rsidR="008A0EA5" w:rsidRPr="008A0EA5" w:rsidRDefault="008A0EA5" w:rsidP="008A0EA5">
            <w:pPr>
              <w:shd w:val="clear" w:color="auto" w:fill="FCFCFC"/>
              <w:textAlignment w:val="top"/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</w:pPr>
            <w:r w:rsidRPr="008A0EA5"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  <w:t>Jennifer Berne (author), Vladimir Radunsky (illustrator)</w:t>
            </w:r>
          </w:p>
          <w:p w14:paraId="5374A976" w14:textId="77777777" w:rsidR="008A0EA5" w:rsidRPr="008A0EA5" w:rsidRDefault="008A0EA5" w:rsidP="008A0EA5">
            <w:pPr>
              <w:shd w:val="clear" w:color="auto" w:fill="FCFCFC"/>
              <w:spacing w:before="100" w:beforeAutospacing="1"/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</w:pPr>
            <w:r w:rsidRPr="008A0EA5"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  <w:t>Travel along with Einstein on a journey full of curiosity, laughter, and scientific discovery. Parents and children alike will appreciate this moving story of the powerful difference imagination can make in any life.</w:t>
            </w:r>
          </w:p>
          <w:p w14:paraId="2ABDC85F" w14:textId="77777777" w:rsidR="008A0EA5" w:rsidRPr="008A0EA5" w:rsidRDefault="008A0EA5" w:rsidP="008A0EA5"/>
          <w:p w14:paraId="307B4955" w14:textId="69C55B39" w:rsidR="00EF228C" w:rsidRPr="00532256" w:rsidRDefault="00EF228C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091F3B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091F3B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091F3B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091F3B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091F3B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091F3B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091F3B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091F3B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091F3B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091F3B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91F3B"/>
    <w:rsid w:val="000D1F7C"/>
    <w:rsid w:val="000E349C"/>
    <w:rsid w:val="000F1C28"/>
    <w:rsid w:val="001139DF"/>
    <w:rsid w:val="00152E58"/>
    <w:rsid w:val="001B080A"/>
    <w:rsid w:val="001B0CDB"/>
    <w:rsid w:val="001E615B"/>
    <w:rsid w:val="00206B88"/>
    <w:rsid w:val="00241770"/>
    <w:rsid w:val="002A7367"/>
    <w:rsid w:val="003144AD"/>
    <w:rsid w:val="004141AA"/>
    <w:rsid w:val="004212E6"/>
    <w:rsid w:val="00441DA4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A0EA5"/>
    <w:rsid w:val="008D477B"/>
    <w:rsid w:val="008F6C26"/>
    <w:rsid w:val="00920585"/>
    <w:rsid w:val="009352F5"/>
    <w:rsid w:val="009C031C"/>
    <w:rsid w:val="009D0BFB"/>
    <w:rsid w:val="00A359BE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3</cp:revision>
  <dcterms:created xsi:type="dcterms:W3CDTF">2025-01-03T11:47:00Z</dcterms:created>
  <dcterms:modified xsi:type="dcterms:W3CDTF">2025-01-03T11:47:00Z</dcterms:modified>
</cp:coreProperties>
</file>