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D909C" w14:textId="5424892D" w:rsidR="009352F5" w:rsidRDefault="009352F5"/>
    <w:tbl>
      <w:tblPr>
        <w:tblStyle w:val="TableGrid"/>
        <w:tblpPr w:leftFromText="180" w:rightFromText="180" w:vertAnchor="text" w:horzAnchor="margin" w:tblpY="303"/>
        <w:tblW w:w="9067" w:type="dxa"/>
        <w:tblLook w:val="04A0" w:firstRow="1" w:lastRow="0" w:firstColumn="1" w:lastColumn="0" w:noHBand="0" w:noVBand="1"/>
      </w:tblPr>
      <w:tblGrid>
        <w:gridCol w:w="714"/>
        <w:gridCol w:w="2308"/>
        <w:gridCol w:w="762"/>
        <w:gridCol w:w="2260"/>
        <w:gridCol w:w="3023"/>
      </w:tblGrid>
      <w:tr w:rsidR="00DA373B" w14:paraId="07B5259E" w14:textId="4DF31C29" w:rsidTr="003E5640">
        <w:trPr>
          <w:trHeight w:val="1270"/>
        </w:trPr>
        <w:tc>
          <w:tcPr>
            <w:tcW w:w="3022" w:type="dxa"/>
            <w:gridSpan w:val="2"/>
          </w:tcPr>
          <w:p w14:paraId="1055B6A4" w14:textId="03641A5D" w:rsidR="005C2ADA" w:rsidRPr="009352F5" w:rsidRDefault="00906120" w:rsidP="009352F5">
            <w:pPr>
              <w:rPr>
                <w:sz w:val="48"/>
                <w:szCs w:val="48"/>
              </w:rPr>
            </w:pPr>
            <w:r>
              <w:rPr>
                <w:sz w:val="48"/>
                <w:szCs w:val="48"/>
              </w:rPr>
              <w:t xml:space="preserve">   </w:t>
            </w:r>
            <w:r w:rsidR="00E54112">
              <w:rPr>
                <w:sz w:val="48"/>
                <w:szCs w:val="48"/>
              </w:rPr>
              <w:t xml:space="preserve">AS </w:t>
            </w:r>
          </w:p>
        </w:tc>
        <w:tc>
          <w:tcPr>
            <w:tcW w:w="3022" w:type="dxa"/>
            <w:gridSpan w:val="2"/>
          </w:tcPr>
          <w:p w14:paraId="6392C328" w14:textId="3BCA8EAD" w:rsidR="005C2ADA" w:rsidRPr="009352F5" w:rsidRDefault="00906120" w:rsidP="009352F5">
            <w:pPr>
              <w:rPr>
                <w:b/>
                <w:bCs/>
                <w:sz w:val="48"/>
                <w:szCs w:val="48"/>
              </w:rPr>
            </w:pPr>
            <w:r>
              <w:rPr>
                <w:b/>
                <w:bCs/>
                <w:sz w:val="48"/>
                <w:szCs w:val="48"/>
              </w:rPr>
              <w:t>Biology</w:t>
            </w:r>
          </w:p>
        </w:tc>
        <w:tc>
          <w:tcPr>
            <w:tcW w:w="3023" w:type="dxa"/>
          </w:tcPr>
          <w:p w14:paraId="377FEE84" w14:textId="57AAB452" w:rsidR="005C2ADA" w:rsidRDefault="005C2ADA" w:rsidP="009352F5">
            <w:pPr>
              <w:rPr>
                <w:sz w:val="48"/>
                <w:szCs w:val="48"/>
              </w:rPr>
            </w:pPr>
            <w:r>
              <w:rPr>
                <w:sz w:val="48"/>
                <w:szCs w:val="48"/>
              </w:rPr>
              <w:t xml:space="preserve">Term </w:t>
            </w:r>
            <w:r w:rsidR="00A669F6">
              <w:rPr>
                <w:sz w:val="48"/>
                <w:szCs w:val="48"/>
              </w:rPr>
              <w:t>2</w:t>
            </w:r>
            <w:r w:rsidR="00C6688C">
              <w:rPr>
                <w:sz w:val="48"/>
                <w:szCs w:val="48"/>
              </w:rPr>
              <w:t xml:space="preserve">  </w:t>
            </w:r>
          </w:p>
          <w:p w14:paraId="028C3920" w14:textId="077EAC62" w:rsidR="00C6688C" w:rsidRPr="00C6688C" w:rsidRDefault="00A669F6" w:rsidP="009352F5">
            <w:pPr>
              <w:rPr>
                <w:sz w:val="32"/>
                <w:szCs w:val="32"/>
              </w:rPr>
            </w:pPr>
            <w:r>
              <w:rPr>
                <w:sz w:val="32"/>
                <w:szCs w:val="32"/>
              </w:rPr>
              <w:t>January</w:t>
            </w:r>
            <w:r w:rsidR="00C6688C" w:rsidRPr="00C6688C">
              <w:rPr>
                <w:sz w:val="32"/>
                <w:szCs w:val="32"/>
              </w:rPr>
              <w:t>-</w:t>
            </w:r>
            <w:r>
              <w:rPr>
                <w:sz w:val="32"/>
                <w:szCs w:val="32"/>
              </w:rPr>
              <w:t>March</w:t>
            </w:r>
            <w:r w:rsidR="00C6688C" w:rsidRPr="00C6688C">
              <w:rPr>
                <w:sz w:val="32"/>
                <w:szCs w:val="32"/>
              </w:rPr>
              <w:t>202</w:t>
            </w:r>
            <w:r>
              <w:rPr>
                <w:sz w:val="32"/>
                <w:szCs w:val="32"/>
              </w:rPr>
              <w:t>5</w:t>
            </w:r>
          </w:p>
        </w:tc>
      </w:tr>
      <w:tr w:rsidR="007E5C02" w14:paraId="748C138F" w14:textId="58782723" w:rsidTr="007E5C02">
        <w:trPr>
          <w:trHeight w:val="913"/>
        </w:trPr>
        <w:tc>
          <w:tcPr>
            <w:tcW w:w="3784" w:type="dxa"/>
            <w:gridSpan w:val="3"/>
          </w:tcPr>
          <w:p w14:paraId="6FAC3BCF" w14:textId="044B8052" w:rsidR="007E5C02" w:rsidRPr="009352F5" w:rsidRDefault="007E5C02" w:rsidP="009352F5">
            <w:pPr>
              <w:rPr>
                <w:sz w:val="48"/>
                <w:szCs w:val="48"/>
              </w:rPr>
            </w:pPr>
            <w:proofErr w:type="gramStart"/>
            <w:r>
              <w:rPr>
                <w:sz w:val="48"/>
                <w:szCs w:val="48"/>
              </w:rPr>
              <w:t>Teacher :</w:t>
            </w:r>
            <w:proofErr w:type="gramEnd"/>
            <w:r>
              <w:rPr>
                <w:sz w:val="48"/>
                <w:szCs w:val="48"/>
              </w:rPr>
              <w:t xml:space="preserve"> </w:t>
            </w:r>
          </w:p>
        </w:tc>
        <w:tc>
          <w:tcPr>
            <w:tcW w:w="5283" w:type="dxa"/>
            <w:gridSpan w:val="2"/>
          </w:tcPr>
          <w:p w14:paraId="1482517F" w14:textId="06413819" w:rsidR="00014922" w:rsidRDefault="00906120" w:rsidP="00455F38">
            <w:pPr>
              <w:rPr>
                <w:sz w:val="48"/>
                <w:szCs w:val="48"/>
              </w:rPr>
            </w:pPr>
            <w:r>
              <w:rPr>
                <w:sz w:val="48"/>
                <w:szCs w:val="48"/>
              </w:rPr>
              <w:t>Nayna</w:t>
            </w:r>
          </w:p>
        </w:tc>
      </w:tr>
      <w:tr w:rsidR="00455F38" w14:paraId="0378ABE9" w14:textId="667D2F34" w:rsidTr="000E064C">
        <w:trPr>
          <w:trHeight w:val="1001"/>
        </w:trPr>
        <w:tc>
          <w:tcPr>
            <w:tcW w:w="9067" w:type="dxa"/>
            <w:gridSpan w:val="5"/>
          </w:tcPr>
          <w:p w14:paraId="6E0C4F08" w14:textId="77777777" w:rsidR="00300AA2" w:rsidRDefault="00455F38" w:rsidP="009352F5">
            <w:pPr>
              <w:rPr>
                <w:b/>
                <w:bCs/>
                <w:sz w:val="36"/>
                <w:szCs w:val="36"/>
              </w:rPr>
            </w:pPr>
            <w:r w:rsidRPr="007E5C02">
              <w:rPr>
                <w:b/>
                <w:bCs/>
                <w:sz w:val="36"/>
                <w:szCs w:val="36"/>
              </w:rPr>
              <w:t xml:space="preserve"> </w:t>
            </w:r>
          </w:p>
          <w:p w14:paraId="7CE78185" w14:textId="0EDDCCF3" w:rsidR="00300AA2" w:rsidRPr="007E5C02" w:rsidRDefault="00C6688C" w:rsidP="009352F5">
            <w:pPr>
              <w:rPr>
                <w:b/>
                <w:bCs/>
                <w:sz w:val="36"/>
                <w:szCs w:val="36"/>
              </w:rPr>
            </w:pPr>
            <w:r>
              <w:rPr>
                <w:b/>
                <w:bCs/>
                <w:sz w:val="36"/>
                <w:szCs w:val="36"/>
              </w:rPr>
              <w:t>Transport across membranes</w:t>
            </w:r>
          </w:p>
        </w:tc>
      </w:tr>
      <w:tr w:rsidR="007E5C02" w14:paraId="36C6D56D" w14:textId="7B6CBF85" w:rsidTr="005C2ADA">
        <w:trPr>
          <w:trHeight w:val="537"/>
        </w:trPr>
        <w:tc>
          <w:tcPr>
            <w:tcW w:w="714" w:type="dxa"/>
          </w:tcPr>
          <w:p w14:paraId="4767C477" w14:textId="69352B73" w:rsidR="007E5C02" w:rsidRPr="00162A71" w:rsidRDefault="007E5C02" w:rsidP="009352F5">
            <w:pPr>
              <w:rPr>
                <w:b/>
                <w:bCs/>
              </w:rPr>
            </w:pPr>
            <w:r w:rsidRPr="00162A71">
              <w:rPr>
                <w:b/>
                <w:bCs/>
              </w:rPr>
              <w:t>1</w:t>
            </w:r>
          </w:p>
        </w:tc>
        <w:tc>
          <w:tcPr>
            <w:tcW w:w="8353" w:type="dxa"/>
            <w:gridSpan w:val="4"/>
          </w:tcPr>
          <w:p w14:paraId="133A0F4B" w14:textId="77777777" w:rsidR="007E5C02" w:rsidRDefault="00C6688C" w:rsidP="00C92986">
            <w:pPr>
              <w:shd w:val="clear" w:color="auto" w:fill="FFFFFF"/>
              <w:spacing w:before="100" w:beforeAutospacing="1" w:after="100" w:afterAutospacing="1"/>
              <w:outlineLvl w:val="1"/>
              <w:rPr>
                <w:rFonts w:cstheme="minorHAnsi"/>
                <w:sz w:val="32"/>
                <w:szCs w:val="32"/>
              </w:rPr>
            </w:pPr>
            <w:r w:rsidRPr="00006844">
              <w:rPr>
                <w:rFonts w:cstheme="minorHAnsi"/>
                <w:b/>
                <w:bCs/>
                <w:sz w:val="32"/>
                <w:szCs w:val="32"/>
              </w:rPr>
              <w:t>The basic structure of all cell membranes,</w:t>
            </w:r>
            <w:r w:rsidRPr="00C6688C">
              <w:rPr>
                <w:rFonts w:cstheme="minorHAnsi"/>
                <w:sz w:val="32"/>
                <w:szCs w:val="32"/>
              </w:rPr>
              <w:t xml:space="preserve"> including cell-surface membranes and the membranes around the cell organelles of eukaryotes, is the same.</w:t>
            </w:r>
          </w:p>
          <w:p w14:paraId="4E12800A" w14:textId="6A538F80" w:rsidR="00162A71" w:rsidRPr="00076C7A" w:rsidRDefault="00162A71" w:rsidP="00C92986">
            <w:pPr>
              <w:shd w:val="clear" w:color="auto" w:fill="FFFFFF"/>
              <w:spacing w:before="100" w:beforeAutospacing="1" w:after="100" w:afterAutospacing="1"/>
              <w:outlineLvl w:val="1"/>
              <w:rPr>
                <w:rFonts w:cstheme="minorHAnsi"/>
                <w:sz w:val="32"/>
                <w:szCs w:val="32"/>
              </w:rPr>
            </w:pPr>
            <w:r w:rsidRPr="00162A71">
              <w:rPr>
                <w:rFonts w:cstheme="minorHAnsi"/>
                <w:sz w:val="32"/>
                <w:szCs w:val="32"/>
              </w:rPr>
              <w:t>The cell membrane consists of a lipid bilayer, made up of two layers of phospholipids with cholesterols (a lipid component) interspersed between them, maintaining appropriate membrane fluidity at various temperatures.</w:t>
            </w:r>
          </w:p>
        </w:tc>
      </w:tr>
      <w:tr w:rsidR="007E5C02" w14:paraId="7CB3CE46" w14:textId="77777777" w:rsidTr="005C2ADA">
        <w:trPr>
          <w:trHeight w:val="537"/>
        </w:trPr>
        <w:tc>
          <w:tcPr>
            <w:tcW w:w="714" w:type="dxa"/>
          </w:tcPr>
          <w:p w14:paraId="339A1AFA" w14:textId="77777777" w:rsidR="007E5C02" w:rsidRPr="00162A71" w:rsidRDefault="00014922" w:rsidP="009352F5">
            <w:pPr>
              <w:rPr>
                <w:b/>
                <w:bCs/>
              </w:rPr>
            </w:pPr>
            <w:r w:rsidRPr="00162A71">
              <w:rPr>
                <w:b/>
                <w:bCs/>
              </w:rPr>
              <w:t>2</w:t>
            </w:r>
          </w:p>
          <w:p w14:paraId="4C0E4ABA" w14:textId="3631E7E5" w:rsidR="00014922" w:rsidRPr="00162A71" w:rsidRDefault="00014922" w:rsidP="009352F5">
            <w:pPr>
              <w:rPr>
                <w:b/>
                <w:bCs/>
              </w:rPr>
            </w:pPr>
          </w:p>
        </w:tc>
        <w:tc>
          <w:tcPr>
            <w:tcW w:w="8353" w:type="dxa"/>
            <w:gridSpan w:val="4"/>
          </w:tcPr>
          <w:p w14:paraId="1A05E620" w14:textId="7EF8296B" w:rsidR="007E5C02" w:rsidRDefault="00C6688C" w:rsidP="009352F5">
            <w:pPr>
              <w:rPr>
                <w:rFonts w:cstheme="minorHAnsi"/>
                <w:sz w:val="32"/>
                <w:szCs w:val="32"/>
              </w:rPr>
            </w:pPr>
            <w:r w:rsidRPr="00C6688C">
              <w:rPr>
                <w:rFonts w:cstheme="minorHAnsi"/>
                <w:sz w:val="32"/>
                <w:szCs w:val="32"/>
              </w:rPr>
              <w:t>The arrangement and any movement of phospholipids, proteins, glycoproteins and glycolipids in the fluid-mosaic model of membrane structure. Cholesterol may also be present in cell membranes where it restricts the movement of other molecules making up the membrane.</w:t>
            </w:r>
          </w:p>
          <w:p w14:paraId="1159DABF" w14:textId="77777777" w:rsidR="00162A71" w:rsidRDefault="00162A71" w:rsidP="009352F5">
            <w:pPr>
              <w:rPr>
                <w:rFonts w:cstheme="minorHAnsi"/>
                <w:sz w:val="32"/>
                <w:szCs w:val="32"/>
              </w:rPr>
            </w:pPr>
          </w:p>
          <w:p w14:paraId="6EE03728" w14:textId="3F298204" w:rsidR="00162A71" w:rsidRDefault="00162A71" w:rsidP="009352F5">
            <w:pPr>
              <w:rPr>
                <w:rFonts w:cstheme="minorHAnsi"/>
                <w:sz w:val="32"/>
                <w:szCs w:val="32"/>
              </w:rPr>
            </w:pPr>
            <w:r>
              <w:rPr>
                <w:rFonts w:cstheme="minorHAnsi"/>
                <w:noProof/>
                <w:sz w:val="32"/>
                <w:szCs w:val="32"/>
              </w:rPr>
              <w:drawing>
                <wp:inline distT="0" distB="0" distL="0" distR="0" wp14:anchorId="0DDD3139" wp14:editId="6564E96D">
                  <wp:extent cx="5113020" cy="245246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84216" cy="2486614"/>
                          </a:xfrm>
                          <a:prstGeom prst="rect">
                            <a:avLst/>
                          </a:prstGeom>
                          <a:noFill/>
                        </pic:spPr>
                      </pic:pic>
                    </a:graphicData>
                  </a:graphic>
                </wp:inline>
              </w:drawing>
            </w:r>
          </w:p>
          <w:p w14:paraId="5B55914B" w14:textId="6F5A1B8F" w:rsidR="00162A71" w:rsidRPr="00657D73" w:rsidRDefault="00162A71" w:rsidP="009352F5">
            <w:pPr>
              <w:rPr>
                <w:rFonts w:cstheme="minorHAnsi"/>
                <w:sz w:val="32"/>
                <w:szCs w:val="32"/>
              </w:rPr>
            </w:pPr>
          </w:p>
        </w:tc>
      </w:tr>
      <w:tr w:rsidR="007E5C02" w14:paraId="7F58154B" w14:textId="77777777" w:rsidTr="005C2ADA">
        <w:trPr>
          <w:trHeight w:val="537"/>
        </w:trPr>
        <w:tc>
          <w:tcPr>
            <w:tcW w:w="714" w:type="dxa"/>
          </w:tcPr>
          <w:p w14:paraId="5243AD89" w14:textId="215275F0" w:rsidR="007E5C02" w:rsidRPr="00162A71" w:rsidRDefault="00014922" w:rsidP="009352F5">
            <w:pPr>
              <w:rPr>
                <w:b/>
                <w:bCs/>
              </w:rPr>
            </w:pPr>
            <w:r w:rsidRPr="00162A71">
              <w:rPr>
                <w:b/>
                <w:bCs/>
              </w:rPr>
              <w:lastRenderedPageBreak/>
              <w:t>3</w:t>
            </w:r>
          </w:p>
          <w:p w14:paraId="3210E623" w14:textId="099FCB37" w:rsidR="007E5C02" w:rsidRPr="00162A71" w:rsidRDefault="007E5C02" w:rsidP="009352F5">
            <w:pPr>
              <w:rPr>
                <w:b/>
                <w:bCs/>
              </w:rPr>
            </w:pPr>
          </w:p>
        </w:tc>
        <w:tc>
          <w:tcPr>
            <w:tcW w:w="8353" w:type="dxa"/>
            <w:gridSpan w:val="4"/>
          </w:tcPr>
          <w:p w14:paraId="43610D67" w14:textId="77777777" w:rsidR="00C6688C" w:rsidRPr="00F6008A" w:rsidRDefault="00C6688C" w:rsidP="00C6688C">
            <w:pPr>
              <w:shd w:val="clear" w:color="auto" w:fill="FFFFFF"/>
              <w:spacing w:before="100" w:beforeAutospacing="1" w:after="100" w:afterAutospacing="1"/>
              <w:rPr>
                <w:rFonts w:cstheme="minorHAnsi"/>
                <w:b/>
                <w:bCs/>
                <w:sz w:val="32"/>
                <w:szCs w:val="32"/>
              </w:rPr>
            </w:pPr>
            <w:r w:rsidRPr="00F6008A">
              <w:rPr>
                <w:rFonts w:cstheme="minorHAnsi"/>
                <w:b/>
                <w:bCs/>
                <w:sz w:val="32"/>
                <w:szCs w:val="32"/>
              </w:rPr>
              <w:t>Movement across membranes occurs by:</w:t>
            </w:r>
          </w:p>
          <w:p w14:paraId="1682A131" w14:textId="53F7B804" w:rsidR="00C6688C" w:rsidRPr="00F6008A" w:rsidRDefault="00C6688C" w:rsidP="00C6688C">
            <w:pPr>
              <w:shd w:val="clear" w:color="auto" w:fill="FFFFFF"/>
              <w:spacing w:before="100" w:beforeAutospacing="1" w:after="100" w:afterAutospacing="1"/>
              <w:rPr>
                <w:rFonts w:cstheme="minorHAnsi"/>
                <w:b/>
                <w:bCs/>
                <w:sz w:val="32"/>
                <w:szCs w:val="32"/>
              </w:rPr>
            </w:pPr>
            <w:r w:rsidRPr="00F6008A">
              <w:rPr>
                <w:rFonts w:cstheme="minorHAnsi"/>
                <w:b/>
                <w:bCs/>
                <w:sz w:val="32"/>
                <w:szCs w:val="32"/>
              </w:rPr>
              <w:t xml:space="preserve">*Simple diffusion </w:t>
            </w:r>
          </w:p>
          <w:p w14:paraId="395C7CF8" w14:textId="3F85338C" w:rsidR="00F6008A" w:rsidRDefault="00F6008A" w:rsidP="00C6688C">
            <w:pPr>
              <w:shd w:val="clear" w:color="auto" w:fill="FFFFFF"/>
              <w:spacing w:before="100" w:beforeAutospacing="1" w:after="100" w:afterAutospacing="1"/>
              <w:rPr>
                <w:rFonts w:cstheme="minorHAnsi"/>
                <w:sz w:val="32"/>
                <w:szCs w:val="32"/>
              </w:rPr>
            </w:pPr>
            <w:r w:rsidRPr="00F6008A">
              <w:rPr>
                <w:rFonts w:cstheme="minorHAnsi"/>
                <w:sz w:val="32"/>
                <w:szCs w:val="32"/>
              </w:rPr>
              <w:t xml:space="preserve">Diffusion is the net movement of anything generally from a region of higher concentration to a region of lower concentration. Diffusion is driven by </w:t>
            </w:r>
            <w:r>
              <w:rPr>
                <w:rFonts w:cstheme="minorHAnsi"/>
                <w:sz w:val="32"/>
                <w:szCs w:val="32"/>
              </w:rPr>
              <w:t xml:space="preserve">the presence of a </w:t>
            </w:r>
            <w:r w:rsidRPr="00F6008A">
              <w:rPr>
                <w:rFonts w:cstheme="minorHAnsi"/>
                <w:sz w:val="32"/>
                <w:szCs w:val="32"/>
              </w:rPr>
              <w:t xml:space="preserve"> </w:t>
            </w:r>
            <w:r>
              <w:rPr>
                <w:rFonts w:cstheme="minorHAnsi"/>
                <w:sz w:val="32"/>
                <w:szCs w:val="32"/>
              </w:rPr>
              <w:t xml:space="preserve"> concentration gradient </w:t>
            </w:r>
          </w:p>
          <w:p w14:paraId="74175C72" w14:textId="7F55EBB8" w:rsidR="00F6008A" w:rsidRDefault="00F6008A" w:rsidP="00C6688C">
            <w:pPr>
              <w:shd w:val="clear" w:color="auto" w:fill="FFFFFF"/>
              <w:spacing w:before="100" w:beforeAutospacing="1" w:after="100" w:afterAutospacing="1"/>
              <w:rPr>
                <w:rFonts w:cstheme="minorHAnsi"/>
                <w:sz w:val="32"/>
                <w:szCs w:val="32"/>
              </w:rPr>
            </w:pPr>
            <w:r>
              <w:rPr>
                <w:rFonts w:cstheme="minorHAnsi"/>
                <w:noProof/>
                <w:sz w:val="32"/>
                <w:szCs w:val="32"/>
              </w:rPr>
              <w:drawing>
                <wp:inline distT="0" distB="0" distL="0" distR="0" wp14:anchorId="46884359" wp14:editId="0CC9AF8E">
                  <wp:extent cx="4823460" cy="2536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64782" cy="2557933"/>
                          </a:xfrm>
                          <a:prstGeom prst="rect">
                            <a:avLst/>
                          </a:prstGeom>
                          <a:noFill/>
                        </pic:spPr>
                      </pic:pic>
                    </a:graphicData>
                  </a:graphic>
                </wp:inline>
              </w:drawing>
            </w:r>
          </w:p>
          <w:p w14:paraId="0EBE3F24" w14:textId="77777777" w:rsidR="00F6008A" w:rsidRDefault="00F6008A" w:rsidP="00C6688C">
            <w:pPr>
              <w:shd w:val="clear" w:color="auto" w:fill="FFFFFF"/>
              <w:spacing w:before="100" w:beforeAutospacing="1" w:after="100" w:afterAutospacing="1"/>
              <w:rPr>
                <w:rFonts w:cstheme="minorHAnsi"/>
                <w:sz w:val="32"/>
                <w:szCs w:val="32"/>
              </w:rPr>
            </w:pPr>
          </w:p>
          <w:p w14:paraId="348C4442" w14:textId="10F95264" w:rsidR="00C6688C" w:rsidRDefault="00C6688C" w:rsidP="00C6688C">
            <w:pPr>
              <w:shd w:val="clear" w:color="auto" w:fill="FFFFFF"/>
              <w:spacing w:before="100" w:beforeAutospacing="1" w:after="100" w:afterAutospacing="1"/>
              <w:rPr>
                <w:rFonts w:cstheme="minorHAnsi"/>
                <w:sz w:val="32"/>
                <w:szCs w:val="32"/>
              </w:rPr>
            </w:pPr>
            <w:r>
              <w:rPr>
                <w:rFonts w:cstheme="minorHAnsi"/>
                <w:sz w:val="32"/>
                <w:szCs w:val="32"/>
              </w:rPr>
              <w:t>*</w:t>
            </w:r>
            <w:r w:rsidRPr="00DA373B">
              <w:rPr>
                <w:rFonts w:cstheme="minorHAnsi"/>
                <w:b/>
                <w:bCs/>
                <w:sz w:val="32"/>
                <w:szCs w:val="32"/>
              </w:rPr>
              <w:t>Facilitated diffusion</w:t>
            </w:r>
            <w:r w:rsidRPr="00C6688C">
              <w:rPr>
                <w:rFonts w:cstheme="minorHAnsi"/>
                <w:sz w:val="32"/>
                <w:szCs w:val="32"/>
              </w:rPr>
              <w:t xml:space="preserve"> (involving the roles of carrier proteins and channel proteins)</w:t>
            </w:r>
          </w:p>
          <w:p w14:paraId="131BD352" w14:textId="29BE25E5" w:rsidR="00DA373B" w:rsidRPr="00006844" w:rsidRDefault="00DA373B" w:rsidP="00C6688C">
            <w:pPr>
              <w:shd w:val="clear" w:color="auto" w:fill="FFFFFF"/>
              <w:spacing w:before="100" w:beforeAutospacing="1" w:after="100" w:afterAutospacing="1"/>
              <w:rPr>
                <w:rFonts w:cstheme="minorHAnsi"/>
                <w:sz w:val="32"/>
                <w:szCs w:val="32"/>
              </w:rPr>
            </w:pPr>
            <w:r>
              <w:rPr>
                <w:rFonts w:cstheme="minorHAnsi"/>
                <w:noProof/>
                <w:sz w:val="32"/>
                <w:szCs w:val="32"/>
              </w:rPr>
              <w:drawing>
                <wp:inline distT="0" distB="0" distL="0" distR="0" wp14:anchorId="2BD8B2F7" wp14:editId="467C2585">
                  <wp:extent cx="4549140" cy="2547518"/>
                  <wp:effectExtent l="0" t="0" r="381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0650" cy="2559564"/>
                          </a:xfrm>
                          <a:prstGeom prst="rect">
                            <a:avLst/>
                          </a:prstGeom>
                          <a:noFill/>
                        </pic:spPr>
                      </pic:pic>
                    </a:graphicData>
                  </a:graphic>
                </wp:inline>
              </w:drawing>
            </w:r>
          </w:p>
          <w:p w14:paraId="04235AAB" w14:textId="3D6CD45D" w:rsidR="00C6688C" w:rsidRDefault="00C6688C" w:rsidP="00C6688C">
            <w:pPr>
              <w:shd w:val="clear" w:color="auto" w:fill="FFFFFF"/>
              <w:spacing w:before="100" w:beforeAutospacing="1" w:after="100" w:afterAutospacing="1"/>
              <w:rPr>
                <w:rFonts w:cstheme="minorHAnsi"/>
                <w:sz w:val="32"/>
                <w:szCs w:val="32"/>
              </w:rPr>
            </w:pPr>
            <w:r w:rsidRPr="00DA373B">
              <w:rPr>
                <w:rFonts w:cstheme="minorHAnsi"/>
                <w:b/>
                <w:bCs/>
                <w:sz w:val="32"/>
                <w:szCs w:val="32"/>
              </w:rPr>
              <w:lastRenderedPageBreak/>
              <w:t>*Osmosis</w:t>
            </w:r>
            <w:r w:rsidRPr="00C6688C">
              <w:rPr>
                <w:rFonts w:cstheme="minorHAnsi"/>
                <w:sz w:val="32"/>
                <w:szCs w:val="32"/>
              </w:rPr>
              <w:t xml:space="preserve"> (explained in terms of water potential)</w:t>
            </w:r>
          </w:p>
          <w:p w14:paraId="42C842E5" w14:textId="24BF8F31" w:rsidR="00DA373B" w:rsidRDefault="00DA373B" w:rsidP="00C6688C">
            <w:pPr>
              <w:shd w:val="clear" w:color="auto" w:fill="FFFFFF"/>
              <w:spacing w:before="100" w:beforeAutospacing="1" w:after="100" w:afterAutospacing="1"/>
              <w:rPr>
                <w:rFonts w:cstheme="minorHAnsi"/>
                <w:sz w:val="32"/>
                <w:szCs w:val="32"/>
              </w:rPr>
            </w:pPr>
            <w:r w:rsidRPr="00DA373B">
              <w:rPr>
                <w:rFonts w:cstheme="minorHAnsi"/>
                <w:sz w:val="32"/>
                <w:szCs w:val="32"/>
              </w:rPr>
              <w:t xml:space="preserve">Osmosis is a process where water molecules move from an area of low solute concentration to high solute concentration through a semipermeable membrane. This movement can be influenced by factors </w:t>
            </w:r>
            <w:r>
              <w:rPr>
                <w:rFonts w:cstheme="minorHAnsi"/>
                <w:sz w:val="32"/>
                <w:szCs w:val="32"/>
              </w:rPr>
              <w:t>such as</w:t>
            </w:r>
            <w:r w:rsidRPr="00DA373B">
              <w:rPr>
                <w:rFonts w:cstheme="minorHAnsi"/>
                <w:sz w:val="32"/>
                <w:szCs w:val="32"/>
              </w:rPr>
              <w:t xml:space="preserve"> solute size and charge.</w:t>
            </w:r>
          </w:p>
          <w:p w14:paraId="645005FB" w14:textId="26CF7DCD" w:rsidR="00F6008A" w:rsidRDefault="00DA373B" w:rsidP="00C6688C">
            <w:pPr>
              <w:shd w:val="clear" w:color="auto" w:fill="FFFFFF"/>
              <w:spacing w:before="100" w:beforeAutospacing="1" w:after="100" w:afterAutospacing="1"/>
              <w:rPr>
                <w:rFonts w:cstheme="minorHAnsi"/>
                <w:sz w:val="32"/>
                <w:szCs w:val="32"/>
              </w:rPr>
            </w:pPr>
            <w:r>
              <w:rPr>
                <w:rFonts w:cstheme="minorHAnsi"/>
                <w:noProof/>
                <w:sz w:val="32"/>
                <w:szCs w:val="32"/>
              </w:rPr>
              <w:drawing>
                <wp:inline distT="0" distB="0" distL="0" distR="0" wp14:anchorId="1705A05A" wp14:editId="662CA917">
                  <wp:extent cx="4998720" cy="3124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2230" cy="3126394"/>
                          </a:xfrm>
                          <a:prstGeom prst="rect">
                            <a:avLst/>
                          </a:prstGeom>
                          <a:noFill/>
                        </pic:spPr>
                      </pic:pic>
                    </a:graphicData>
                  </a:graphic>
                </wp:inline>
              </w:drawing>
            </w:r>
          </w:p>
          <w:p w14:paraId="0119DCE5" w14:textId="069F2541" w:rsidR="00DA373B" w:rsidRDefault="00ED65AF" w:rsidP="00C6688C">
            <w:pPr>
              <w:shd w:val="clear" w:color="auto" w:fill="FFFFFF"/>
              <w:spacing w:before="100" w:beforeAutospacing="1" w:after="100" w:afterAutospacing="1"/>
              <w:rPr>
                <w:rFonts w:cstheme="minorHAnsi"/>
                <w:sz w:val="32"/>
                <w:szCs w:val="32"/>
              </w:rPr>
            </w:pPr>
            <w:r>
              <w:rPr>
                <w:rFonts w:cstheme="minorHAnsi"/>
                <w:sz w:val="32"/>
                <w:szCs w:val="32"/>
              </w:rPr>
              <w:t>Additional notes:</w:t>
            </w:r>
          </w:p>
          <w:p w14:paraId="4BB55966" w14:textId="07338E00" w:rsidR="00DA373B" w:rsidRDefault="00DA373B" w:rsidP="00C6688C">
            <w:pPr>
              <w:shd w:val="clear" w:color="auto" w:fill="FFFFFF"/>
              <w:spacing w:before="100" w:beforeAutospacing="1" w:after="100" w:afterAutospacing="1"/>
              <w:rPr>
                <w:rFonts w:cstheme="minorHAnsi"/>
                <w:sz w:val="32"/>
                <w:szCs w:val="32"/>
              </w:rPr>
            </w:pPr>
          </w:p>
          <w:p w14:paraId="5FDB57B6" w14:textId="7CC0C66B" w:rsidR="00DA373B" w:rsidRDefault="00DA373B" w:rsidP="00C6688C">
            <w:pPr>
              <w:shd w:val="clear" w:color="auto" w:fill="FFFFFF"/>
              <w:spacing w:before="100" w:beforeAutospacing="1" w:after="100" w:afterAutospacing="1"/>
              <w:rPr>
                <w:rFonts w:cstheme="minorHAnsi"/>
                <w:sz w:val="32"/>
                <w:szCs w:val="32"/>
              </w:rPr>
            </w:pPr>
          </w:p>
          <w:p w14:paraId="0A88E6E4" w14:textId="410E8195" w:rsidR="00DA373B" w:rsidRDefault="00DA373B" w:rsidP="00C6688C">
            <w:pPr>
              <w:shd w:val="clear" w:color="auto" w:fill="FFFFFF"/>
              <w:spacing w:before="100" w:beforeAutospacing="1" w:after="100" w:afterAutospacing="1"/>
              <w:rPr>
                <w:rFonts w:cstheme="minorHAnsi"/>
                <w:sz w:val="32"/>
                <w:szCs w:val="32"/>
              </w:rPr>
            </w:pPr>
          </w:p>
          <w:p w14:paraId="648E1947" w14:textId="3A6CA511" w:rsidR="00DA373B" w:rsidRDefault="00DA373B" w:rsidP="00C6688C">
            <w:pPr>
              <w:shd w:val="clear" w:color="auto" w:fill="FFFFFF"/>
              <w:spacing w:before="100" w:beforeAutospacing="1" w:after="100" w:afterAutospacing="1"/>
              <w:rPr>
                <w:rFonts w:cstheme="minorHAnsi"/>
                <w:sz w:val="32"/>
                <w:szCs w:val="32"/>
              </w:rPr>
            </w:pPr>
          </w:p>
          <w:p w14:paraId="750542B5" w14:textId="65DD092C" w:rsidR="00DA373B" w:rsidRDefault="00DA373B" w:rsidP="00C6688C">
            <w:pPr>
              <w:shd w:val="clear" w:color="auto" w:fill="FFFFFF"/>
              <w:spacing w:before="100" w:beforeAutospacing="1" w:after="100" w:afterAutospacing="1"/>
              <w:rPr>
                <w:rFonts w:cstheme="minorHAnsi"/>
                <w:sz w:val="32"/>
                <w:szCs w:val="32"/>
              </w:rPr>
            </w:pPr>
          </w:p>
          <w:p w14:paraId="6BB5BAB8" w14:textId="35C9079A" w:rsidR="00DA373B" w:rsidRDefault="00DA373B" w:rsidP="00C6688C">
            <w:pPr>
              <w:shd w:val="clear" w:color="auto" w:fill="FFFFFF"/>
              <w:spacing w:before="100" w:beforeAutospacing="1" w:after="100" w:afterAutospacing="1"/>
              <w:rPr>
                <w:rFonts w:cstheme="minorHAnsi"/>
                <w:sz w:val="32"/>
                <w:szCs w:val="32"/>
              </w:rPr>
            </w:pPr>
          </w:p>
          <w:p w14:paraId="7C356201" w14:textId="26FDB002" w:rsidR="00DA373B" w:rsidRDefault="00DA373B" w:rsidP="00C6688C">
            <w:pPr>
              <w:shd w:val="clear" w:color="auto" w:fill="FFFFFF"/>
              <w:spacing w:before="100" w:beforeAutospacing="1" w:after="100" w:afterAutospacing="1"/>
              <w:rPr>
                <w:rFonts w:cstheme="minorHAnsi"/>
                <w:sz w:val="32"/>
                <w:szCs w:val="32"/>
              </w:rPr>
            </w:pPr>
          </w:p>
          <w:p w14:paraId="6D560913" w14:textId="77777777" w:rsidR="00DA373B" w:rsidRPr="00C6688C" w:rsidRDefault="00DA373B" w:rsidP="00C6688C">
            <w:pPr>
              <w:shd w:val="clear" w:color="auto" w:fill="FFFFFF"/>
              <w:spacing w:before="100" w:beforeAutospacing="1" w:after="100" w:afterAutospacing="1"/>
              <w:rPr>
                <w:rFonts w:cstheme="minorHAnsi"/>
                <w:sz w:val="32"/>
                <w:szCs w:val="32"/>
              </w:rPr>
            </w:pPr>
          </w:p>
          <w:p w14:paraId="5B59F88F" w14:textId="6D0255BB" w:rsidR="00C6688C" w:rsidRDefault="00C6688C" w:rsidP="00C6688C">
            <w:pPr>
              <w:shd w:val="clear" w:color="auto" w:fill="FFFFFF"/>
              <w:spacing w:before="100" w:beforeAutospacing="1" w:after="100" w:afterAutospacing="1"/>
              <w:rPr>
                <w:rFonts w:cstheme="minorHAnsi"/>
                <w:sz w:val="32"/>
                <w:szCs w:val="32"/>
              </w:rPr>
            </w:pPr>
            <w:r w:rsidRPr="00DA373B">
              <w:rPr>
                <w:rFonts w:cstheme="minorHAnsi"/>
                <w:b/>
                <w:bCs/>
                <w:sz w:val="32"/>
                <w:szCs w:val="32"/>
              </w:rPr>
              <w:lastRenderedPageBreak/>
              <w:t>*Active transport</w:t>
            </w:r>
            <w:r w:rsidRPr="00C6688C">
              <w:rPr>
                <w:rFonts w:cstheme="minorHAnsi"/>
                <w:sz w:val="32"/>
                <w:szCs w:val="32"/>
              </w:rPr>
              <w:t xml:space="preserve"> (involving the role of carrier proteins and the importance of the hydrolysis of ATP)</w:t>
            </w:r>
          </w:p>
          <w:p w14:paraId="0D9FE830" w14:textId="4E9E6C34" w:rsidR="00F6008A" w:rsidRDefault="00DA373B" w:rsidP="00C6688C">
            <w:pPr>
              <w:shd w:val="clear" w:color="auto" w:fill="FFFFFF"/>
              <w:spacing w:before="100" w:beforeAutospacing="1" w:after="100" w:afterAutospacing="1"/>
              <w:rPr>
                <w:rFonts w:cstheme="minorHAnsi"/>
                <w:sz w:val="32"/>
                <w:szCs w:val="32"/>
              </w:rPr>
            </w:pPr>
            <w:r w:rsidRPr="00DA373B">
              <w:rPr>
                <w:rFonts w:cstheme="minorHAnsi"/>
                <w:sz w:val="32"/>
                <w:szCs w:val="32"/>
              </w:rPr>
              <w:t>Active transport is the movement of molecules across a biological membrane from an area of lower concentration to an area of higher concentration, against the concentration gradient, with the assistance of energy.</w:t>
            </w:r>
          </w:p>
          <w:p w14:paraId="5EC1DD8D" w14:textId="2F4EEB16" w:rsidR="00DA373B" w:rsidRDefault="00DA373B" w:rsidP="00C6688C">
            <w:pPr>
              <w:shd w:val="clear" w:color="auto" w:fill="FFFFFF"/>
              <w:spacing w:before="100" w:beforeAutospacing="1" w:after="100" w:afterAutospacing="1"/>
              <w:rPr>
                <w:rFonts w:cstheme="minorHAnsi"/>
                <w:sz w:val="32"/>
                <w:szCs w:val="32"/>
              </w:rPr>
            </w:pPr>
            <w:r>
              <w:rPr>
                <w:rFonts w:cstheme="minorHAnsi"/>
                <w:noProof/>
                <w:sz w:val="32"/>
                <w:szCs w:val="32"/>
              </w:rPr>
              <w:drawing>
                <wp:inline distT="0" distB="0" distL="0" distR="0" wp14:anchorId="019D8A3B" wp14:editId="5B41B532">
                  <wp:extent cx="4960620" cy="402438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91053" cy="4049070"/>
                          </a:xfrm>
                          <a:prstGeom prst="rect">
                            <a:avLst/>
                          </a:prstGeom>
                          <a:noFill/>
                        </pic:spPr>
                      </pic:pic>
                    </a:graphicData>
                  </a:graphic>
                </wp:inline>
              </w:drawing>
            </w:r>
          </w:p>
          <w:p w14:paraId="0EC8FF15" w14:textId="425C838D" w:rsidR="00DA373B" w:rsidRDefault="00ED65AF" w:rsidP="00C6688C">
            <w:pPr>
              <w:shd w:val="clear" w:color="auto" w:fill="FFFFFF"/>
              <w:spacing w:before="100" w:beforeAutospacing="1" w:after="100" w:afterAutospacing="1"/>
              <w:rPr>
                <w:rFonts w:cstheme="minorHAnsi"/>
                <w:sz w:val="32"/>
                <w:szCs w:val="32"/>
              </w:rPr>
            </w:pPr>
            <w:r>
              <w:rPr>
                <w:rFonts w:cstheme="minorHAnsi"/>
                <w:sz w:val="32"/>
                <w:szCs w:val="32"/>
              </w:rPr>
              <w:t>Additional notes:</w:t>
            </w:r>
          </w:p>
          <w:p w14:paraId="0B49E76A" w14:textId="2D3F8B53" w:rsidR="00DA373B" w:rsidRDefault="00DA373B" w:rsidP="00C6688C">
            <w:pPr>
              <w:shd w:val="clear" w:color="auto" w:fill="FFFFFF"/>
              <w:spacing w:before="100" w:beforeAutospacing="1" w:after="100" w:afterAutospacing="1"/>
              <w:rPr>
                <w:rFonts w:cstheme="minorHAnsi"/>
                <w:sz w:val="32"/>
                <w:szCs w:val="32"/>
              </w:rPr>
            </w:pPr>
          </w:p>
          <w:p w14:paraId="79D0C35E" w14:textId="02D12A2A" w:rsidR="00DA373B" w:rsidRDefault="00DA373B" w:rsidP="00C6688C">
            <w:pPr>
              <w:shd w:val="clear" w:color="auto" w:fill="FFFFFF"/>
              <w:spacing w:before="100" w:beforeAutospacing="1" w:after="100" w:afterAutospacing="1"/>
              <w:rPr>
                <w:rFonts w:cstheme="minorHAnsi"/>
                <w:sz w:val="32"/>
                <w:szCs w:val="32"/>
              </w:rPr>
            </w:pPr>
          </w:p>
          <w:p w14:paraId="2D4B4F6C" w14:textId="77777777" w:rsidR="00DA373B" w:rsidRDefault="00DA373B" w:rsidP="00C6688C">
            <w:pPr>
              <w:shd w:val="clear" w:color="auto" w:fill="FFFFFF"/>
              <w:spacing w:before="100" w:beforeAutospacing="1" w:after="100" w:afterAutospacing="1"/>
              <w:rPr>
                <w:rFonts w:cstheme="minorHAnsi"/>
                <w:sz w:val="32"/>
                <w:szCs w:val="32"/>
              </w:rPr>
            </w:pPr>
          </w:p>
          <w:p w14:paraId="3C06DC94" w14:textId="77777777" w:rsidR="00DA373B" w:rsidRPr="00C6688C" w:rsidRDefault="00DA373B" w:rsidP="00C6688C">
            <w:pPr>
              <w:shd w:val="clear" w:color="auto" w:fill="FFFFFF"/>
              <w:spacing w:before="100" w:beforeAutospacing="1" w:after="100" w:afterAutospacing="1"/>
              <w:rPr>
                <w:rFonts w:cstheme="minorHAnsi"/>
                <w:sz w:val="32"/>
                <w:szCs w:val="32"/>
              </w:rPr>
            </w:pPr>
          </w:p>
          <w:p w14:paraId="29164969" w14:textId="77777777" w:rsidR="00DA373B" w:rsidRDefault="00DA373B" w:rsidP="00C6688C">
            <w:pPr>
              <w:shd w:val="clear" w:color="auto" w:fill="FFFFFF"/>
              <w:spacing w:before="100" w:beforeAutospacing="1" w:after="100" w:afterAutospacing="1"/>
              <w:rPr>
                <w:rFonts w:cstheme="minorHAnsi"/>
                <w:b/>
                <w:bCs/>
                <w:sz w:val="32"/>
                <w:szCs w:val="32"/>
              </w:rPr>
            </w:pPr>
          </w:p>
          <w:p w14:paraId="1C0EFD77" w14:textId="0EA34838" w:rsidR="007E5C02" w:rsidRDefault="00C6688C" w:rsidP="00C6688C">
            <w:pPr>
              <w:shd w:val="clear" w:color="auto" w:fill="FFFFFF"/>
              <w:spacing w:before="100" w:beforeAutospacing="1" w:after="100" w:afterAutospacing="1"/>
              <w:rPr>
                <w:rFonts w:cstheme="minorHAnsi"/>
                <w:sz w:val="32"/>
                <w:szCs w:val="32"/>
              </w:rPr>
            </w:pPr>
            <w:r w:rsidRPr="00DA373B">
              <w:rPr>
                <w:rFonts w:cstheme="minorHAnsi"/>
                <w:b/>
                <w:bCs/>
                <w:sz w:val="32"/>
                <w:szCs w:val="32"/>
              </w:rPr>
              <w:lastRenderedPageBreak/>
              <w:t>*Co-transport</w:t>
            </w:r>
            <w:r w:rsidRPr="00C6688C">
              <w:rPr>
                <w:rFonts w:cstheme="minorHAnsi"/>
                <w:sz w:val="32"/>
                <w:szCs w:val="32"/>
              </w:rPr>
              <w:t xml:space="preserve"> (illustrated by the absorption of sodium ions and glucose by cells lining the mammalian ileum).</w:t>
            </w:r>
          </w:p>
          <w:p w14:paraId="58B80187" w14:textId="10DCA6B7" w:rsidR="00C6688C" w:rsidRDefault="00DA373B" w:rsidP="00C6688C">
            <w:pPr>
              <w:shd w:val="clear" w:color="auto" w:fill="FFFFFF"/>
              <w:spacing w:before="100" w:beforeAutospacing="1" w:after="100" w:afterAutospacing="1"/>
              <w:rPr>
                <w:rFonts w:cstheme="minorHAnsi"/>
                <w:sz w:val="32"/>
                <w:szCs w:val="32"/>
              </w:rPr>
            </w:pPr>
            <w:r>
              <w:rPr>
                <w:rFonts w:cstheme="minorHAnsi"/>
                <w:noProof/>
                <w:sz w:val="32"/>
                <w:szCs w:val="32"/>
              </w:rPr>
              <w:drawing>
                <wp:inline distT="0" distB="0" distL="0" distR="0" wp14:anchorId="6D4B0528" wp14:editId="2C748F1E">
                  <wp:extent cx="4358640" cy="2238756"/>
                  <wp:effectExtent l="0" t="0" r="381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73314" cy="2246293"/>
                          </a:xfrm>
                          <a:prstGeom prst="rect">
                            <a:avLst/>
                          </a:prstGeom>
                          <a:noFill/>
                        </pic:spPr>
                      </pic:pic>
                    </a:graphicData>
                  </a:graphic>
                </wp:inline>
              </w:drawing>
            </w:r>
          </w:p>
          <w:p w14:paraId="2AAEC2B6" w14:textId="5CB5FFB1" w:rsidR="00C6688C" w:rsidRDefault="00ED65AF" w:rsidP="00C6688C">
            <w:pPr>
              <w:shd w:val="clear" w:color="auto" w:fill="FFFFFF"/>
              <w:spacing w:before="100" w:beforeAutospacing="1" w:after="100" w:afterAutospacing="1"/>
              <w:rPr>
                <w:rFonts w:cstheme="minorHAnsi"/>
                <w:sz w:val="32"/>
                <w:szCs w:val="32"/>
              </w:rPr>
            </w:pPr>
            <w:r>
              <w:rPr>
                <w:rFonts w:cstheme="minorHAnsi"/>
                <w:sz w:val="32"/>
                <w:szCs w:val="32"/>
              </w:rPr>
              <w:t>Additional notes</w:t>
            </w:r>
          </w:p>
          <w:p w14:paraId="31063DC0" w14:textId="77777777" w:rsidR="00006844" w:rsidRDefault="00006844" w:rsidP="00C6688C">
            <w:pPr>
              <w:shd w:val="clear" w:color="auto" w:fill="FFFFFF"/>
              <w:spacing w:before="100" w:beforeAutospacing="1" w:after="100" w:afterAutospacing="1"/>
              <w:rPr>
                <w:rFonts w:cstheme="minorHAnsi"/>
                <w:sz w:val="32"/>
                <w:szCs w:val="32"/>
              </w:rPr>
            </w:pPr>
          </w:p>
          <w:p w14:paraId="40A8F319" w14:textId="77777777" w:rsidR="00006844" w:rsidRDefault="00006844" w:rsidP="00C6688C">
            <w:pPr>
              <w:shd w:val="clear" w:color="auto" w:fill="FFFFFF"/>
              <w:spacing w:before="100" w:beforeAutospacing="1" w:after="100" w:afterAutospacing="1"/>
              <w:rPr>
                <w:rFonts w:cstheme="minorHAnsi"/>
                <w:sz w:val="32"/>
                <w:szCs w:val="32"/>
              </w:rPr>
            </w:pPr>
          </w:p>
          <w:p w14:paraId="361F9806" w14:textId="77777777" w:rsidR="00006844" w:rsidRDefault="00006844" w:rsidP="00C6688C">
            <w:pPr>
              <w:shd w:val="clear" w:color="auto" w:fill="FFFFFF"/>
              <w:spacing w:before="100" w:beforeAutospacing="1" w:after="100" w:afterAutospacing="1"/>
              <w:rPr>
                <w:rFonts w:cstheme="minorHAnsi"/>
                <w:sz w:val="32"/>
                <w:szCs w:val="32"/>
              </w:rPr>
            </w:pPr>
          </w:p>
          <w:p w14:paraId="33FFE493" w14:textId="77777777" w:rsidR="00006844" w:rsidRDefault="00006844" w:rsidP="00C6688C">
            <w:pPr>
              <w:shd w:val="clear" w:color="auto" w:fill="FFFFFF"/>
              <w:spacing w:before="100" w:beforeAutospacing="1" w:after="100" w:afterAutospacing="1"/>
              <w:rPr>
                <w:rFonts w:cstheme="minorHAnsi"/>
                <w:sz w:val="32"/>
                <w:szCs w:val="32"/>
              </w:rPr>
            </w:pPr>
          </w:p>
          <w:p w14:paraId="7EDBE366" w14:textId="77777777" w:rsidR="00006844" w:rsidRDefault="00006844" w:rsidP="00C6688C">
            <w:pPr>
              <w:shd w:val="clear" w:color="auto" w:fill="FFFFFF"/>
              <w:spacing w:before="100" w:beforeAutospacing="1" w:after="100" w:afterAutospacing="1"/>
              <w:rPr>
                <w:rFonts w:cstheme="minorHAnsi"/>
                <w:sz w:val="32"/>
                <w:szCs w:val="32"/>
              </w:rPr>
            </w:pPr>
          </w:p>
          <w:p w14:paraId="7649EBE4" w14:textId="77777777" w:rsidR="00006844" w:rsidRDefault="00006844" w:rsidP="00C6688C">
            <w:pPr>
              <w:shd w:val="clear" w:color="auto" w:fill="FFFFFF"/>
              <w:spacing w:before="100" w:beforeAutospacing="1" w:after="100" w:afterAutospacing="1"/>
              <w:rPr>
                <w:rFonts w:cstheme="minorHAnsi"/>
                <w:sz w:val="32"/>
                <w:szCs w:val="32"/>
              </w:rPr>
            </w:pPr>
          </w:p>
          <w:p w14:paraId="4323C657" w14:textId="77777777" w:rsidR="00006844" w:rsidRDefault="00006844" w:rsidP="00C6688C">
            <w:pPr>
              <w:shd w:val="clear" w:color="auto" w:fill="FFFFFF"/>
              <w:spacing w:before="100" w:beforeAutospacing="1" w:after="100" w:afterAutospacing="1"/>
              <w:rPr>
                <w:rFonts w:cstheme="minorHAnsi"/>
                <w:sz w:val="32"/>
                <w:szCs w:val="32"/>
              </w:rPr>
            </w:pPr>
          </w:p>
          <w:p w14:paraId="25A6F226" w14:textId="77777777" w:rsidR="00006844" w:rsidRDefault="00006844" w:rsidP="00C6688C">
            <w:pPr>
              <w:shd w:val="clear" w:color="auto" w:fill="FFFFFF"/>
              <w:spacing w:before="100" w:beforeAutospacing="1" w:after="100" w:afterAutospacing="1"/>
              <w:rPr>
                <w:rFonts w:cstheme="minorHAnsi"/>
                <w:sz w:val="32"/>
                <w:szCs w:val="32"/>
              </w:rPr>
            </w:pPr>
          </w:p>
          <w:p w14:paraId="0CAD15DF" w14:textId="77777777" w:rsidR="00006844" w:rsidRDefault="00006844" w:rsidP="00C6688C">
            <w:pPr>
              <w:shd w:val="clear" w:color="auto" w:fill="FFFFFF"/>
              <w:spacing w:before="100" w:beforeAutospacing="1" w:after="100" w:afterAutospacing="1"/>
              <w:rPr>
                <w:rFonts w:cstheme="minorHAnsi"/>
                <w:sz w:val="32"/>
                <w:szCs w:val="32"/>
              </w:rPr>
            </w:pPr>
          </w:p>
          <w:p w14:paraId="3C337F24" w14:textId="77777777" w:rsidR="00006844" w:rsidRDefault="00006844" w:rsidP="00C6688C">
            <w:pPr>
              <w:shd w:val="clear" w:color="auto" w:fill="FFFFFF"/>
              <w:spacing w:before="100" w:beforeAutospacing="1" w:after="100" w:afterAutospacing="1"/>
              <w:rPr>
                <w:rFonts w:cstheme="minorHAnsi"/>
                <w:sz w:val="32"/>
                <w:szCs w:val="32"/>
              </w:rPr>
            </w:pPr>
          </w:p>
          <w:p w14:paraId="2FBAAB9B" w14:textId="77777777" w:rsidR="00006844" w:rsidRDefault="00006844" w:rsidP="00C6688C">
            <w:pPr>
              <w:shd w:val="clear" w:color="auto" w:fill="FFFFFF"/>
              <w:spacing w:before="100" w:beforeAutospacing="1" w:after="100" w:afterAutospacing="1"/>
              <w:rPr>
                <w:rFonts w:cstheme="minorHAnsi"/>
                <w:sz w:val="32"/>
                <w:szCs w:val="32"/>
              </w:rPr>
            </w:pPr>
          </w:p>
          <w:p w14:paraId="4D598BE1" w14:textId="27562417" w:rsidR="00006844" w:rsidRPr="00657D73" w:rsidRDefault="00006844" w:rsidP="00C6688C">
            <w:pPr>
              <w:shd w:val="clear" w:color="auto" w:fill="FFFFFF"/>
              <w:spacing w:before="100" w:beforeAutospacing="1" w:after="100" w:afterAutospacing="1"/>
              <w:rPr>
                <w:rFonts w:cstheme="minorHAnsi"/>
                <w:sz w:val="32"/>
                <w:szCs w:val="32"/>
              </w:rPr>
            </w:pPr>
          </w:p>
        </w:tc>
      </w:tr>
      <w:tr w:rsidR="007E5C02" w14:paraId="0ADF8506" w14:textId="09468A4B" w:rsidTr="005C2ADA">
        <w:trPr>
          <w:trHeight w:val="537"/>
        </w:trPr>
        <w:tc>
          <w:tcPr>
            <w:tcW w:w="714" w:type="dxa"/>
          </w:tcPr>
          <w:p w14:paraId="04F68F9E" w14:textId="422AE37F" w:rsidR="007E5C02" w:rsidRDefault="00014922" w:rsidP="009352F5">
            <w:r>
              <w:lastRenderedPageBreak/>
              <w:t>4</w:t>
            </w:r>
          </w:p>
        </w:tc>
        <w:tc>
          <w:tcPr>
            <w:tcW w:w="8353" w:type="dxa"/>
            <w:gridSpan w:val="4"/>
          </w:tcPr>
          <w:p w14:paraId="604DA4C3" w14:textId="45F8145A" w:rsidR="007E5C02" w:rsidRPr="00006844" w:rsidRDefault="00ED65AF" w:rsidP="005C2ADA">
            <w:pPr>
              <w:rPr>
                <w:rFonts w:cstheme="minorHAnsi"/>
                <w:b/>
                <w:bCs/>
                <w:sz w:val="32"/>
                <w:szCs w:val="32"/>
              </w:rPr>
            </w:pPr>
            <w:r>
              <w:rPr>
                <w:rFonts w:cstheme="minorHAnsi"/>
                <w:b/>
                <w:bCs/>
                <w:sz w:val="32"/>
                <w:szCs w:val="32"/>
              </w:rPr>
              <w:t>C</w:t>
            </w:r>
            <w:r w:rsidR="00C6688C" w:rsidRPr="00006844">
              <w:rPr>
                <w:rFonts w:cstheme="minorHAnsi"/>
                <w:b/>
                <w:bCs/>
                <w:sz w:val="32"/>
                <w:szCs w:val="32"/>
              </w:rPr>
              <w:t>ells may be adapted for rapid transport across their internal or external membranes by an increase in surface area of, or by an increase in the number of protein channels and carrier molecules in, their membranes.</w:t>
            </w:r>
          </w:p>
          <w:p w14:paraId="7EC8D7CC" w14:textId="77777777" w:rsidR="00006844" w:rsidRDefault="00006844" w:rsidP="005C2ADA">
            <w:pPr>
              <w:rPr>
                <w:rFonts w:cstheme="minorHAnsi"/>
                <w:sz w:val="32"/>
                <w:szCs w:val="32"/>
              </w:rPr>
            </w:pPr>
          </w:p>
          <w:p w14:paraId="39F02177" w14:textId="4381BFAA" w:rsidR="00006844" w:rsidRPr="00ED65AF" w:rsidRDefault="00006844" w:rsidP="00ED65AF">
            <w:pPr>
              <w:rPr>
                <w:rFonts w:cstheme="minorHAnsi"/>
                <w:sz w:val="32"/>
                <w:szCs w:val="32"/>
              </w:rPr>
            </w:pPr>
            <w:r w:rsidRPr="00ED65AF">
              <w:rPr>
                <w:rFonts w:cstheme="minorHAnsi"/>
                <w:sz w:val="32"/>
                <w:szCs w:val="32"/>
              </w:rPr>
              <w:t>Single celled organisms have a very large surface area to volume ratio, however large organisms on the other hand have a greater volume, with a smaller increase in surface area.</w:t>
            </w:r>
            <w:r w:rsidR="00ED65AF" w:rsidRPr="00ED65AF">
              <w:rPr>
                <w:rFonts w:cstheme="minorHAnsi"/>
                <w:sz w:val="32"/>
                <w:szCs w:val="32"/>
              </w:rPr>
              <w:t xml:space="preserve"> </w:t>
            </w:r>
            <w:r w:rsidRPr="00ED65AF">
              <w:rPr>
                <w:rFonts w:cstheme="minorHAnsi"/>
                <w:b/>
                <w:bCs/>
                <w:sz w:val="32"/>
                <w:szCs w:val="32"/>
              </w:rPr>
              <w:t>Therefore, the rate of diffusion would be too slow in large organism to provide all of the transport. Therefore, these organisms require a transport system</w:t>
            </w:r>
          </w:p>
          <w:p w14:paraId="65C01B1C" w14:textId="15DCE7C0" w:rsidR="00006844" w:rsidRDefault="00006844" w:rsidP="005C2ADA">
            <w:pPr>
              <w:rPr>
                <w:rFonts w:cstheme="minorHAnsi"/>
                <w:sz w:val="32"/>
                <w:szCs w:val="32"/>
              </w:rPr>
            </w:pPr>
          </w:p>
          <w:p w14:paraId="6A6B2F01" w14:textId="77777777" w:rsidR="00006844" w:rsidRPr="00006844" w:rsidRDefault="00006844" w:rsidP="00006844">
            <w:pPr>
              <w:rPr>
                <w:rFonts w:cstheme="minorHAnsi"/>
                <w:sz w:val="32"/>
                <w:szCs w:val="32"/>
              </w:rPr>
            </w:pPr>
            <w:r w:rsidRPr="00006844">
              <w:rPr>
                <w:rFonts w:cstheme="minorHAnsi"/>
                <w:sz w:val="32"/>
                <w:szCs w:val="32"/>
              </w:rPr>
              <w:t>Adaptations of exchange surfaces to maximise exchange</w:t>
            </w:r>
          </w:p>
          <w:p w14:paraId="62498F1A" w14:textId="6D0C9059" w:rsidR="00006844" w:rsidRDefault="00006844" w:rsidP="00006844">
            <w:pPr>
              <w:rPr>
                <w:rFonts w:cstheme="minorHAnsi"/>
                <w:sz w:val="32"/>
                <w:szCs w:val="32"/>
              </w:rPr>
            </w:pPr>
            <w:r w:rsidRPr="00006844">
              <w:rPr>
                <w:rFonts w:cstheme="minorHAnsi"/>
                <w:sz w:val="32"/>
                <w:szCs w:val="32"/>
              </w:rPr>
              <w:t>In multicellular</w:t>
            </w:r>
            <w:r>
              <w:rPr>
                <w:rFonts w:cstheme="minorHAnsi"/>
                <w:sz w:val="32"/>
                <w:szCs w:val="32"/>
              </w:rPr>
              <w:t xml:space="preserve"> </w:t>
            </w:r>
            <w:r w:rsidRPr="00006844">
              <w:rPr>
                <w:rFonts w:cstheme="minorHAnsi"/>
                <w:sz w:val="32"/>
                <w:szCs w:val="32"/>
              </w:rPr>
              <w:t>organisms, surfaces and body organs are specialised for exchanging materials.</w:t>
            </w:r>
          </w:p>
          <w:p w14:paraId="160AA783" w14:textId="77777777" w:rsidR="00006844" w:rsidRPr="00006844" w:rsidRDefault="00006844" w:rsidP="00006844">
            <w:pPr>
              <w:rPr>
                <w:rFonts w:cstheme="minorHAnsi"/>
                <w:sz w:val="32"/>
                <w:szCs w:val="32"/>
              </w:rPr>
            </w:pPr>
          </w:p>
          <w:p w14:paraId="1AD809CB" w14:textId="31C905C3" w:rsidR="00006844" w:rsidRPr="00006844" w:rsidRDefault="00006844" w:rsidP="00006844">
            <w:pPr>
              <w:rPr>
                <w:rFonts w:cstheme="minorHAnsi"/>
                <w:b/>
                <w:bCs/>
                <w:sz w:val="32"/>
                <w:szCs w:val="32"/>
              </w:rPr>
            </w:pPr>
            <w:r w:rsidRPr="00006844">
              <w:rPr>
                <w:rFonts w:cstheme="minorHAnsi"/>
                <w:b/>
                <w:bCs/>
                <w:sz w:val="32"/>
                <w:szCs w:val="32"/>
              </w:rPr>
              <w:t>*The ability to maximise exchange of substances in as short a time as possible in plants and animals is increased by having:</w:t>
            </w:r>
          </w:p>
          <w:p w14:paraId="6CFC741B" w14:textId="77777777" w:rsidR="00006844" w:rsidRPr="00006844" w:rsidRDefault="00006844" w:rsidP="00006844">
            <w:pPr>
              <w:rPr>
                <w:rFonts w:cstheme="minorHAnsi"/>
                <w:sz w:val="32"/>
                <w:szCs w:val="32"/>
              </w:rPr>
            </w:pPr>
          </w:p>
          <w:p w14:paraId="2BFF14F7" w14:textId="2BD25358" w:rsidR="00006844" w:rsidRPr="00006844" w:rsidRDefault="00006844" w:rsidP="00006844">
            <w:pPr>
              <w:pStyle w:val="ListParagraph"/>
              <w:numPr>
                <w:ilvl w:val="0"/>
                <w:numId w:val="4"/>
              </w:numPr>
              <w:rPr>
                <w:rFonts w:cstheme="minorHAnsi"/>
                <w:sz w:val="32"/>
                <w:szCs w:val="32"/>
              </w:rPr>
            </w:pPr>
            <w:r w:rsidRPr="00006844">
              <w:rPr>
                <w:rFonts w:cstheme="minorHAnsi"/>
                <w:sz w:val="32"/>
                <w:szCs w:val="32"/>
              </w:rPr>
              <w:t>A large surface area to volume ratio</w:t>
            </w:r>
          </w:p>
          <w:p w14:paraId="73D40398" w14:textId="56D1A76A" w:rsidR="00006844" w:rsidRPr="00006844" w:rsidRDefault="00006844" w:rsidP="00006844">
            <w:pPr>
              <w:pStyle w:val="ListParagraph"/>
              <w:numPr>
                <w:ilvl w:val="0"/>
                <w:numId w:val="4"/>
              </w:numPr>
              <w:rPr>
                <w:rFonts w:cstheme="minorHAnsi"/>
                <w:sz w:val="32"/>
                <w:szCs w:val="32"/>
              </w:rPr>
            </w:pPr>
            <w:r w:rsidRPr="00006844">
              <w:rPr>
                <w:rFonts w:cstheme="minorHAnsi"/>
                <w:sz w:val="32"/>
                <w:szCs w:val="32"/>
              </w:rPr>
              <w:t>The flattened shape of structures such as leaves.</w:t>
            </w:r>
          </w:p>
          <w:p w14:paraId="2FAA6216" w14:textId="19B5D1E3" w:rsidR="00006844" w:rsidRPr="00006844" w:rsidRDefault="00006844" w:rsidP="00006844">
            <w:pPr>
              <w:pStyle w:val="ListParagraph"/>
              <w:numPr>
                <w:ilvl w:val="0"/>
                <w:numId w:val="4"/>
              </w:numPr>
              <w:rPr>
                <w:rFonts w:cstheme="minorHAnsi"/>
                <w:sz w:val="32"/>
                <w:szCs w:val="32"/>
              </w:rPr>
            </w:pPr>
            <w:r w:rsidRPr="00006844">
              <w:rPr>
                <w:rFonts w:cstheme="minorHAnsi"/>
                <w:sz w:val="32"/>
                <w:szCs w:val="32"/>
              </w:rPr>
              <w:t>The alveoli in the respiratory system.</w:t>
            </w:r>
          </w:p>
          <w:p w14:paraId="390D343E" w14:textId="53E4F187" w:rsidR="00006844" w:rsidRDefault="00006844" w:rsidP="00006844">
            <w:pPr>
              <w:pStyle w:val="ListParagraph"/>
              <w:numPr>
                <w:ilvl w:val="0"/>
                <w:numId w:val="4"/>
              </w:numPr>
              <w:rPr>
                <w:rFonts w:cstheme="minorHAnsi"/>
                <w:sz w:val="32"/>
                <w:szCs w:val="32"/>
              </w:rPr>
            </w:pPr>
            <w:r w:rsidRPr="00006844">
              <w:rPr>
                <w:rFonts w:cstheme="minorHAnsi"/>
                <w:sz w:val="32"/>
                <w:szCs w:val="32"/>
              </w:rPr>
              <w:t>The villi in the digestive system.</w:t>
            </w:r>
          </w:p>
          <w:p w14:paraId="1112A482" w14:textId="77777777" w:rsidR="00006844" w:rsidRPr="00006844" w:rsidRDefault="00006844" w:rsidP="00006844">
            <w:pPr>
              <w:pStyle w:val="ListParagraph"/>
              <w:rPr>
                <w:rFonts w:cstheme="minorHAnsi"/>
                <w:sz w:val="32"/>
                <w:szCs w:val="32"/>
              </w:rPr>
            </w:pPr>
          </w:p>
          <w:p w14:paraId="4A99F15C" w14:textId="4437FB7E" w:rsidR="00006844" w:rsidRPr="00006844" w:rsidRDefault="00006844" w:rsidP="00006844">
            <w:pPr>
              <w:rPr>
                <w:rFonts w:cstheme="minorHAnsi"/>
                <w:b/>
                <w:bCs/>
                <w:sz w:val="32"/>
                <w:szCs w:val="32"/>
              </w:rPr>
            </w:pPr>
            <w:r w:rsidRPr="00006844">
              <w:rPr>
                <w:rFonts w:cstheme="minorHAnsi"/>
                <w:b/>
                <w:bCs/>
                <w:sz w:val="32"/>
                <w:szCs w:val="32"/>
              </w:rPr>
              <w:t>A short distance required for diffusion to and from cells, when the cell membrane is very thin, as in</w:t>
            </w:r>
            <w:r>
              <w:rPr>
                <w:rFonts w:cstheme="minorHAnsi"/>
                <w:b/>
                <w:bCs/>
                <w:sz w:val="32"/>
                <w:szCs w:val="32"/>
              </w:rPr>
              <w:t xml:space="preserve">: </w:t>
            </w:r>
          </w:p>
          <w:p w14:paraId="0ECD312A" w14:textId="2A14F0F5" w:rsidR="00006844" w:rsidRPr="00006844" w:rsidRDefault="00006844" w:rsidP="00006844">
            <w:pPr>
              <w:pStyle w:val="ListParagraph"/>
              <w:numPr>
                <w:ilvl w:val="0"/>
                <w:numId w:val="4"/>
              </w:numPr>
              <w:rPr>
                <w:rFonts w:cstheme="minorHAnsi"/>
                <w:sz w:val="32"/>
                <w:szCs w:val="32"/>
              </w:rPr>
            </w:pPr>
            <w:r w:rsidRPr="00006844">
              <w:rPr>
                <w:rFonts w:cstheme="minorHAnsi"/>
                <w:sz w:val="32"/>
                <w:szCs w:val="32"/>
              </w:rPr>
              <w:t>The flattened shape of structures such as leaves.</w:t>
            </w:r>
          </w:p>
          <w:p w14:paraId="56B37DC6" w14:textId="1E901D04" w:rsidR="00006844" w:rsidRPr="00006844" w:rsidRDefault="00006844" w:rsidP="00006844">
            <w:pPr>
              <w:pStyle w:val="ListParagraph"/>
              <w:numPr>
                <w:ilvl w:val="0"/>
                <w:numId w:val="4"/>
              </w:numPr>
              <w:rPr>
                <w:rFonts w:cstheme="minorHAnsi"/>
                <w:sz w:val="32"/>
                <w:szCs w:val="32"/>
              </w:rPr>
            </w:pPr>
            <w:r w:rsidRPr="00006844">
              <w:rPr>
                <w:rFonts w:cstheme="minorHAnsi"/>
                <w:sz w:val="32"/>
                <w:szCs w:val="32"/>
              </w:rPr>
              <w:t>The walls of blood capillaries, which are one cell thick.</w:t>
            </w:r>
            <w:r>
              <w:rPr>
                <w:rFonts w:cstheme="minorHAnsi"/>
                <w:sz w:val="32"/>
                <w:szCs w:val="32"/>
              </w:rPr>
              <w:t xml:space="preserve"> </w:t>
            </w:r>
            <w:r w:rsidRPr="00006844">
              <w:rPr>
                <w:rFonts w:cstheme="minorHAnsi"/>
                <w:sz w:val="32"/>
                <w:szCs w:val="32"/>
              </w:rPr>
              <w:t>The epithelia</w:t>
            </w:r>
            <w:r>
              <w:rPr>
                <w:rFonts w:cstheme="minorHAnsi"/>
                <w:sz w:val="32"/>
                <w:szCs w:val="32"/>
              </w:rPr>
              <w:t xml:space="preserve"> </w:t>
            </w:r>
            <w:r w:rsidRPr="00006844">
              <w:rPr>
                <w:rFonts w:cstheme="minorHAnsi"/>
                <w:sz w:val="32"/>
                <w:szCs w:val="32"/>
              </w:rPr>
              <w:t>of alveoli in the respiratory system, and the villi in the small intestine, which are one cell thick.</w:t>
            </w:r>
          </w:p>
          <w:p w14:paraId="26BE1D22" w14:textId="667055E0" w:rsidR="00006844" w:rsidRDefault="00006844" w:rsidP="005C2ADA">
            <w:pPr>
              <w:rPr>
                <w:rFonts w:cstheme="minorHAnsi"/>
                <w:sz w:val="32"/>
                <w:szCs w:val="32"/>
              </w:rPr>
            </w:pPr>
          </w:p>
          <w:p w14:paraId="7E9B58E0" w14:textId="2C21789D" w:rsidR="00006844" w:rsidRDefault="00006844" w:rsidP="005C2ADA">
            <w:pPr>
              <w:rPr>
                <w:rFonts w:cstheme="minorHAnsi"/>
                <w:sz w:val="32"/>
                <w:szCs w:val="32"/>
              </w:rPr>
            </w:pPr>
          </w:p>
          <w:p w14:paraId="1B1CEF49" w14:textId="77777777" w:rsidR="00975D64" w:rsidRDefault="00975D64" w:rsidP="005C2ADA">
            <w:pPr>
              <w:rPr>
                <w:rFonts w:cstheme="minorHAnsi"/>
                <w:sz w:val="32"/>
                <w:szCs w:val="32"/>
              </w:rPr>
            </w:pPr>
          </w:p>
          <w:p w14:paraId="5ED42014" w14:textId="570B1C68" w:rsidR="00DA373B" w:rsidRPr="00657D73" w:rsidRDefault="00DA373B" w:rsidP="005C2ADA">
            <w:pPr>
              <w:rPr>
                <w:rFonts w:cstheme="minorHAnsi"/>
                <w:sz w:val="32"/>
                <w:szCs w:val="32"/>
              </w:rPr>
            </w:pPr>
          </w:p>
        </w:tc>
      </w:tr>
      <w:tr w:rsidR="00AF4C1A" w14:paraId="2EF62471" w14:textId="55515743" w:rsidTr="005C2ADA">
        <w:trPr>
          <w:trHeight w:val="537"/>
        </w:trPr>
        <w:tc>
          <w:tcPr>
            <w:tcW w:w="714" w:type="dxa"/>
          </w:tcPr>
          <w:p w14:paraId="3BFEDDEB" w14:textId="58BBA206" w:rsidR="00AF4C1A" w:rsidRDefault="00006844" w:rsidP="00AF4C1A">
            <w:r>
              <w:lastRenderedPageBreak/>
              <w:t>5.</w:t>
            </w:r>
          </w:p>
        </w:tc>
        <w:tc>
          <w:tcPr>
            <w:tcW w:w="8353" w:type="dxa"/>
            <w:gridSpan w:val="4"/>
          </w:tcPr>
          <w:p w14:paraId="6CFD5A4F" w14:textId="77777777" w:rsidR="00C6688C" w:rsidRPr="00DA373B" w:rsidRDefault="00C6688C" w:rsidP="00C6688C">
            <w:pPr>
              <w:rPr>
                <w:rFonts w:cstheme="minorHAnsi"/>
                <w:b/>
                <w:bCs/>
                <w:sz w:val="32"/>
                <w:szCs w:val="32"/>
              </w:rPr>
            </w:pPr>
            <w:r w:rsidRPr="00DA373B">
              <w:rPr>
                <w:rFonts w:cstheme="minorHAnsi"/>
                <w:b/>
                <w:bCs/>
                <w:sz w:val="32"/>
                <w:szCs w:val="32"/>
              </w:rPr>
              <w:t>Students should be able to:</w:t>
            </w:r>
          </w:p>
          <w:p w14:paraId="67F4F0A0" w14:textId="5541DEEB" w:rsidR="00C6688C" w:rsidRPr="00ED65AF" w:rsidRDefault="00ED65AF" w:rsidP="00ED65AF">
            <w:pPr>
              <w:pStyle w:val="ListParagraph"/>
              <w:numPr>
                <w:ilvl w:val="0"/>
                <w:numId w:val="5"/>
              </w:numPr>
              <w:rPr>
                <w:rFonts w:cstheme="minorHAnsi"/>
                <w:sz w:val="32"/>
                <w:szCs w:val="32"/>
              </w:rPr>
            </w:pPr>
            <w:r w:rsidRPr="00ED65AF">
              <w:rPr>
                <w:rFonts w:cstheme="minorHAnsi"/>
                <w:sz w:val="32"/>
                <w:szCs w:val="32"/>
              </w:rPr>
              <w:t>E</w:t>
            </w:r>
            <w:r w:rsidR="00C6688C" w:rsidRPr="00ED65AF">
              <w:rPr>
                <w:rFonts w:cstheme="minorHAnsi"/>
                <w:sz w:val="32"/>
                <w:szCs w:val="32"/>
              </w:rPr>
              <w:t>xplain the adaptations of specialised cells in relation to the rate of transport across their internal and external membranes</w:t>
            </w:r>
          </w:p>
          <w:p w14:paraId="2E0C7520" w14:textId="3C86ACE1" w:rsidR="00AF4C1A" w:rsidRPr="00ED65AF" w:rsidRDefault="00ED65AF" w:rsidP="00ED65AF">
            <w:pPr>
              <w:pStyle w:val="ListParagraph"/>
              <w:numPr>
                <w:ilvl w:val="0"/>
                <w:numId w:val="5"/>
              </w:numPr>
              <w:rPr>
                <w:rFonts w:cstheme="minorHAnsi"/>
                <w:sz w:val="32"/>
                <w:szCs w:val="32"/>
              </w:rPr>
            </w:pPr>
            <w:r w:rsidRPr="00ED65AF">
              <w:rPr>
                <w:rFonts w:cstheme="minorHAnsi"/>
                <w:sz w:val="32"/>
                <w:szCs w:val="32"/>
              </w:rPr>
              <w:t>E</w:t>
            </w:r>
            <w:r w:rsidR="00C6688C" w:rsidRPr="00ED65AF">
              <w:rPr>
                <w:rFonts w:cstheme="minorHAnsi"/>
                <w:sz w:val="32"/>
                <w:szCs w:val="32"/>
              </w:rPr>
              <w:t>xplain how surface area, number of channel or carrier proteins and differences in gradients of concentration or water potential affect the rate of movement across cell membranes.</w:t>
            </w:r>
          </w:p>
        </w:tc>
      </w:tr>
      <w:tr w:rsidR="00AF4C1A" w14:paraId="15C035B3" w14:textId="4D93BF84" w:rsidTr="005C2ADA">
        <w:trPr>
          <w:trHeight w:val="537"/>
        </w:trPr>
        <w:tc>
          <w:tcPr>
            <w:tcW w:w="714" w:type="dxa"/>
          </w:tcPr>
          <w:p w14:paraId="33E0D865" w14:textId="0D91B44A" w:rsidR="00AF4C1A" w:rsidRDefault="00C6688C" w:rsidP="00AF4C1A">
            <w:r>
              <w:t xml:space="preserve"> </w:t>
            </w:r>
            <w:r w:rsidR="00006844">
              <w:t>6.</w:t>
            </w:r>
            <w:r>
              <w:t xml:space="preserve">  </w:t>
            </w:r>
          </w:p>
        </w:tc>
        <w:tc>
          <w:tcPr>
            <w:tcW w:w="8353" w:type="dxa"/>
            <w:gridSpan w:val="4"/>
          </w:tcPr>
          <w:p w14:paraId="371CE3C3" w14:textId="77777777" w:rsidR="00C6688C" w:rsidRPr="00C6688C" w:rsidRDefault="00C6688C" w:rsidP="00C6688C">
            <w:pPr>
              <w:pStyle w:val="Default"/>
              <w:rPr>
                <w:rFonts w:asciiTheme="minorHAnsi" w:hAnsiTheme="minorHAnsi" w:cstheme="minorHAnsi"/>
                <w:sz w:val="32"/>
                <w:szCs w:val="32"/>
              </w:rPr>
            </w:pPr>
            <w:r w:rsidRPr="00DA373B">
              <w:rPr>
                <w:rFonts w:asciiTheme="minorHAnsi" w:hAnsiTheme="minorHAnsi" w:cstheme="minorHAnsi"/>
                <w:b/>
                <w:bCs/>
                <w:sz w:val="32"/>
                <w:szCs w:val="32"/>
              </w:rPr>
              <w:t>Required practical 3:</w:t>
            </w:r>
            <w:r w:rsidRPr="00C6688C">
              <w:rPr>
                <w:rFonts w:asciiTheme="minorHAnsi" w:hAnsiTheme="minorHAnsi" w:cstheme="minorHAnsi"/>
                <w:sz w:val="32"/>
                <w:szCs w:val="32"/>
              </w:rPr>
              <w:t xml:space="preserve"> Production of a dilution series of a solute to produce a calibration curve with which to identify the water potential of plant tissue.</w:t>
            </w:r>
          </w:p>
          <w:p w14:paraId="6A5A8867" w14:textId="77777777" w:rsidR="00C6688C" w:rsidRPr="00C6688C" w:rsidRDefault="00C6688C" w:rsidP="00C6688C">
            <w:pPr>
              <w:pStyle w:val="Default"/>
              <w:rPr>
                <w:rFonts w:asciiTheme="minorHAnsi" w:hAnsiTheme="minorHAnsi" w:cstheme="minorHAnsi"/>
                <w:sz w:val="32"/>
                <w:szCs w:val="32"/>
              </w:rPr>
            </w:pPr>
          </w:p>
          <w:p w14:paraId="5495E6B3" w14:textId="2E2FCC15" w:rsidR="00AF4C1A" w:rsidRPr="00B55869" w:rsidRDefault="00C6688C" w:rsidP="00C6688C">
            <w:pPr>
              <w:pStyle w:val="Default"/>
              <w:rPr>
                <w:rFonts w:asciiTheme="minorHAnsi" w:hAnsiTheme="minorHAnsi" w:cstheme="minorHAnsi"/>
                <w:sz w:val="32"/>
                <w:szCs w:val="32"/>
              </w:rPr>
            </w:pPr>
            <w:r w:rsidRPr="00ED65AF">
              <w:rPr>
                <w:rFonts w:asciiTheme="minorHAnsi" w:hAnsiTheme="minorHAnsi" w:cstheme="minorHAnsi"/>
                <w:b/>
                <w:bCs/>
                <w:sz w:val="32"/>
                <w:szCs w:val="32"/>
              </w:rPr>
              <w:t>Required practical 4:</w:t>
            </w:r>
            <w:r w:rsidRPr="00C6688C">
              <w:rPr>
                <w:rFonts w:asciiTheme="minorHAnsi" w:hAnsiTheme="minorHAnsi" w:cstheme="minorHAnsi"/>
                <w:sz w:val="32"/>
                <w:szCs w:val="32"/>
              </w:rPr>
              <w:t xml:space="preserve"> Investigation into the effect of a named variable on the permeability of cell-surface membranes.</w:t>
            </w:r>
          </w:p>
        </w:tc>
      </w:tr>
    </w:tbl>
    <w:p w14:paraId="18AF5B8A" w14:textId="77777777" w:rsidR="009352F5" w:rsidRDefault="009352F5"/>
    <w:p w14:paraId="4BDDC69C" w14:textId="603043BE" w:rsidR="008F6C26" w:rsidRDefault="008F6C26"/>
    <w:p w14:paraId="4D50AA4D" w14:textId="2AA23ACB" w:rsidR="00C96B26" w:rsidRDefault="00C96B26">
      <w:pPr>
        <w:rPr>
          <w:sz w:val="32"/>
          <w:szCs w:val="32"/>
        </w:rPr>
      </w:pPr>
    </w:p>
    <w:p w14:paraId="5ECA3170" w14:textId="0DD76CD5" w:rsidR="00C96B26" w:rsidRDefault="00C96B26">
      <w:pPr>
        <w:rPr>
          <w:sz w:val="32"/>
          <w:szCs w:val="32"/>
        </w:rPr>
      </w:pPr>
    </w:p>
    <w:p w14:paraId="1C76E45F" w14:textId="77777777"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F7AFE"/>
    <w:multiLevelType w:val="hybridMultilevel"/>
    <w:tmpl w:val="AB80D950"/>
    <w:lvl w:ilvl="0" w:tplc="1E0071C2">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3F49CF"/>
    <w:multiLevelType w:val="multilevel"/>
    <w:tmpl w:val="7BE4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D36B66"/>
    <w:multiLevelType w:val="hybridMultilevel"/>
    <w:tmpl w:val="B218F78C"/>
    <w:lvl w:ilvl="0" w:tplc="4C027EA2">
      <w:start w:val="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115191"/>
    <w:multiLevelType w:val="hybridMultilevel"/>
    <w:tmpl w:val="D3F03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5C184E"/>
    <w:multiLevelType w:val="multilevel"/>
    <w:tmpl w:val="41D28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6844"/>
    <w:rsid w:val="00014922"/>
    <w:rsid w:val="00022828"/>
    <w:rsid w:val="00076C7A"/>
    <w:rsid w:val="00162A71"/>
    <w:rsid w:val="001B080A"/>
    <w:rsid w:val="00300AA2"/>
    <w:rsid w:val="00455F38"/>
    <w:rsid w:val="005C2ADA"/>
    <w:rsid w:val="006202E6"/>
    <w:rsid w:val="0065520E"/>
    <w:rsid w:val="00657D73"/>
    <w:rsid w:val="006A68F4"/>
    <w:rsid w:val="007063DD"/>
    <w:rsid w:val="007E5C02"/>
    <w:rsid w:val="0082039C"/>
    <w:rsid w:val="0086350D"/>
    <w:rsid w:val="008D477B"/>
    <w:rsid w:val="008F6C26"/>
    <w:rsid w:val="00906120"/>
    <w:rsid w:val="009352F5"/>
    <w:rsid w:val="0095339F"/>
    <w:rsid w:val="00975D64"/>
    <w:rsid w:val="009D0BFB"/>
    <w:rsid w:val="00A669F6"/>
    <w:rsid w:val="00A7053B"/>
    <w:rsid w:val="00AD03F7"/>
    <w:rsid w:val="00AF4C1A"/>
    <w:rsid w:val="00B36915"/>
    <w:rsid w:val="00B55869"/>
    <w:rsid w:val="00C6688C"/>
    <w:rsid w:val="00C92986"/>
    <w:rsid w:val="00C96B26"/>
    <w:rsid w:val="00DA373B"/>
    <w:rsid w:val="00E16A08"/>
    <w:rsid w:val="00E54112"/>
    <w:rsid w:val="00ED65AF"/>
    <w:rsid w:val="00F60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11073818">
      <w:bodyDiv w:val="1"/>
      <w:marLeft w:val="0"/>
      <w:marRight w:val="0"/>
      <w:marTop w:val="0"/>
      <w:marBottom w:val="0"/>
      <w:divBdr>
        <w:top w:val="none" w:sz="0" w:space="0" w:color="auto"/>
        <w:left w:val="none" w:sz="0" w:space="0" w:color="auto"/>
        <w:bottom w:val="none" w:sz="0" w:space="0" w:color="auto"/>
        <w:right w:val="none" w:sz="0" w:space="0" w:color="auto"/>
      </w:divBdr>
    </w:div>
    <w:div w:id="1327899666">
      <w:bodyDiv w:val="1"/>
      <w:marLeft w:val="0"/>
      <w:marRight w:val="0"/>
      <w:marTop w:val="0"/>
      <w:marBottom w:val="0"/>
      <w:divBdr>
        <w:top w:val="none" w:sz="0" w:space="0" w:color="auto"/>
        <w:left w:val="none" w:sz="0" w:space="0" w:color="auto"/>
        <w:bottom w:val="none" w:sz="0" w:space="0" w:color="auto"/>
        <w:right w:val="none" w:sz="0" w:space="0" w:color="auto"/>
      </w:divBdr>
    </w:div>
    <w:div w:id="199741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569</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Kizzy Jaycock</dc:creator>
  <cp:keywords/>
  <dc:description/>
  <cp:lastModifiedBy>Nayna Kennedy</cp:lastModifiedBy>
  <cp:revision>2</cp:revision>
  <dcterms:created xsi:type="dcterms:W3CDTF">2025-01-09T09:32:00Z</dcterms:created>
  <dcterms:modified xsi:type="dcterms:W3CDTF">2025-01-09T09:32:00Z</dcterms:modified>
</cp:coreProperties>
</file>