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70B2E7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78B7">
              <w:rPr>
                <w:rFonts w:ascii="Verdana" w:hAnsi="Verdana"/>
                <w:b/>
                <w:bCs/>
                <w:sz w:val="24"/>
                <w:szCs w:val="24"/>
              </w:rPr>
              <w:t>P16</w:t>
            </w:r>
          </w:p>
        </w:tc>
        <w:tc>
          <w:tcPr>
            <w:tcW w:w="2359" w:type="dxa"/>
          </w:tcPr>
          <w:p w14:paraId="181E5C95" w14:textId="171A236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5B1CA1">
              <w:rPr>
                <w:rFonts w:ascii="Verdana" w:hAnsi="Verdana"/>
                <w:b/>
                <w:bCs/>
                <w:sz w:val="24"/>
                <w:szCs w:val="24"/>
              </w:rPr>
              <w:t>AS Chemistry</w:t>
            </w:r>
          </w:p>
        </w:tc>
        <w:tc>
          <w:tcPr>
            <w:tcW w:w="1009" w:type="dxa"/>
          </w:tcPr>
          <w:p w14:paraId="5FD2855C" w14:textId="001C6094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55B6D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429D6F67" w:rsidR="003A228D" w:rsidRPr="00B245FA" w:rsidRDefault="003B1ABF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6C60932E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B1CA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AS Chemistry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474DF578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455B6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3B1AB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Periodic table and Energy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2647C653" w:rsidR="003A228D" w:rsidRPr="00B245FA" w:rsidRDefault="003B1AB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 the arrangement of elements in the periodic table including periodic trends in electronic configuration</w:t>
            </w:r>
          </w:p>
        </w:tc>
        <w:tc>
          <w:tcPr>
            <w:tcW w:w="1447" w:type="dxa"/>
          </w:tcPr>
          <w:p w14:paraId="37BB23EF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5884A6B9" w14:textId="443E2C04" w:rsidR="003A228D" w:rsidRPr="00B245FA" w:rsidRDefault="003B1ABF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 ionisation energies and trends in ionisation energies</w:t>
            </w:r>
          </w:p>
        </w:tc>
        <w:tc>
          <w:tcPr>
            <w:tcW w:w="1447" w:type="dxa"/>
          </w:tcPr>
          <w:p w14:paraId="3CBE897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7800B430" w14:textId="432BBA8C" w:rsidR="003A228D" w:rsidRPr="00B245FA" w:rsidRDefault="002B469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 metallic bonding and structure, giant covalent structures and periodic trends in melting points</w:t>
            </w:r>
          </w:p>
        </w:tc>
        <w:tc>
          <w:tcPr>
            <w:tcW w:w="1447" w:type="dxa"/>
          </w:tcPr>
          <w:p w14:paraId="160D724D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6972A651" w:rsidR="003A228D" w:rsidRPr="00B245FA" w:rsidRDefault="002B469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 reactivity trends and reactions of group 2 elements</w:t>
            </w:r>
          </w:p>
        </w:tc>
        <w:tc>
          <w:tcPr>
            <w:tcW w:w="1447" w:type="dxa"/>
          </w:tcPr>
          <w:p w14:paraId="59CF2022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52B4258B" w:rsidR="003A228D" w:rsidRPr="00B245FA" w:rsidRDefault="002B469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 reactivity trends and reactions of the Halogens</w:t>
            </w:r>
          </w:p>
        </w:tc>
        <w:tc>
          <w:tcPr>
            <w:tcW w:w="1447" w:type="dxa"/>
          </w:tcPr>
          <w:p w14:paraId="6D543EF7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110C0195" w:rsidR="003A228D" w:rsidRPr="00B245FA" w:rsidRDefault="002B4690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Demonstrate knowledge, understanding and application of </w:t>
            </w:r>
            <w:r w:rsidR="005D0DC2">
              <w:rPr>
                <w:rFonts w:ascii="Verdana" w:hAnsi="Verdana" w:cstheme="minorHAnsi"/>
                <w:color w:val="002060"/>
                <w:sz w:val="24"/>
                <w:szCs w:val="24"/>
              </w:rPr>
              <w:t>the qualitative tests of ions.</w:t>
            </w:r>
          </w:p>
        </w:tc>
        <w:tc>
          <w:tcPr>
            <w:tcW w:w="1447" w:type="dxa"/>
          </w:tcPr>
          <w:p w14:paraId="302090F5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A228D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A228D" w:rsidRPr="00B245FA" w:rsidRDefault="003A228D" w:rsidP="003A228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0CA6D65D" w:rsidR="003A228D" w:rsidRPr="00B245FA" w:rsidRDefault="005D0DC2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 exothermic and endothermic changes including enthalpy profile diagrams.</w:t>
            </w:r>
          </w:p>
        </w:tc>
        <w:tc>
          <w:tcPr>
            <w:tcW w:w="1447" w:type="dxa"/>
          </w:tcPr>
          <w:p w14:paraId="18D1CE47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B245FA" w:rsidRDefault="003A228D" w:rsidP="003A228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D0DC2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5D0DC2" w:rsidRPr="00B245FA" w:rsidRDefault="005D0DC2" w:rsidP="005D0DC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44AE4C21" w:rsidR="005D0DC2" w:rsidRPr="00B245FA" w:rsidRDefault="005D0DC2" w:rsidP="005D0DC2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Demonstrate knowledge, understanding and application of standard enthalpy changes – reaction, formation, combustion and neutralisation</w:t>
            </w:r>
          </w:p>
        </w:tc>
        <w:tc>
          <w:tcPr>
            <w:tcW w:w="1447" w:type="dxa"/>
          </w:tcPr>
          <w:p w14:paraId="7D694071" w14:textId="77777777" w:rsidR="005D0DC2" w:rsidRPr="00B245FA" w:rsidRDefault="005D0DC2" w:rsidP="005D0DC2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5D0DC2" w:rsidRPr="00B245FA" w:rsidRDefault="005D0DC2" w:rsidP="005D0DC2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D0DC2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5D0DC2" w:rsidRPr="00B245FA" w:rsidRDefault="005D0DC2" w:rsidP="005D0DC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6437B661" w:rsidR="005D0DC2" w:rsidRPr="00B245FA" w:rsidRDefault="005D0DC2" w:rsidP="005D0DC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 measuring enthalpy changes from experiments</w:t>
            </w:r>
          </w:p>
        </w:tc>
        <w:tc>
          <w:tcPr>
            <w:tcW w:w="1447" w:type="dxa"/>
          </w:tcPr>
          <w:p w14:paraId="51D5280D" w14:textId="77777777" w:rsidR="005D0DC2" w:rsidRPr="00B245FA" w:rsidRDefault="005D0DC2" w:rsidP="005D0DC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5D0DC2" w:rsidRPr="00B245FA" w:rsidRDefault="005D0DC2" w:rsidP="005D0DC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D0DC2" w:rsidRPr="00B245FA" w14:paraId="59A98FAD" w14:textId="77777777" w:rsidTr="00F82355">
        <w:trPr>
          <w:trHeight w:val="537"/>
        </w:trPr>
        <w:tc>
          <w:tcPr>
            <w:tcW w:w="1001" w:type="dxa"/>
          </w:tcPr>
          <w:p w14:paraId="01B2F0E2" w14:textId="01AB4BB7" w:rsidR="005D0DC2" w:rsidRPr="00B245FA" w:rsidRDefault="005D0DC2" w:rsidP="005D0DC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48CFCED7" w14:textId="2D58A053" w:rsidR="005D0DC2" w:rsidRDefault="005D0DC2" w:rsidP="005D0DC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Demonstrate knowledge, understanding and application of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lastRenderedPageBreak/>
              <w:t>average bond enthalpy and calculating enthalpy changes from this data.</w:t>
            </w:r>
          </w:p>
        </w:tc>
        <w:tc>
          <w:tcPr>
            <w:tcW w:w="1447" w:type="dxa"/>
          </w:tcPr>
          <w:p w14:paraId="673EE58C" w14:textId="77777777" w:rsidR="005D0DC2" w:rsidRPr="00B245FA" w:rsidRDefault="005D0DC2" w:rsidP="005D0DC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2F91BB9" w14:textId="77777777" w:rsidR="005D0DC2" w:rsidRPr="00B245FA" w:rsidRDefault="005D0DC2" w:rsidP="005D0DC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D0DC2" w:rsidRPr="00B245FA" w14:paraId="62D2451F" w14:textId="77777777" w:rsidTr="00F82355">
        <w:trPr>
          <w:trHeight w:val="537"/>
        </w:trPr>
        <w:tc>
          <w:tcPr>
            <w:tcW w:w="1001" w:type="dxa"/>
          </w:tcPr>
          <w:p w14:paraId="4FBC9F12" w14:textId="1F1B1BCB" w:rsidR="005D0DC2" w:rsidRDefault="005D0DC2" w:rsidP="005D0DC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122F4544" w14:textId="7DE56100" w:rsidR="005D0DC2" w:rsidRDefault="005D0DC2" w:rsidP="005D0DC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knowledge, understanding and application of Hess’s law and enthalpy cycles</w:t>
            </w:r>
          </w:p>
        </w:tc>
        <w:tc>
          <w:tcPr>
            <w:tcW w:w="1447" w:type="dxa"/>
          </w:tcPr>
          <w:p w14:paraId="3A80FF5F" w14:textId="77777777" w:rsidR="005D0DC2" w:rsidRPr="00B245FA" w:rsidRDefault="005D0DC2" w:rsidP="005D0DC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1D1A5CC" w14:textId="77777777" w:rsidR="005D0DC2" w:rsidRPr="00B245FA" w:rsidRDefault="005D0DC2" w:rsidP="005D0DC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38" w:type="dxa"/>
        <w:tblLook w:val="04A0" w:firstRow="1" w:lastRow="0" w:firstColumn="1" w:lastColumn="0" w:noHBand="0" w:noVBand="1"/>
      </w:tblPr>
      <w:tblGrid>
        <w:gridCol w:w="1648"/>
        <w:gridCol w:w="1891"/>
        <w:gridCol w:w="1843"/>
        <w:gridCol w:w="2448"/>
        <w:gridCol w:w="1731"/>
      </w:tblGrid>
      <w:tr w:rsidR="00A0437E" w:rsidRPr="00B245FA" w14:paraId="56E7C716" w14:textId="76699B2D" w:rsidTr="00A0437E">
        <w:trPr>
          <w:trHeight w:val="593"/>
        </w:trPr>
        <w:tc>
          <w:tcPr>
            <w:tcW w:w="1727" w:type="dxa"/>
          </w:tcPr>
          <w:p w14:paraId="0012F858" w14:textId="2612ACCB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Periodicity</w:t>
            </w:r>
          </w:p>
        </w:tc>
        <w:tc>
          <w:tcPr>
            <w:tcW w:w="1677" w:type="dxa"/>
          </w:tcPr>
          <w:p w14:paraId="72CDEA35" w14:textId="1B46FE94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Electron shielding</w:t>
            </w:r>
          </w:p>
        </w:tc>
        <w:tc>
          <w:tcPr>
            <w:tcW w:w="1685" w:type="dxa"/>
          </w:tcPr>
          <w:p w14:paraId="609EF3D5" w14:textId="751BBAD1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Redox</w:t>
            </w:r>
          </w:p>
        </w:tc>
        <w:tc>
          <w:tcPr>
            <w:tcW w:w="2279" w:type="dxa"/>
          </w:tcPr>
          <w:p w14:paraId="4CFD0E51" w14:textId="40BA20AB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Disproportionation</w:t>
            </w:r>
          </w:p>
        </w:tc>
        <w:tc>
          <w:tcPr>
            <w:tcW w:w="1670" w:type="dxa"/>
          </w:tcPr>
          <w:p w14:paraId="231B0E66" w14:textId="6A320CEC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Enthalpy</w:t>
            </w:r>
          </w:p>
        </w:tc>
      </w:tr>
      <w:tr w:rsidR="00A0437E" w:rsidRPr="00B245FA" w14:paraId="5DC8C621" w14:textId="713B35AA" w:rsidTr="00A0437E">
        <w:trPr>
          <w:trHeight w:val="593"/>
        </w:trPr>
        <w:tc>
          <w:tcPr>
            <w:tcW w:w="1727" w:type="dxa"/>
          </w:tcPr>
          <w:p w14:paraId="676D5EBF" w14:textId="7EF9B346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Trends</w:t>
            </w:r>
          </w:p>
        </w:tc>
        <w:tc>
          <w:tcPr>
            <w:tcW w:w="1677" w:type="dxa"/>
          </w:tcPr>
          <w:p w14:paraId="69D8B63A" w14:textId="3893F5CA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Electrical conductivity</w:t>
            </w:r>
          </w:p>
        </w:tc>
        <w:tc>
          <w:tcPr>
            <w:tcW w:w="1685" w:type="dxa"/>
          </w:tcPr>
          <w:p w14:paraId="39D3BE0A" w14:textId="11F5D577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Reducing</w:t>
            </w:r>
          </w:p>
        </w:tc>
        <w:tc>
          <w:tcPr>
            <w:tcW w:w="2279" w:type="dxa"/>
          </w:tcPr>
          <w:p w14:paraId="0B2E5FDA" w14:textId="4DC94D63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Qualitative</w:t>
            </w:r>
          </w:p>
        </w:tc>
        <w:tc>
          <w:tcPr>
            <w:tcW w:w="1670" w:type="dxa"/>
          </w:tcPr>
          <w:p w14:paraId="0D1FD5FC" w14:textId="05D88153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Exothermic</w:t>
            </w:r>
          </w:p>
        </w:tc>
      </w:tr>
      <w:tr w:rsidR="00A0437E" w:rsidRPr="00B245FA" w14:paraId="333D59DA" w14:textId="54F07602" w:rsidTr="00A0437E">
        <w:trPr>
          <w:trHeight w:val="593"/>
        </w:trPr>
        <w:tc>
          <w:tcPr>
            <w:tcW w:w="1727" w:type="dxa"/>
          </w:tcPr>
          <w:p w14:paraId="0E5E2455" w14:textId="676E4C9B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Ionisation energy</w:t>
            </w:r>
          </w:p>
        </w:tc>
        <w:tc>
          <w:tcPr>
            <w:tcW w:w="1677" w:type="dxa"/>
          </w:tcPr>
          <w:p w14:paraId="4CA4828E" w14:textId="07E48348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Solubility</w:t>
            </w:r>
          </w:p>
        </w:tc>
        <w:tc>
          <w:tcPr>
            <w:tcW w:w="1685" w:type="dxa"/>
          </w:tcPr>
          <w:p w14:paraId="5E316BD5" w14:textId="207E8EFF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Oxidation</w:t>
            </w:r>
          </w:p>
        </w:tc>
        <w:tc>
          <w:tcPr>
            <w:tcW w:w="2279" w:type="dxa"/>
          </w:tcPr>
          <w:p w14:paraId="2902B9F3" w14:textId="23ABFF08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Precipitate</w:t>
            </w:r>
          </w:p>
        </w:tc>
        <w:tc>
          <w:tcPr>
            <w:tcW w:w="1670" w:type="dxa"/>
          </w:tcPr>
          <w:p w14:paraId="68A46482" w14:textId="4122410B" w:rsidR="00310045" w:rsidRPr="00B245FA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Endothermic</w:t>
            </w:r>
          </w:p>
        </w:tc>
      </w:tr>
      <w:tr w:rsidR="005D0DC2" w:rsidRPr="00B245FA" w14:paraId="46C49898" w14:textId="77777777" w:rsidTr="00A0437E">
        <w:trPr>
          <w:trHeight w:val="593"/>
        </w:trPr>
        <w:tc>
          <w:tcPr>
            <w:tcW w:w="1727" w:type="dxa"/>
          </w:tcPr>
          <w:p w14:paraId="4B3CF211" w14:textId="3E6F4250" w:rsidR="00A0437E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Nuclear charge</w:t>
            </w:r>
          </w:p>
        </w:tc>
        <w:tc>
          <w:tcPr>
            <w:tcW w:w="1677" w:type="dxa"/>
          </w:tcPr>
          <w:p w14:paraId="7C1F5E66" w14:textId="270869A6" w:rsidR="00A0437E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Structure</w:t>
            </w:r>
          </w:p>
        </w:tc>
        <w:tc>
          <w:tcPr>
            <w:tcW w:w="1685" w:type="dxa"/>
          </w:tcPr>
          <w:p w14:paraId="5A75624B" w14:textId="0348C4F5" w:rsidR="00A0437E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Displacement</w:t>
            </w:r>
          </w:p>
        </w:tc>
        <w:tc>
          <w:tcPr>
            <w:tcW w:w="2279" w:type="dxa"/>
          </w:tcPr>
          <w:p w14:paraId="6448BF2B" w14:textId="5AC67F43" w:rsidR="00A0437E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Analysis</w:t>
            </w:r>
          </w:p>
        </w:tc>
        <w:tc>
          <w:tcPr>
            <w:tcW w:w="1670" w:type="dxa"/>
          </w:tcPr>
          <w:p w14:paraId="55DAD25A" w14:textId="4E2F73C7" w:rsidR="00A0437E" w:rsidRDefault="005D0DC2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Formation</w:t>
            </w:r>
          </w:p>
        </w:tc>
      </w:tr>
      <w:tr w:rsidR="005D0DC2" w:rsidRPr="00B245FA" w14:paraId="78B3B74A" w14:textId="77777777" w:rsidTr="00A0437E">
        <w:trPr>
          <w:trHeight w:val="593"/>
        </w:trPr>
        <w:tc>
          <w:tcPr>
            <w:tcW w:w="1727" w:type="dxa"/>
          </w:tcPr>
          <w:p w14:paraId="00B700E3" w14:textId="55C75325" w:rsidR="005D0DC2" w:rsidRDefault="005F1F7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Combustion</w:t>
            </w:r>
          </w:p>
        </w:tc>
        <w:tc>
          <w:tcPr>
            <w:tcW w:w="1677" w:type="dxa"/>
          </w:tcPr>
          <w:p w14:paraId="07A9C26F" w14:textId="781DEF43" w:rsidR="005D0DC2" w:rsidRDefault="005F1F7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Neutralisation</w:t>
            </w:r>
          </w:p>
        </w:tc>
        <w:tc>
          <w:tcPr>
            <w:tcW w:w="1685" w:type="dxa"/>
          </w:tcPr>
          <w:p w14:paraId="1694D81F" w14:textId="11ACF21A" w:rsidR="005D0DC2" w:rsidRDefault="005F1F7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Bond enthalpy</w:t>
            </w:r>
          </w:p>
        </w:tc>
        <w:tc>
          <w:tcPr>
            <w:tcW w:w="2279" w:type="dxa"/>
          </w:tcPr>
          <w:p w14:paraId="6733DA4A" w14:textId="6DE363FE" w:rsidR="005D0DC2" w:rsidRDefault="005F1F7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Hess’s law</w:t>
            </w:r>
          </w:p>
        </w:tc>
        <w:tc>
          <w:tcPr>
            <w:tcW w:w="1670" w:type="dxa"/>
          </w:tcPr>
          <w:p w14:paraId="4B4A33D8" w14:textId="0BC7A48B" w:rsidR="005D0DC2" w:rsidRDefault="005F1F78" w:rsidP="004C5D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Indirect</w:t>
            </w:r>
          </w:p>
        </w:tc>
      </w:tr>
    </w:tbl>
    <w:p w14:paraId="46E1EB17" w14:textId="77777777" w:rsidR="00363B13" w:rsidRDefault="00363B13">
      <w:pPr>
        <w:rPr>
          <w:rFonts w:ascii="Verdana" w:hAnsi="Verdana"/>
          <w:color w:val="002060"/>
          <w:sz w:val="24"/>
          <w:szCs w:val="24"/>
        </w:rPr>
      </w:pPr>
    </w:p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02CB"/>
    <w:rsid w:val="00294A7E"/>
    <w:rsid w:val="002B4690"/>
    <w:rsid w:val="002F3BAA"/>
    <w:rsid w:val="00310045"/>
    <w:rsid w:val="00360F5A"/>
    <w:rsid w:val="00363B13"/>
    <w:rsid w:val="003A228D"/>
    <w:rsid w:val="003B1ABF"/>
    <w:rsid w:val="00455B6D"/>
    <w:rsid w:val="00455F38"/>
    <w:rsid w:val="004C5D66"/>
    <w:rsid w:val="005A52E0"/>
    <w:rsid w:val="005B1CA1"/>
    <w:rsid w:val="005C2ADA"/>
    <w:rsid w:val="005D0DC2"/>
    <w:rsid w:val="005E21B6"/>
    <w:rsid w:val="005F1F78"/>
    <w:rsid w:val="00730F56"/>
    <w:rsid w:val="007C6E91"/>
    <w:rsid w:val="007E5C02"/>
    <w:rsid w:val="0082039C"/>
    <w:rsid w:val="0083526F"/>
    <w:rsid w:val="008D477B"/>
    <w:rsid w:val="008F54C4"/>
    <w:rsid w:val="008F6C26"/>
    <w:rsid w:val="00920585"/>
    <w:rsid w:val="009352F5"/>
    <w:rsid w:val="0097200F"/>
    <w:rsid w:val="009D0BFB"/>
    <w:rsid w:val="009D667A"/>
    <w:rsid w:val="009F7535"/>
    <w:rsid w:val="00A0437E"/>
    <w:rsid w:val="00A862B0"/>
    <w:rsid w:val="00AD03F7"/>
    <w:rsid w:val="00AD18F0"/>
    <w:rsid w:val="00AF4C1A"/>
    <w:rsid w:val="00B245FA"/>
    <w:rsid w:val="00B27CB7"/>
    <w:rsid w:val="00B91912"/>
    <w:rsid w:val="00BB5704"/>
    <w:rsid w:val="00BC07DC"/>
    <w:rsid w:val="00C43924"/>
    <w:rsid w:val="00C520EB"/>
    <w:rsid w:val="00C96B26"/>
    <w:rsid w:val="00D275D5"/>
    <w:rsid w:val="00D944D3"/>
    <w:rsid w:val="00ED78B7"/>
    <w:rsid w:val="00F04698"/>
    <w:rsid w:val="00F273A3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B57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57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57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7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7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3</cp:revision>
  <cp:lastPrinted>2025-01-07T11:39:00Z</cp:lastPrinted>
  <dcterms:created xsi:type="dcterms:W3CDTF">2025-01-07T12:06:00Z</dcterms:created>
  <dcterms:modified xsi:type="dcterms:W3CDTF">2025-01-08T10:12:00Z</dcterms:modified>
</cp:coreProperties>
</file>