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51DC1FC6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85138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B41964">
              <w:rPr>
                <w:rFonts w:ascii="Verdana" w:hAnsi="Verdana"/>
                <w:b/>
                <w:bCs/>
                <w:sz w:val="24"/>
                <w:szCs w:val="24"/>
              </w:rPr>
              <w:t>BR07</w:t>
            </w:r>
          </w:p>
        </w:tc>
        <w:tc>
          <w:tcPr>
            <w:tcW w:w="2956" w:type="dxa"/>
          </w:tcPr>
          <w:p w14:paraId="181E5C95" w14:textId="569673F3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644ED6">
              <w:rPr>
                <w:rFonts w:ascii="Verdana" w:hAnsi="Verdana"/>
                <w:b/>
                <w:bCs/>
                <w:sz w:val="24"/>
                <w:szCs w:val="24"/>
              </w:rPr>
              <w:t>PSHE</w:t>
            </w:r>
          </w:p>
        </w:tc>
        <w:tc>
          <w:tcPr>
            <w:tcW w:w="2901" w:type="dxa"/>
          </w:tcPr>
          <w:p w14:paraId="5FD2855C" w14:textId="0294B435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644ED6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27C47E69" w:rsidR="00B245FA" w:rsidRPr="00B245FA" w:rsidRDefault="00B41964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India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4D9AB286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472C7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Secondary 2 </w:t>
            </w:r>
            <w:r w:rsidR="00A7385F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exploring</w:t>
            </w:r>
            <w:r w:rsidR="00472C7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(Y1</w:t>
            </w:r>
            <w:r w:rsidR="00A7385F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1</w:t>
            </w:r>
            <w:r w:rsidR="00472C7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)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45E674C4" w14:textId="793BB033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472C7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r w:rsidR="00472C7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Digital literacy and online safety</w:t>
            </w:r>
          </w:p>
        </w:tc>
      </w:tr>
      <w:tr w:rsidR="00B245F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1C00740C" w:rsidR="00B245FA" w:rsidRPr="00B245FA" w:rsidRDefault="00A7385F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A7385F">
              <w:rPr>
                <w:rFonts w:ascii="Verdana" w:hAnsi="Verdana" w:cstheme="minorHAnsi"/>
                <w:color w:val="002060"/>
                <w:sz w:val="24"/>
                <w:szCs w:val="24"/>
              </w:rPr>
              <w:t>R14. the opportunities and potential risks of establishing and conducting relationships online and strategies to manage the risks</w:t>
            </w:r>
          </w:p>
        </w:tc>
      </w:tr>
      <w:tr w:rsidR="00B245FA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2B2EF2C8" w:rsidR="00B245FA" w:rsidRPr="00B245FA" w:rsidRDefault="00A7385F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A7385F">
              <w:rPr>
                <w:rFonts w:ascii="Verdana" w:hAnsi="Verdana" w:cstheme="minorHAnsi"/>
                <w:color w:val="002060"/>
                <w:sz w:val="24"/>
                <w:szCs w:val="24"/>
              </w:rPr>
              <w:t>R15 (KS4)</w:t>
            </w:r>
            <w:r w:rsidR="00BE5D34"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</w:t>
            </w:r>
            <w:r w:rsidRPr="00A7385F"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the legal and ethical </w:t>
            </w:r>
            <w:r w:rsidR="00BE5D34" w:rsidRPr="00A7385F">
              <w:rPr>
                <w:rFonts w:ascii="Verdana" w:hAnsi="Verdana" w:cstheme="minorHAnsi"/>
                <w:color w:val="002060"/>
                <w:sz w:val="24"/>
                <w:szCs w:val="24"/>
              </w:rPr>
              <w:t>responsibilities</w:t>
            </w:r>
            <w:r w:rsidRPr="00A7385F"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people have in relation to online aspects of relationships</w:t>
            </w:r>
          </w:p>
        </w:tc>
      </w:tr>
      <w:tr w:rsidR="00B245FA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63E22F5B" w:rsidR="00B245FA" w:rsidRPr="00B245FA" w:rsidRDefault="00A7385F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A7385F">
              <w:rPr>
                <w:rFonts w:ascii="Verdana" w:hAnsi="Verdana" w:cstheme="minorHAnsi"/>
                <w:color w:val="002060"/>
                <w:sz w:val="24"/>
                <w:szCs w:val="24"/>
              </w:rPr>
              <w:t>R16 (KS4) to recognise unwanted attention (such as harassment and stalking including online), ways to respond and how to seek help</w:t>
            </w:r>
          </w:p>
        </w:tc>
      </w:tr>
      <w:tr w:rsidR="00B245FA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4324B5C0" w:rsidR="00B245FA" w:rsidRPr="00B245FA" w:rsidRDefault="00A7385F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A7385F">
              <w:rPr>
                <w:rFonts w:ascii="Verdana" w:hAnsi="Verdana" w:cstheme="minorHAnsi"/>
                <w:color w:val="002060"/>
                <w:sz w:val="24"/>
                <w:szCs w:val="24"/>
              </w:rPr>
              <w:t>R35 (KS4) to evaluate ways in which their behaviours may influence their peers, positively and negatively, including online, and in situations involving weapons or gangs</w:t>
            </w:r>
          </w:p>
        </w:tc>
      </w:tr>
      <w:tr w:rsidR="00472C7A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472C7A" w:rsidRPr="00B245FA" w:rsidRDefault="00472C7A" w:rsidP="00472C7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725D7172" w:rsidR="00472C7A" w:rsidRPr="00B245FA" w:rsidRDefault="00A7385F" w:rsidP="00472C7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A7385F">
              <w:rPr>
                <w:rFonts w:ascii="Verdana" w:hAnsi="Verdana" w:cstheme="minorHAnsi"/>
                <w:color w:val="002060"/>
                <w:sz w:val="24"/>
                <w:szCs w:val="24"/>
              </w:rPr>
              <w:t>R38 (KS4) factors which contribute to young people becoming involved in serious organised crime, including cybercrime</w:t>
            </w:r>
          </w:p>
        </w:tc>
      </w:tr>
      <w:tr w:rsidR="00B245FA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05D6156F" w:rsidR="00B245FA" w:rsidRPr="00B245FA" w:rsidRDefault="00A7385F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A7385F">
              <w:rPr>
                <w:rFonts w:ascii="Verdana" w:hAnsi="Verdana" w:cstheme="minorHAnsi"/>
                <w:color w:val="002060"/>
                <w:sz w:val="24"/>
                <w:szCs w:val="24"/>
              </w:rPr>
              <w:t>L26 (KS4) that on any issue there will be a range of viewpoints; to recognise the potential influence of extreme views on people's attitudes and behaviours</w:t>
            </w:r>
          </w:p>
        </w:tc>
      </w:tr>
      <w:tr w:rsidR="00B245FA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0100EFE9" w:rsidR="00B245FA" w:rsidRPr="00B245FA" w:rsidRDefault="00A7385F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A7385F">
              <w:rPr>
                <w:rFonts w:ascii="Verdana" w:hAnsi="Verdana" w:cstheme="minorHAnsi"/>
                <w:color w:val="002060"/>
                <w:sz w:val="24"/>
                <w:szCs w:val="24"/>
              </w:rPr>
              <w:t>L27 (KS4) to respond appropriately when things go wrong online, including confidently accessing support, reporting to authorities and platforms</w:t>
            </w:r>
          </w:p>
        </w:tc>
      </w:tr>
      <w:tr w:rsidR="00472C7A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472C7A" w:rsidRPr="00B245FA" w:rsidRDefault="00472C7A" w:rsidP="00472C7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3E725703" w:rsidR="00472C7A" w:rsidRPr="00B245FA" w:rsidRDefault="00472C7A" w:rsidP="00472C7A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B245FA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4380D81E" w:rsidR="00B245FA" w:rsidRPr="00B245FA" w:rsidRDefault="00B245FA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472C7A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472C7A" w:rsidRPr="00B245FA" w:rsidRDefault="00472C7A" w:rsidP="00472C7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59FA69DC" w14:textId="40EFE26C" w:rsidR="00472C7A" w:rsidRPr="00B245FA" w:rsidRDefault="00472C7A" w:rsidP="00472C7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D50AA4D" w14:textId="5B51EB33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B245FA" w:rsidRPr="00B245FA" w14:paraId="56E7C716" w14:textId="77777777" w:rsidTr="00920585">
        <w:tc>
          <w:tcPr>
            <w:tcW w:w="1502" w:type="dxa"/>
          </w:tcPr>
          <w:p w14:paraId="3ED141E8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7CDA486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5D17AF0B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0A311E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3AF3EEF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3B235E5C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B245FA" w:rsidRPr="00B245FA" w14:paraId="5DC8C621" w14:textId="77777777" w:rsidTr="00920585">
        <w:tc>
          <w:tcPr>
            <w:tcW w:w="1502" w:type="dxa"/>
          </w:tcPr>
          <w:p w14:paraId="14CD84C4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2B6B0AA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44846C0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7312DB3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4B2E7B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E715B4E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B245FA" w:rsidRPr="00B245FA" w14:paraId="333D59DA" w14:textId="77777777" w:rsidTr="00920585">
        <w:tc>
          <w:tcPr>
            <w:tcW w:w="1502" w:type="dxa"/>
          </w:tcPr>
          <w:p w14:paraId="7A65D77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3009187A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FCC52D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72F6366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0FCCE8DD" w14:textId="7F42FA68" w:rsidR="00B245FA" w:rsidRPr="00B245FA" w:rsidRDefault="00B245FA" w:rsidP="00B245FA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2E58"/>
    <w:rsid w:val="001A6C22"/>
    <w:rsid w:val="001B080A"/>
    <w:rsid w:val="00455F38"/>
    <w:rsid w:val="00472C7A"/>
    <w:rsid w:val="004E2079"/>
    <w:rsid w:val="005C2ADA"/>
    <w:rsid w:val="00644ED6"/>
    <w:rsid w:val="00652C9D"/>
    <w:rsid w:val="007E5C02"/>
    <w:rsid w:val="0082039C"/>
    <w:rsid w:val="0085138B"/>
    <w:rsid w:val="008D477B"/>
    <w:rsid w:val="008F6C26"/>
    <w:rsid w:val="00920585"/>
    <w:rsid w:val="009352F5"/>
    <w:rsid w:val="009D0BFB"/>
    <w:rsid w:val="00A7385F"/>
    <w:rsid w:val="00AD03F7"/>
    <w:rsid w:val="00AF4C1A"/>
    <w:rsid w:val="00B245FA"/>
    <w:rsid w:val="00B41964"/>
    <w:rsid w:val="00BE5D34"/>
    <w:rsid w:val="00C96B26"/>
    <w:rsid w:val="00D944D3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India Woodgate (Kenwood)</cp:lastModifiedBy>
  <cp:revision>4</cp:revision>
  <dcterms:created xsi:type="dcterms:W3CDTF">2025-01-06T12:44:00Z</dcterms:created>
  <dcterms:modified xsi:type="dcterms:W3CDTF">2025-02-11T10:30:00Z</dcterms:modified>
</cp:coreProperties>
</file>